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C2875" w14:textId="024C524F" w:rsidR="00A33907" w:rsidRDefault="006A4A33">
      <w:r>
        <w:rPr>
          <w:noProof/>
        </w:rPr>
        <w:drawing>
          <wp:anchor distT="0" distB="0" distL="114300" distR="114300" simplePos="0" relativeHeight="251658242" behindDoc="1" locked="0" layoutInCell="1" allowOverlap="1" wp14:anchorId="5C360284" wp14:editId="1979EDE5">
            <wp:simplePos x="0" y="0"/>
            <wp:positionH relativeFrom="margin">
              <wp:posOffset>787400</wp:posOffset>
            </wp:positionH>
            <wp:positionV relativeFrom="margin">
              <wp:posOffset>533400</wp:posOffset>
            </wp:positionV>
            <wp:extent cx="3835400" cy="36302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5400" cy="3630295"/>
                    </a:xfrm>
                    <a:prstGeom prst="rect">
                      <a:avLst/>
                    </a:prstGeom>
                    <a:noFill/>
                  </pic:spPr>
                </pic:pic>
              </a:graphicData>
            </a:graphic>
            <wp14:sizeRelH relativeFrom="margin">
              <wp14:pctWidth>0</wp14:pctWidth>
            </wp14:sizeRelH>
            <wp14:sizeRelV relativeFrom="margin">
              <wp14:pctHeight>0</wp14:pctHeight>
            </wp14:sizeRelV>
          </wp:anchor>
        </w:drawing>
      </w:r>
    </w:p>
    <w:p w14:paraId="3338BCCA" w14:textId="77777777" w:rsidR="0062519F" w:rsidRDefault="0062519F"/>
    <w:p w14:paraId="22AF5246" w14:textId="77777777" w:rsidR="0062519F" w:rsidRDefault="0062519F"/>
    <w:p w14:paraId="3AF411F2" w14:textId="77777777" w:rsidR="0062519F" w:rsidRPr="0062519F" w:rsidRDefault="0062519F" w:rsidP="0062519F"/>
    <w:p w14:paraId="40615030" w14:textId="77777777" w:rsidR="0062519F" w:rsidRPr="0062519F" w:rsidRDefault="0062519F" w:rsidP="0062519F"/>
    <w:p w14:paraId="704E065E" w14:textId="77777777" w:rsidR="0062519F" w:rsidRPr="0062519F" w:rsidRDefault="0062519F" w:rsidP="0062519F"/>
    <w:p w14:paraId="7C57488B" w14:textId="77777777" w:rsidR="0062519F" w:rsidRPr="0062519F" w:rsidRDefault="0062519F" w:rsidP="0062519F"/>
    <w:p w14:paraId="3B86FB33" w14:textId="77777777" w:rsidR="0062519F" w:rsidRPr="0062519F" w:rsidRDefault="0062519F" w:rsidP="0062519F"/>
    <w:p w14:paraId="445FB35C" w14:textId="77777777" w:rsidR="0062519F" w:rsidRPr="0062519F" w:rsidRDefault="0062519F" w:rsidP="0062519F"/>
    <w:p w14:paraId="2670B67A" w14:textId="77777777" w:rsidR="0062519F" w:rsidRPr="0062519F" w:rsidRDefault="0062519F" w:rsidP="0062519F"/>
    <w:p w14:paraId="4D1528EE" w14:textId="77777777" w:rsidR="0062519F" w:rsidRPr="0062519F" w:rsidRDefault="0062519F" w:rsidP="0062519F"/>
    <w:p w14:paraId="5DC4315C" w14:textId="14BBB647" w:rsidR="0315373C" w:rsidRDefault="0315373C" w:rsidP="0315373C"/>
    <w:p w14:paraId="3FD01EA8" w14:textId="77777777" w:rsidR="0062519F" w:rsidRPr="004E36B5" w:rsidRDefault="0062519F" w:rsidP="0062519F">
      <w:pPr>
        <w:rPr>
          <w:sz w:val="96"/>
          <w:szCs w:val="96"/>
        </w:rPr>
      </w:pPr>
    </w:p>
    <w:p w14:paraId="2E34F7F6" w14:textId="77777777" w:rsidR="0062519F" w:rsidRDefault="0062519F" w:rsidP="0062519F">
      <w:pPr>
        <w:jc w:val="center"/>
        <w:rPr>
          <w:rFonts w:ascii="Segoe UI" w:hAnsi="Segoe UI" w:cs="Segoe UI"/>
          <w:sz w:val="96"/>
          <w:szCs w:val="96"/>
        </w:rPr>
      </w:pPr>
      <w:r w:rsidRPr="00A33907">
        <w:rPr>
          <w:rFonts w:ascii="Segoe UI" w:hAnsi="Segoe UI" w:cs="Segoe UI"/>
          <w:sz w:val="96"/>
          <w:szCs w:val="96"/>
        </w:rPr>
        <w:t>Projet éducatif</w:t>
      </w:r>
      <w:r w:rsidR="00A33907">
        <w:rPr>
          <w:rFonts w:ascii="Segoe UI" w:hAnsi="Segoe UI" w:cs="Segoe UI"/>
          <w:sz w:val="96"/>
          <w:szCs w:val="96"/>
        </w:rPr>
        <w:t xml:space="preserve"> </w:t>
      </w:r>
    </w:p>
    <w:p w14:paraId="4119658B" w14:textId="7B11CDD2" w:rsidR="00A33907" w:rsidRPr="00A33907" w:rsidRDefault="00A33907" w:rsidP="0062519F">
      <w:pPr>
        <w:jc w:val="center"/>
        <w:rPr>
          <w:rFonts w:ascii="Segoe UI" w:hAnsi="Segoe UI" w:cs="Segoe UI"/>
          <w:sz w:val="32"/>
          <w:szCs w:val="32"/>
        </w:rPr>
      </w:pPr>
      <w:r w:rsidRPr="00A33907">
        <w:rPr>
          <w:rFonts w:ascii="Segoe UI" w:hAnsi="Segoe UI" w:cs="Segoe UI"/>
          <w:sz w:val="32"/>
          <w:szCs w:val="32"/>
        </w:rPr>
        <w:t>20</w:t>
      </w:r>
      <w:r w:rsidR="00C87A40">
        <w:rPr>
          <w:rFonts w:ascii="Segoe UI" w:hAnsi="Segoe UI" w:cs="Segoe UI"/>
          <w:sz w:val="32"/>
          <w:szCs w:val="32"/>
        </w:rPr>
        <w:t>23</w:t>
      </w:r>
      <w:r w:rsidRPr="00A33907">
        <w:rPr>
          <w:rFonts w:ascii="Segoe UI" w:hAnsi="Segoe UI" w:cs="Segoe UI"/>
          <w:sz w:val="32"/>
          <w:szCs w:val="32"/>
        </w:rPr>
        <w:t>-202</w:t>
      </w:r>
      <w:r w:rsidR="00C87A40">
        <w:rPr>
          <w:rFonts w:ascii="Segoe UI" w:hAnsi="Segoe UI" w:cs="Segoe UI"/>
          <w:sz w:val="32"/>
          <w:szCs w:val="32"/>
        </w:rPr>
        <w:t>7</w:t>
      </w:r>
    </w:p>
    <w:p w14:paraId="065962C9" w14:textId="15306DD6" w:rsidR="004E36B5" w:rsidRPr="00E546E5" w:rsidRDefault="004E36B5" w:rsidP="0062519F">
      <w:pPr>
        <w:jc w:val="center"/>
        <w:rPr>
          <w:rFonts w:cs="Arial"/>
          <w:sz w:val="96"/>
          <w:szCs w:val="96"/>
        </w:rPr>
      </w:pPr>
    </w:p>
    <w:p w14:paraId="2E2F71F7" w14:textId="77777777" w:rsidR="0062519F" w:rsidRPr="00E546E5" w:rsidRDefault="0062519F" w:rsidP="0062519F">
      <w:pPr>
        <w:jc w:val="center"/>
        <w:rPr>
          <w:rFonts w:cs="Arial"/>
          <w:sz w:val="36"/>
        </w:rPr>
      </w:pPr>
      <w:r w:rsidRPr="00E546E5">
        <w:rPr>
          <w:rFonts w:cs="Arial"/>
          <w:sz w:val="36"/>
        </w:rPr>
        <w:t>École Notre-Dame-du-Sacré-Cœur</w:t>
      </w:r>
    </w:p>
    <w:p w14:paraId="6D33EC5E" w14:textId="3EF28D71" w:rsidR="0062519F" w:rsidRPr="00E546E5" w:rsidRDefault="0040758C" w:rsidP="0062519F">
      <w:pPr>
        <w:jc w:val="center"/>
        <w:rPr>
          <w:rFonts w:cs="Arial"/>
          <w:sz w:val="36"/>
        </w:rPr>
      </w:pPr>
      <w:r w:rsidRPr="00E546E5">
        <w:rPr>
          <w:rFonts w:cs="Arial"/>
          <w:sz w:val="36"/>
        </w:rPr>
        <w:t xml:space="preserve"> </w:t>
      </w:r>
      <w:r w:rsidR="00533B51" w:rsidRPr="00F429C6">
        <w:rPr>
          <w:rFonts w:ascii="Arial" w:hAnsi="Arial" w:cs="Arial"/>
          <w:b/>
          <w:szCs w:val="24"/>
          <w:lang w:eastAsia="fr-FR"/>
        </w:rPr>
        <w:t>CE-</w:t>
      </w:r>
      <w:r w:rsidR="00CB7661">
        <w:rPr>
          <w:rFonts w:ascii="Arial" w:hAnsi="Arial" w:cs="Arial"/>
          <w:b/>
          <w:szCs w:val="24"/>
          <w:lang w:eastAsia="fr-FR"/>
        </w:rPr>
        <w:t>0223-058</w:t>
      </w:r>
    </w:p>
    <w:p w14:paraId="7BFFB19B" w14:textId="77777777" w:rsidR="00464085" w:rsidRDefault="00464085" w:rsidP="0062519F">
      <w:pPr>
        <w:jc w:val="center"/>
        <w:rPr>
          <w:rFonts w:ascii="Arial" w:hAnsi="Arial" w:cs="Arial"/>
          <w:sz w:val="36"/>
        </w:rPr>
      </w:pPr>
    </w:p>
    <w:p w14:paraId="1B4D7109" w14:textId="77777777" w:rsidR="0062519F" w:rsidRDefault="0062519F" w:rsidP="0062519F">
      <w:pPr>
        <w:jc w:val="center"/>
      </w:pPr>
    </w:p>
    <w:p w14:paraId="71FB7266" w14:textId="75691B3B" w:rsidR="00E546E5" w:rsidRPr="009E1D9B" w:rsidRDefault="0062519F" w:rsidP="009E1D9B">
      <w:pPr>
        <w:pStyle w:val="En-ttedetabledesmatires"/>
        <w:jc w:val="both"/>
      </w:pPr>
      <w:r w:rsidRPr="0062519F">
        <w:br w:type="page"/>
      </w:r>
      <w:r w:rsidR="00E546E5">
        <w:rPr>
          <w:lang w:val="fr-FR"/>
        </w:rPr>
        <w:lastRenderedPageBreak/>
        <w:t>Table des matières</w:t>
      </w:r>
    </w:p>
    <w:p w14:paraId="5660A638" w14:textId="77777777" w:rsidR="001772BA" w:rsidRPr="001772BA" w:rsidRDefault="001772BA" w:rsidP="001772BA">
      <w:pPr>
        <w:rPr>
          <w:lang w:val="fr-FR"/>
        </w:rPr>
      </w:pPr>
    </w:p>
    <w:p w14:paraId="54D5933A" w14:textId="77777777" w:rsidR="00E546E5" w:rsidRPr="00E546E5" w:rsidRDefault="00E546E5" w:rsidP="00E546E5">
      <w:pPr>
        <w:tabs>
          <w:tab w:val="right" w:leader="dot" w:pos="8640"/>
        </w:tabs>
        <w:spacing w:after="100" w:line="240" w:lineRule="auto"/>
        <w:ind w:right="135"/>
        <w:jc w:val="both"/>
        <w:rPr>
          <w:b/>
        </w:rPr>
      </w:pPr>
      <w:r w:rsidRPr="00E546E5">
        <w:rPr>
          <w:b/>
        </w:rPr>
        <w:t>Partie 1 - Préambule</w:t>
      </w:r>
      <w:r w:rsidRPr="00E546E5">
        <w:rPr>
          <w:b/>
          <w:bCs/>
          <w:lang w:val="fr-FR"/>
        </w:rPr>
        <w:tab/>
        <w:t>3</w:t>
      </w:r>
    </w:p>
    <w:p w14:paraId="207DEC97" w14:textId="77777777" w:rsidR="00E546E5" w:rsidRDefault="00E546E5" w:rsidP="00E546E5">
      <w:pPr>
        <w:pStyle w:val="TM2"/>
        <w:tabs>
          <w:tab w:val="right" w:leader="dot" w:pos="8640"/>
        </w:tabs>
        <w:ind w:left="216"/>
        <w:rPr>
          <w:lang w:val="fr-FR"/>
        </w:rPr>
      </w:pPr>
      <w:r w:rsidRPr="00E546E5">
        <w:t>But et définition du projet éducatif</w:t>
      </w:r>
      <w:r w:rsidR="00A33907">
        <w:rPr>
          <w:lang w:val="fr-FR"/>
        </w:rPr>
        <w:tab/>
        <w:t>3</w:t>
      </w:r>
    </w:p>
    <w:p w14:paraId="19EA3280" w14:textId="77777777" w:rsidR="00E546E5" w:rsidRDefault="00E546E5" w:rsidP="00E546E5">
      <w:pPr>
        <w:pStyle w:val="TM2"/>
        <w:tabs>
          <w:tab w:val="right" w:leader="dot" w:pos="8640"/>
        </w:tabs>
        <w:ind w:left="216"/>
      </w:pPr>
      <w:r w:rsidRPr="00E546E5">
        <w:t>Groupe</w:t>
      </w:r>
      <w:r>
        <w:t>s</w:t>
      </w:r>
      <w:r w:rsidRPr="00E546E5">
        <w:t xml:space="preserve"> ayant collaboré à l’élaboration du projet éducatif</w:t>
      </w:r>
      <w:r w:rsidR="00A33907">
        <w:rPr>
          <w:lang w:val="fr-FR"/>
        </w:rPr>
        <w:tab/>
        <w:t>3</w:t>
      </w:r>
    </w:p>
    <w:p w14:paraId="48A02394" w14:textId="77777777" w:rsidR="00E546E5" w:rsidRPr="00E546E5" w:rsidRDefault="00E546E5" w:rsidP="00E546E5">
      <w:pPr>
        <w:pStyle w:val="TM2"/>
        <w:tabs>
          <w:tab w:val="right" w:leader="dot" w:pos="8640"/>
        </w:tabs>
        <w:ind w:left="216"/>
      </w:pPr>
      <w:r w:rsidRPr="00E546E5">
        <w:rPr>
          <w:lang w:val="fr-FR"/>
        </w:rPr>
        <w:t>Consultation</w:t>
      </w:r>
      <w:r>
        <w:rPr>
          <w:lang w:val="fr-FR"/>
        </w:rPr>
        <w:t>s</w:t>
      </w:r>
      <w:r w:rsidRPr="00E546E5">
        <w:rPr>
          <w:lang w:val="fr-FR"/>
        </w:rPr>
        <w:t xml:space="preserve"> menées pour l’élaboration du projet éducatif</w:t>
      </w:r>
      <w:r w:rsidR="00A33907">
        <w:rPr>
          <w:lang w:val="fr-FR"/>
        </w:rPr>
        <w:tab/>
        <w:t>3</w:t>
      </w:r>
    </w:p>
    <w:p w14:paraId="4281BEC1" w14:textId="77777777" w:rsidR="00E546E5" w:rsidRDefault="00E546E5" w:rsidP="00E546E5">
      <w:pPr>
        <w:pStyle w:val="TM1"/>
        <w:tabs>
          <w:tab w:val="right" w:leader="dot" w:pos="8640"/>
        </w:tabs>
      </w:pPr>
      <w:r w:rsidRPr="00E546E5">
        <w:rPr>
          <w:b/>
        </w:rPr>
        <w:t>Partie 2 – Portrait</w:t>
      </w:r>
      <w:r>
        <w:rPr>
          <w:b/>
        </w:rPr>
        <w:t xml:space="preserve"> de l’école Notre-Dame-du-Sacré-</w:t>
      </w:r>
      <w:r w:rsidR="004B18AC">
        <w:rPr>
          <w:b/>
        </w:rPr>
        <w:t>Cœur</w:t>
      </w:r>
      <w:r w:rsidR="00A33907">
        <w:rPr>
          <w:b/>
          <w:bCs/>
          <w:lang w:val="fr-FR"/>
        </w:rPr>
        <w:tab/>
        <w:t>5</w:t>
      </w:r>
    </w:p>
    <w:p w14:paraId="067FD1BA" w14:textId="77777777" w:rsidR="00E546E5" w:rsidRDefault="00E546E5" w:rsidP="00E546E5">
      <w:pPr>
        <w:pStyle w:val="TM2"/>
        <w:tabs>
          <w:tab w:val="right" w:leader="dot" w:pos="8640"/>
        </w:tabs>
        <w:ind w:left="216"/>
      </w:pPr>
      <w:r w:rsidRPr="00E546E5">
        <w:t>Contexte dans lequel évolue l’établissement</w:t>
      </w:r>
      <w:r>
        <w:rPr>
          <w:lang w:val="fr-FR"/>
        </w:rPr>
        <w:tab/>
        <w:t>5</w:t>
      </w:r>
      <w:r w:rsidRPr="00E546E5">
        <w:t xml:space="preserve"> </w:t>
      </w:r>
    </w:p>
    <w:p w14:paraId="709D775A" w14:textId="5E2C2165" w:rsidR="00E546E5" w:rsidRPr="00E546E5" w:rsidRDefault="00E546E5" w:rsidP="00E546E5">
      <w:pPr>
        <w:pStyle w:val="TM2"/>
        <w:tabs>
          <w:tab w:val="right" w:leader="dot" w:pos="8640"/>
        </w:tabs>
        <w:ind w:left="216"/>
      </w:pPr>
      <w:r w:rsidRPr="00E546E5">
        <w:t xml:space="preserve">Volet 1 – </w:t>
      </w:r>
      <w:r w:rsidR="006C24FC">
        <w:t>E</w:t>
      </w:r>
      <w:r w:rsidRPr="00E546E5">
        <w:t>nvironnement externe</w:t>
      </w:r>
      <w:r>
        <w:rPr>
          <w:lang w:val="fr-FR"/>
        </w:rPr>
        <w:tab/>
        <w:t>5</w:t>
      </w:r>
    </w:p>
    <w:p w14:paraId="63F8AD08" w14:textId="27C604A4" w:rsidR="00E546E5" w:rsidRDefault="00245F25" w:rsidP="00E546E5">
      <w:pPr>
        <w:pStyle w:val="TM2"/>
        <w:tabs>
          <w:tab w:val="right" w:leader="dot" w:pos="8640"/>
        </w:tabs>
        <w:ind w:left="216"/>
      </w:pPr>
      <w:r w:rsidRPr="00E546E5">
        <w:rPr>
          <w:lang w:val="fr-FR"/>
        </w:rPr>
        <w:t xml:space="preserve">Volet 2 – </w:t>
      </w:r>
      <w:r w:rsidR="006C24FC">
        <w:rPr>
          <w:lang w:val="fr-FR"/>
        </w:rPr>
        <w:t>E</w:t>
      </w:r>
      <w:r w:rsidRPr="00E546E5">
        <w:rPr>
          <w:lang w:val="fr-FR"/>
        </w:rPr>
        <w:t>nvironnement interne</w:t>
      </w:r>
      <w:r w:rsidR="00A20C68">
        <w:rPr>
          <w:lang w:val="fr-FR"/>
        </w:rPr>
        <w:tab/>
        <w:t>8</w:t>
      </w:r>
    </w:p>
    <w:p w14:paraId="5612F721" w14:textId="77777777" w:rsidR="00E546E5" w:rsidRDefault="00245F25" w:rsidP="00245F25">
      <w:pPr>
        <w:pStyle w:val="TM2"/>
        <w:tabs>
          <w:tab w:val="right" w:leader="dot" w:pos="8640"/>
        </w:tabs>
        <w:ind w:left="720"/>
      </w:pPr>
      <w:r>
        <w:rPr>
          <w:lang w:val="fr-FR"/>
        </w:rPr>
        <w:t xml:space="preserve">A. </w:t>
      </w:r>
      <w:r w:rsidRPr="00E546E5">
        <w:rPr>
          <w:lang w:val="fr-FR"/>
        </w:rPr>
        <w:t>Portrait statistique des effectifs scolaires</w:t>
      </w:r>
      <w:r w:rsidR="00A20C68">
        <w:rPr>
          <w:lang w:val="fr-FR"/>
        </w:rPr>
        <w:tab/>
        <w:t>8</w:t>
      </w:r>
    </w:p>
    <w:p w14:paraId="309F840E" w14:textId="77777777" w:rsidR="00245F25" w:rsidRDefault="00245F25" w:rsidP="00245F25">
      <w:pPr>
        <w:pStyle w:val="TM2"/>
        <w:tabs>
          <w:tab w:val="right" w:leader="dot" w:pos="8640"/>
        </w:tabs>
        <w:ind w:left="720"/>
      </w:pPr>
      <w:r>
        <w:rPr>
          <w:lang w:val="fr-FR"/>
        </w:rPr>
        <w:t xml:space="preserve">B. </w:t>
      </w:r>
      <w:r w:rsidRPr="00E546E5">
        <w:rPr>
          <w:lang w:val="fr-FR"/>
        </w:rPr>
        <w:t>Les élèves et leur réussite</w:t>
      </w:r>
      <w:r w:rsidR="00A20C68">
        <w:rPr>
          <w:lang w:val="fr-FR"/>
        </w:rPr>
        <w:tab/>
        <w:t>8</w:t>
      </w:r>
    </w:p>
    <w:p w14:paraId="7299E978" w14:textId="0C54F4A2" w:rsidR="00245F25" w:rsidRDefault="00245F25" w:rsidP="00245F25">
      <w:pPr>
        <w:pStyle w:val="TM2"/>
        <w:tabs>
          <w:tab w:val="right" w:leader="dot" w:pos="8640"/>
        </w:tabs>
        <w:ind w:left="720"/>
      </w:pPr>
      <w:r>
        <w:rPr>
          <w:lang w:val="fr-FR"/>
        </w:rPr>
        <w:t xml:space="preserve">C. </w:t>
      </w:r>
      <w:r w:rsidRPr="00E546E5">
        <w:rPr>
          <w:lang w:val="fr-FR"/>
        </w:rPr>
        <w:t>Caractéristiques des élèves</w:t>
      </w:r>
      <w:r w:rsidR="00A20C68">
        <w:rPr>
          <w:lang w:val="fr-FR"/>
        </w:rPr>
        <w:tab/>
      </w:r>
      <w:r w:rsidR="00D04780">
        <w:rPr>
          <w:lang w:val="fr-FR"/>
        </w:rPr>
        <w:t>2</w:t>
      </w:r>
      <w:r w:rsidR="00A44543">
        <w:rPr>
          <w:lang w:val="fr-FR"/>
        </w:rPr>
        <w:t>4</w:t>
      </w:r>
    </w:p>
    <w:p w14:paraId="159E9F60" w14:textId="6AD1EFC0" w:rsidR="00245F25" w:rsidRDefault="00245F25" w:rsidP="00245F25">
      <w:pPr>
        <w:pStyle w:val="TM2"/>
        <w:tabs>
          <w:tab w:val="right" w:leader="dot" w:pos="8640"/>
        </w:tabs>
        <w:ind w:left="720"/>
        <w:rPr>
          <w:lang w:val="fr-FR"/>
        </w:rPr>
      </w:pPr>
      <w:r>
        <w:rPr>
          <w:lang w:val="fr-FR"/>
        </w:rPr>
        <w:t>D.</w:t>
      </w:r>
      <w:r w:rsidRPr="00245F25">
        <w:rPr>
          <w:lang w:val="fr-FR"/>
        </w:rPr>
        <w:t xml:space="preserve"> </w:t>
      </w:r>
      <w:r w:rsidRPr="00E546E5">
        <w:rPr>
          <w:lang w:val="fr-FR"/>
        </w:rPr>
        <w:t>Environnement socio-éducatif</w:t>
      </w:r>
      <w:r w:rsidR="00982108">
        <w:rPr>
          <w:lang w:val="fr-FR"/>
        </w:rPr>
        <w:tab/>
      </w:r>
      <w:r w:rsidR="00023BE8">
        <w:rPr>
          <w:lang w:val="fr-FR"/>
        </w:rPr>
        <w:t>31</w:t>
      </w:r>
    </w:p>
    <w:p w14:paraId="0154E63E" w14:textId="592BA2AA" w:rsidR="00245F25" w:rsidRDefault="00245F25" w:rsidP="00245F25">
      <w:pPr>
        <w:pStyle w:val="TM2"/>
        <w:tabs>
          <w:tab w:val="right" w:leader="dot" w:pos="8640"/>
        </w:tabs>
        <w:ind w:left="216"/>
        <w:rPr>
          <w:lang w:val="fr-FR"/>
        </w:rPr>
      </w:pPr>
      <w:r w:rsidRPr="00E546E5">
        <w:rPr>
          <w:lang w:val="fr-FR"/>
        </w:rPr>
        <w:t>Volet 3 – Nos forces, nos zones de vulnérabilité et nos principaux enjeux</w:t>
      </w:r>
      <w:r w:rsidR="00535D2F">
        <w:rPr>
          <w:lang w:val="fr-FR"/>
        </w:rPr>
        <w:tab/>
      </w:r>
      <w:r w:rsidR="00B651AD">
        <w:rPr>
          <w:lang w:val="fr-FR"/>
        </w:rPr>
        <w:t>3</w:t>
      </w:r>
      <w:r w:rsidR="00023BE8">
        <w:rPr>
          <w:lang w:val="fr-FR"/>
        </w:rPr>
        <w:t>9</w:t>
      </w:r>
    </w:p>
    <w:p w14:paraId="31118D20" w14:textId="40803548" w:rsidR="00245F25" w:rsidRDefault="00245F25" w:rsidP="00245F25">
      <w:pPr>
        <w:pStyle w:val="TM2"/>
        <w:tabs>
          <w:tab w:val="right" w:leader="dot" w:pos="8640"/>
        </w:tabs>
        <w:ind w:left="720"/>
        <w:rPr>
          <w:lang w:val="fr-FR"/>
        </w:rPr>
      </w:pPr>
      <w:r w:rsidRPr="00E546E5">
        <w:rPr>
          <w:lang w:val="fr-FR"/>
        </w:rPr>
        <w:t>Nos forces</w:t>
      </w:r>
      <w:r w:rsidR="00535D2F">
        <w:rPr>
          <w:lang w:val="fr-FR"/>
        </w:rPr>
        <w:tab/>
      </w:r>
      <w:r w:rsidR="00AF333B">
        <w:rPr>
          <w:lang w:val="fr-FR"/>
        </w:rPr>
        <w:t>3</w:t>
      </w:r>
      <w:r w:rsidR="00023BE8">
        <w:rPr>
          <w:lang w:val="fr-FR"/>
        </w:rPr>
        <w:t>9</w:t>
      </w:r>
    </w:p>
    <w:p w14:paraId="095FCBBD" w14:textId="2798DAB4" w:rsidR="00245F25" w:rsidRDefault="0084646F" w:rsidP="00245F25">
      <w:pPr>
        <w:pStyle w:val="TM2"/>
        <w:tabs>
          <w:tab w:val="right" w:leader="dot" w:pos="8640"/>
        </w:tabs>
        <w:ind w:left="720"/>
        <w:rPr>
          <w:lang w:val="fr-FR"/>
        </w:rPr>
      </w:pPr>
      <w:r>
        <w:rPr>
          <w:lang w:val="fr-FR"/>
        </w:rPr>
        <w:t>Nos zones de vulnérabilité</w:t>
      </w:r>
      <w:r w:rsidR="00412DAD">
        <w:rPr>
          <w:lang w:val="fr-FR"/>
        </w:rPr>
        <w:tab/>
      </w:r>
      <w:r w:rsidR="00023BE8">
        <w:rPr>
          <w:lang w:val="fr-FR"/>
        </w:rPr>
        <w:t>40</w:t>
      </w:r>
    </w:p>
    <w:p w14:paraId="3B17B8BC" w14:textId="14198CB2" w:rsidR="00245F25" w:rsidRDefault="0084646F" w:rsidP="00245F25">
      <w:pPr>
        <w:pStyle w:val="TM2"/>
        <w:tabs>
          <w:tab w:val="right" w:leader="dot" w:pos="8640"/>
        </w:tabs>
        <w:ind w:left="720"/>
        <w:rPr>
          <w:lang w:val="fr-FR"/>
        </w:rPr>
      </w:pPr>
      <w:r>
        <w:rPr>
          <w:lang w:val="fr-FR"/>
        </w:rPr>
        <w:t>Nos enjeux</w:t>
      </w:r>
      <w:r w:rsidR="00412DAD">
        <w:rPr>
          <w:lang w:val="fr-FR"/>
        </w:rPr>
        <w:tab/>
      </w:r>
      <w:r w:rsidR="00B15858">
        <w:rPr>
          <w:lang w:val="fr-FR"/>
        </w:rPr>
        <w:t>41</w:t>
      </w:r>
    </w:p>
    <w:p w14:paraId="1816E6CB" w14:textId="7177727F" w:rsidR="0084646F" w:rsidRDefault="00412DAD" w:rsidP="0084646F">
      <w:pPr>
        <w:pStyle w:val="TM2"/>
        <w:tabs>
          <w:tab w:val="right" w:leader="dot" w:pos="8640"/>
        </w:tabs>
        <w:ind w:left="720"/>
        <w:rPr>
          <w:lang w:val="fr-FR"/>
        </w:rPr>
      </w:pPr>
      <w:r>
        <w:rPr>
          <w:lang w:val="fr-FR"/>
        </w:rPr>
        <w:t>Nos priorités de travail</w:t>
      </w:r>
      <w:r>
        <w:rPr>
          <w:lang w:val="fr-FR"/>
        </w:rPr>
        <w:tab/>
      </w:r>
      <w:r w:rsidR="00B15858">
        <w:rPr>
          <w:lang w:val="fr-FR"/>
        </w:rPr>
        <w:t>41</w:t>
      </w:r>
    </w:p>
    <w:p w14:paraId="41A0B77D" w14:textId="06C614A3" w:rsidR="0084646F" w:rsidRDefault="0084646F" w:rsidP="0084646F">
      <w:pPr>
        <w:pStyle w:val="TM1"/>
        <w:tabs>
          <w:tab w:val="right" w:leader="dot" w:pos="8640"/>
        </w:tabs>
      </w:pPr>
      <w:r w:rsidRPr="00E546E5">
        <w:rPr>
          <w:b/>
          <w:lang w:val="fr-FR"/>
        </w:rPr>
        <w:t>Partie 3 – Mission, vision, valeurs</w:t>
      </w:r>
      <w:r w:rsidR="0032665F">
        <w:rPr>
          <w:b/>
          <w:bCs/>
          <w:lang w:val="fr-FR"/>
        </w:rPr>
        <w:tab/>
      </w:r>
      <w:r w:rsidR="00F61B4E">
        <w:rPr>
          <w:b/>
          <w:bCs/>
          <w:lang w:val="fr-FR"/>
        </w:rPr>
        <w:t>4</w:t>
      </w:r>
      <w:r w:rsidR="00B15858">
        <w:rPr>
          <w:b/>
          <w:bCs/>
          <w:lang w:val="fr-FR"/>
        </w:rPr>
        <w:t>3</w:t>
      </w:r>
    </w:p>
    <w:p w14:paraId="4DAC03A9" w14:textId="7226E911" w:rsidR="0084646F" w:rsidRPr="0084646F" w:rsidRDefault="0084646F" w:rsidP="0084646F">
      <w:pPr>
        <w:rPr>
          <w:lang w:val="fr-FR"/>
        </w:rPr>
      </w:pPr>
      <w:r w:rsidRPr="00E546E5">
        <w:rPr>
          <w:b/>
          <w:lang w:val="fr-FR"/>
        </w:rPr>
        <w:t>Partie 4 – Orientations, objectifs, cibles, indicateurs et liens de cohérence avec</w:t>
      </w:r>
      <w:r w:rsidR="00362EAD">
        <w:rPr>
          <w:b/>
          <w:lang w:val="fr-FR"/>
        </w:rPr>
        <w:t xml:space="preserve"> </w:t>
      </w:r>
      <w:r w:rsidRPr="00E546E5">
        <w:rPr>
          <w:b/>
          <w:lang w:val="fr-FR"/>
        </w:rPr>
        <w:t>le</w:t>
      </w:r>
      <w:r>
        <w:rPr>
          <w:b/>
          <w:lang w:val="fr-FR"/>
        </w:rPr>
        <w:t xml:space="preserve"> PEVR</w:t>
      </w:r>
      <w:r w:rsidR="0032665F">
        <w:rPr>
          <w:b/>
          <w:bCs/>
          <w:lang w:val="fr-FR"/>
        </w:rPr>
        <w:t>……</w:t>
      </w:r>
      <w:r w:rsidR="004B18AC">
        <w:rPr>
          <w:b/>
          <w:bCs/>
          <w:lang w:val="fr-FR"/>
        </w:rPr>
        <w:t xml:space="preserve">… </w:t>
      </w:r>
      <w:r w:rsidR="00F61B4E">
        <w:rPr>
          <w:b/>
          <w:bCs/>
          <w:lang w:val="fr-FR"/>
        </w:rPr>
        <w:t>4</w:t>
      </w:r>
      <w:r w:rsidR="00B15858">
        <w:rPr>
          <w:b/>
          <w:bCs/>
          <w:lang w:val="fr-FR"/>
        </w:rPr>
        <w:t>4</w:t>
      </w:r>
    </w:p>
    <w:p w14:paraId="5B154EA6" w14:textId="7106DD61" w:rsidR="0084646F" w:rsidRDefault="0084646F" w:rsidP="0084646F">
      <w:pPr>
        <w:pStyle w:val="TM1"/>
        <w:tabs>
          <w:tab w:val="right" w:leader="dot" w:pos="8640"/>
        </w:tabs>
        <w:rPr>
          <w:b/>
          <w:bCs/>
          <w:lang w:val="fr-FR"/>
        </w:rPr>
      </w:pPr>
      <w:r w:rsidRPr="00E546E5">
        <w:rPr>
          <w:b/>
          <w:lang w:val="fr-FR"/>
        </w:rPr>
        <w:t>Partie 5 – La périodicité de l’évaluation du projet éducatif</w:t>
      </w:r>
      <w:r w:rsidR="00362EAD">
        <w:rPr>
          <w:b/>
          <w:bCs/>
          <w:lang w:val="fr-FR"/>
        </w:rPr>
        <w:tab/>
      </w:r>
      <w:r w:rsidR="00F61B4E">
        <w:rPr>
          <w:b/>
          <w:bCs/>
          <w:lang w:val="fr-FR"/>
        </w:rPr>
        <w:t>4</w:t>
      </w:r>
      <w:r w:rsidR="00B15858">
        <w:rPr>
          <w:b/>
          <w:bCs/>
          <w:lang w:val="fr-FR"/>
        </w:rPr>
        <w:t>7</w:t>
      </w:r>
    </w:p>
    <w:p w14:paraId="5B77117E" w14:textId="77777777" w:rsidR="0032665F" w:rsidRDefault="0032665F" w:rsidP="0032665F">
      <w:pPr>
        <w:rPr>
          <w:lang w:val="fr-FR"/>
        </w:rPr>
      </w:pPr>
    </w:p>
    <w:p w14:paraId="01E6EACA" w14:textId="39551503" w:rsidR="0032665F" w:rsidRPr="0032665F" w:rsidRDefault="0032665F" w:rsidP="0032665F">
      <w:pPr>
        <w:rPr>
          <w:lang w:val="fr-FR"/>
        </w:rPr>
      </w:pPr>
      <w:r>
        <w:rPr>
          <w:lang w:val="fr-FR"/>
        </w:rPr>
        <w:t>ANNEXE 1 – Tableaux des résultats………………………………………………………………</w:t>
      </w:r>
      <w:r w:rsidR="006B57A2">
        <w:rPr>
          <w:lang w:val="fr-FR"/>
        </w:rPr>
        <w:t>….…</w:t>
      </w:r>
      <w:r w:rsidR="004B18AC">
        <w:rPr>
          <w:lang w:val="fr-FR"/>
        </w:rPr>
        <w:t>.</w:t>
      </w:r>
      <w:r>
        <w:rPr>
          <w:lang w:val="fr-FR"/>
        </w:rPr>
        <w:t>……………………</w:t>
      </w:r>
      <w:r w:rsidR="00F61B4E">
        <w:rPr>
          <w:lang w:val="fr-FR"/>
        </w:rPr>
        <w:t>4</w:t>
      </w:r>
      <w:r w:rsidR="00B15858">
        <w:rPr>
          <w:lang w:val="fr-FR"/>
        </w:rPr>
        <w:t>7</w:t>
      </w:r>
    </w:p>
    <w:p w14:paraId="12C9FCF6" w14:textId="77777777" w:rsidR="0084646F" w:rsidRPr="0084646F" w:rsidRDefault="0084646F" w:rsidP="0084646F">
      <w:pPr>
        <w:rPr>
          <w:lang w:val="fr-FR"/>
        </w:rPr>
      </w:pPr>
      <w:r w:rsidRPr="00E546E5">
        <w:rPr>
          <w:lang w:val="fr-FR"/>
        </w:rPr>
        <w:tab/>
      </w:r>
    </w:p>
    <w:p w14:paraId="69FA17F9" w14:textId="77777777" w:rsidR="00245F25" w:rsidRDefault="00245F25" w:rsidP="00245F25">
      <w:pPr>
        <w:rPr>
          <w:lang w:val="fr-FR"/>
        </w:rPr>
      </w:pPr>
    </w:p>
    <w:p w14:paraId="3A769B8D" w14:textId="77777777" w:rsidR="00CD074C" w:rsidRDefault="00CD074C" w:rsidP="004E36B5">
      <w:pPr>
        <w:spacing w:after="0"/>
        <w:jc w:val="both"/>
      </w:pPr>
    </w:p>
    <w:p w14:paraId="733A3FDE" w14:textId="77777777" w:rsidR="00CD074C" w:rsidRPr="002948D6" w:rsidRDefault="00CD074C" w:rsidP="002948D6">
      <w:pPr>
        <w:pBdr>
          <w:bottom w:val="single" w:sz="4" w:space="1" w:color="auto"/>
        </w:pBdr>
        <w:spacing w:after="0"/>
        <w:jc w:val="both"/>
        <w:rPr>
          <w:rFonts w:cs="Arial"/>
          <w:b/>
          <w:sz w:val="32"/>
          <w:szCs w:val="32"/>
        </w:rPr>
      </w:pPr>
      <w:r>
        <w:rPr>
          <w:rFonts w:cs="Arial"/>
          <w:b/>
          <w:sz w:val="28"/>
          <w:szCs w:val="28"/>
        </w:rPr>
        <w:br w:type="page"/>
      </w:r>
      <w:r w:rsidR="002948D6" w:rsidRPr="002948D6">
        <w:rPr>
          <w:rFonts w:cs="Arial"/>
          <w:b/>
          <w:sz w:val="32"/>
          <w:szCs w:val="32"/>
        </w:rPr>
        <w:lastRenderedPageBreak/>
        <w:t>Partie 1 -</w:t>
      </w:r>
      <w:r w:rsidRPr="002948D6">
        <w:rPr>
          <w:rFonts w:cs="Arial"/>
          <w:b/>
          <w:sz w:val="32"/>
          <w:szCs w:val="32"/>
        </w:rPr>
        <w:t>Préambule</w:t>
      </w:r>
    </w:p>
    <w:p w14:paraId="1CB12B13" w14:textId="77777777" w:rsidR="00CD074C" w:rsidRDefault="00CD074C" w:rsidP="004E36B5">
      <w:pPr>
        <w:spacing w:after="0"/>
        <w:jc w:val="both"/>
        <w:rPr>
          <w:rFonts w:cs="Arial"/>
          <w:b/>
          <w:sz w:val="28"/>
          <w:szCs w:val="28"/>
        </w:rPr>
      </w:pPr>
    </w:p>
    <w:p w14:paraId="53CE4275" w14:textId="77777777" w:rsidR="0062519F" w:rsidRPr="00FF5053" w:rsidRDefault="007566EC" w:rsidP="004E36B5">
      <w:pPr>
        <w:spacing w:after="0"/>
        <w:jc w:val="both"/>
        <w:rPr>
          <w:rFonts w:cs="Arial"/>
          <w:b/>
          <w:sz w:val="28"/>
          <w:szCs w:val="28"/>
        </w:rPr>
      </w:pPr>
      <w:r w:rsidRPr="00FF5053">
        <w:rPr>
          <w:rFonts w:cs="Arial"/>
          <w:b/>
          <w:sz w:val="28"/>
          <w:szCs w:val="28"/>
        </w:rPr>
        <w:t>But et définition du projet éducatif</w:t>
      </w:r>
    </w:p>
    <w:p w14:paraId="2AD85214" w14:textId="77777777" w:rsidR="00A53149" w:rsidRPr="004E36B5" w:rsidRDefault="00A53149" w:rsidP="004E36B5">
      <w:pPr>
        <w:spacing w:after="0"/>
        <w:jc w:val="both"/>
        <w:rPr>
          <w:rFonts w:cs="Arial"/>
          <w:b/>
          <w:sz w:val="18"/>
        </w:rPr>
      </w:pPr>
    </w:p>
    <w:p w14:paraId="79040817" w14:textId="77777777" w:rsidR="00132B55" w:rsidRPr="00574CFC" w:rsidRDefault="00132B55" w:rsidP="00132B55">
      <w:pPr>
        <w:pStyle w:val="CM1"/>
        <w:jc w:val="both"/>
        <w:rPr>
          <w:rFonts w:asciiTheme="minorHAnsi" w:hAnsiTheme="minorHAnsi"/>
          <w:color w:val="000000"/>
          <w:sz w:val="15"/>
          <w:szCs w:val="15"/>
        </w:rPr>
      </w:pPr>
    </w:p>
    <w:p w14:paraId="2AB763DA" w14:textId="4D946B43" w:rsidR="00132B55" w:rsidRPr="008353CB" w:rsidRDefault="00132B55" w:rsidP="00132B55">
      <w:pPr>
        <w:pStyle w:val="Corpsdetexte"/>
        <w:ind w:right="-7"/>
        <w:jc w:val="both"/>
        <w:rPr>
          <w:rFonts w:ascii="Calibri" w:hAnsi="Calibri" w:cs="Calibri"/>
          <w:lang w:val="fr-CA"/>
        </w:rPr>
      </w:pPr>
      <w:r w:rsidRPr="008353CB">
        <w:rPr>
          <w:rFonts w:ascii="Calibri" w:hAnsi="Calibri" w:cs="Calibri"/>
          <w:noProof/>
          <w:sz w:val="22"/>
          <w:lang w:val="fr-CA" w:eastAsia="fr-CA"/>
        </w:rPr>
        <mc:AlternateContent>
          <mc:Choice Requires="wps">
            <w:drawing>
              <wp:anchor distT="0" distB="0" distL="114300" distR="114300" simplePos="0" relativeHeight="251658240" behindDoc="0" locked="0" layoutInCell="1" allowOverlap="1" wp14:anchorId="499BFB6D" wp14:editId="00096868">
                <wp:simplePos x="0" y="0"/>
                <wp:positionH relativeFrom="page">
                  <wp:posOffset>546100</wp:posOffset>
                </wp:positionH>
                <wp:positionV relativeFrom="paragraph">
                  <wp:posOffset>-527685</wp:posOffset>
                </wp:positionV>
                <wp:extent cx="0" cy="215900"/>
                <wp:effectExtent l="12700" t="10160" r="6350" b="12065"/>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EBB7C" id="Straight Connector 16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pt,-41.55pt" to="43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" strokecolor="white" strokeweight="1pt">
                <w10:wrap anchorx="page"/>
              </v:line>
            </w:pict>
          </mc:Fallback>
        </mc:AlternateContent>
      </w:r>
      <w:r w:rsidRPr="008353CB">
        <w:rPr>
          <w:rFonts w:ascii="Calibri" w:hAnsi="Calibri" w:cs="Calibri"/>
          <w:noProof/>
          <w:sz w:val="22"/>
          <w:lang w:val="fr-CA" w:eastAsia="fr-CA"/>
        </w:rPr>
        <mc:AlternateContent>
          <mc:Choice Requires="wps">
            <w:drawing>
              <wp:anchor distT="0" distB="0" distL="114300" distR="114300" simplePos="0" relativeHeight="251658241" behindDoc="0" locked="0" layoutInCell="1" allowOverlap="1" wp14:anchorId="03F70F2A" wp14:editId="380D6646">
                <wp:simplePos x="0" y="0"/>
                <wp:positionH relativeFrom="page">
                  <wp:posOffset>7311390</wp:posOffset>
                </wp:positionH>
                <wp:positionV relativeFrom="paragraph">
                  <wp:posOffset>-527685</wp:posOffset>
                </wp:positionV>
                <wp:extent cx="0" cy="215900"/>
                <wp:effectExtent l="5715" t="10160" r="13335" b="12065"/>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749B8" id="Straight Connector 167"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5.7pt,-41.55pt" to="575.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" strokecolor="white" strokeweight=".5pt">
                <w10:wrap anchorx="page"/>
              </v:line>
            </w:pict>
          </mc:Fallback>
        </mc:AlternateContent>
      </w:r>
      <w:r w:rsidRPr="008353CB">
        <w:rPr>
          <w:rFonts w:ascii="Calibri" w:hAnsi="Calibri" w:cs="Calibri"/>
          <w:sz w:val="22"/>
          <w:lang w:val="fr-CA"/>
        </w:rPr>
        <w:t>Le projet éducatif est un outil stratégique permettant de définir et de faire connaître à la communauté éducative d'un établissement d'enseignement les orientations, les priorités d'action et les résultats attendus pour assurer la réussite éducative de tous les élèves, jeunes et adultes. Il est élaboré en réponse aux caractéristiques et aux besoins des élèves qui fréquentent l'établissement d'enseignement ainsi qu'aux attentes formulées par le milieu en regard de l'éducation. Résultat d'un consensus, il est élaboré et mis en œuvre en faisant appel à la collaboration des différents acteurs intéressés par l'établissement: les élèves, les parents, le personnel enseignant, les autres membres du personnel de l'établissement (éducatrice, secrétaire</w:t>
      </w:r>
      <w:r w:rsidR="008A6237" w:rsidRPr="008353CB">
        <w:rPr>
          <w:rFonts w:ascii="Calibri" w:hAnsi="Calibri" w:cs="Calibri"/>
          <w:sz w:val="22"/>
          <w:lang w:val="fr-CA"/>
        </w:rPr>
        <w:t>, etc.</w:t>
      </w:r>
      <w:r w:rsidRPr="008353CB">
        <w:rPr>
          <w:rFonts w:ascii="Calibri" w:hAnsi="Calibri" w:cs="Calibri"/>
          <w:sz w:val="22"/>
          <w:lang w:val="fr-CA"/>
        </w:rPr>
        <w:t>) ainsi que les représentants des communautés et de la commission scolaire.</w:t>
      </w:r>
    </w:p>
    <w:p w14:paraId="587E61A9" w14:textId="77777777" w:rsidR="00132B55" w:rsidRPr="008353CB" w:rsidRDefault="00132B55" w:rsidP="00132B55">
      <w:pPr>
        <w:pStyle w:val="Corpsdetexte"/>
        <w:spacing w:before="3"/>
        <w:ind w:hanging="426"/>
        <w:jc w:val="both"/>
        <w:rPr>
          <w:rFonts w:ascii="Calibri" w:hAnsi="Calibri" w:cs="Calibri"/>
          <w:lang w:val="fr-CA"/>
        </w:rPr>
      </w:pPr>
    </w:p>
    <w:p w14:paraId="03756478" w14:textId="77777777" w:rsidR="00132B55" w:rsidRPr="004B3F15" w:rsidRDefault="00132B55" w:rsidP="00132B55">
      <w:pPr>
        <w:spacing w:line="240" w:lineRule="auto"/>
        <w:jc w:val="both"/>
        <w:rPr>
          <w:rFonts w:cstheme="minorHAnsi"/>
        </w:rPr>
      </w:pPr>
      <w:r w:rsidRPr="004B3F15">
        <w:rPr>
          <w:rFonts w:cstheme="minorHAnsi"/>
        </w:rPr>
        <w:t xml:space="preserve">Référence : MEES </w:t>
      </w:r>
    </w:p>
    <w:p w14:paraId="2980A930" w14:textId="77777777" w:rsidR="008A6237" w:rsidRDefault="008A6237" w:rsidP="004E36B5">
      <w:pPr>
        <w:spacing w:after="0"/>
        <w:jc w:val="both"/>
        <w:rPr>
          <w:rFonts w:cs="Arial"/>
          <w:b/>
          <w:sz w:val="28"/>
          <w:szCs w:val="28"/>
        </w:rPr>
      </w:pPr>
    </w:p>
    <w:p w14:paraId="130BD8FE" w14:textId="618AEBB0" w:rsidR="00FD501C" w:rsidRPr="00FF5053" w:rsidRDefault="00FD501C" w:rsidP="004E36B5">
      <w:pPr>
        <w:spacing w:after="0"/>
        <w:jc w:val="both"/>
        <w:rPr>
          <w:rFonts w:cs="Arial"/>
          <w:b/>
          <w:sz w:val="28"/>
          <w:szCs w:val="28"/>
        </w:rPr>
      </w:pPr>
      <w:r w:rsidRPr="00FF5053">
        <w:rPr>
          <w:rFonts w:cs="Arial"/>
          <w:b/>
          <w:sz w:val="28"/>
          <w:szCs w:val="28"/>
        </w:rPr>
        <w:t>Groupes ayant collaboré à l’établissement du projet éducatif</w:t>
      </w:r>
    </w:p>
    <w:p w14:paraId="4890444A" w14:textId="77777777" w:rsidR="00FD501C" w:rsidRPr="0067793F" w:rsidRDefault="00FD501C" w:rsidP="004E36B5">
      <w:pPr>
        <w:pStyle w:val="Default"/>
        <w:jc w:val="both"/>
        <w:rPr>
          <w:rFonts w:asciiTheme="minorHAnsi" w:hAnsiTheme="minorHAnsi" w:cstheme="minorHAnsi"/>
          <w:sz w:val="22"/>
          <w:szCs w:val="22"/>
        </w:rPr>
      </w:pPr>
    </w:p>
    <w:p w14:paraId="6198B7AD" w14:textId="4E982573" w:rsidR="00ED5283" w:rsidRPr="004D1045" w:rsidRDefault="00E54356" w:rsidP="004E36B5">
      <w:pPr>
        <w:pStyle w:val="CM18"/>
        <w:spacing w:after="172" w:line="186" w:lineRule="atLeast"/>
        <w:jc w:val="both"/>
        <w:rPr>
          <w:rFonts w:ascii="Calibri" w:hAnsi="Calibri"/>
          <w:color w:val="000000"/>
          <w:sz w:val="22"/>
          <w:szCs w:val="22"/>
        </w:rPr>
      </w:pPr>
      <w:r>
        <w:rPr>
          <w:rFonts w:ascii="Calibri" w:hAnsi="Calibri"/>
          <w:color w:val="000000"/>
          <w:sz w:val="22"/>
          <w:szCs w:val="22"/>
        </w:rPr>
        <w:t>Étant donné que l</w:t>
      </w:r>
      <w:r w:rsidR="00ED5283" w:rsidRPr="004D1045">
        <w:rPr>
          <w:rFonts w:ascii="Calibri" w:hAnsi="Calibri"/>
          <w:color w:val="000000"/>
          <w:sz w:val="22"/>
          <w:szCs w:val="22"/>
        </w:rPr>
        <w:t>e projet éducatif doit émerger du milieu, le conseil d’établissement favorise la participation des élèves, des parents, des enseignants, des autres membres du personnel de l’école et de</w:t>
      </w:r>
      <w:r w:rsidR="00DB265A">
        <w:rPr>
          <w:rFonts w:ascii="Calibri" w:hAnsi="Calibri"/>
          <w:color w:val="000000"/>
          <w:sz w:val="22"/>
          <w:szCs w:val="22"/>
        </w:rPr>
        <w:t>s</w:t>
      </w:r>
      <w:r w:rsidR="00ED5283" w:rsidRPr="004D1045">
        <w:rPr>
          <w:rFonts w:ascii="Calibri" w:hAnsi="Calibri"/>
          <w:color w:val="000000"/>
          <w:sz w:val="22"/>
          <w:szCs w:val="22"/>
        </w:rPr>
        <w:t xml:space="preserve"> représentants de la communauté et d</w:t>
      </w:r>
      <w:r w:rsidR="00FB1B25">
        <w:rPr>
          <w:rFonts w:ascii="Calibri" w:hAnsi="Calibri"/>
          <w:color w:val="000000"/>
          <w:sz w:val="22"/>
          <w:szCs w:val="22"/>
        </w:rPr>
        <w:t>u Centre d</w:t>
      </w:r>
      <w:r w:rsidR="009C674B">
        <w:rPr>
          <w:rFonts w:ascii="Calibri" w:hAnsi="Calibri"/>
          <w:color w:val="000000"/>
          <w:sz w:val="22"/>
          <w:szCs w:val="22"/>
        </w:rPr>
        <w:t>e</w:t>
      </w:r>
      <w:r w:rsidR="00FB1B25">
        <w:rPr>
          <w:rFonts w:ascii="Calibri" w:hAnsi="Calibri"/>
          <w:color w:val="000000"/>
          <w:sz w:val="22"/>
          <w:szCs w:val="22"/>
        </w:rPr>
        <w:t xml:space="preserve"> services scolaire</w:t>
      </w:r>
      <w:r w:rsidR="00ED5283" w:rsidRPr="004D1045">
        <w:rPr>
          <w:rFonts w:ascii="Calibri" w:hAnsi="Calibri"/>
          <w:color w:val="000000"/>
          <w:sz w:val="22"/>
          <w:szCs w:val="22"/>
        </w:rPr>
        <w:t xml:space="preserve">. (LIP, article 7) </w:t>
      </w:r>
    </w:p>
    <w:p w14:paraId="3ACB5E29" w14:textId="77777777" w:rsidR="00ED5283" w:rsidRPr="004D1045" w:rsidRDefault="00ED5283" w:rsidP="004E36B5">
      <w:pPr>
        <w:pStyle w:val="CM2"/>
        <w:jc w:val="both"/>
        <w:rPr>
          <w:rFonts w:ascii="Calibri" w:hAnsi="Calibri"/>
          <w:color w:val="000000"/>
          <w:sz w:val="22"/>
          <w:szCs w:val="22"/>
        </w:rPr>
      </w:pPr>
      <w:r w:rsidRPr="004D1045">
        <w:rPr>
          <w:rFonts w:ascii="Calibri" w:hAnsi="Calibri"/>
          <w:color w:val="000000"/>
          <w:sz w:val="22"/>
          <w:szCs w:val="22"/>
        </w:rPr>
        <w:t xml:space="preserve">Voici les groupes consultés dans le cadre de l'élaboration de ce projet éducatif: </w:t>
      </w:r>
    </w:p>
    <w:p w14:paraId="26E81D78" w14:textId="77777777" w:rsidR="00FD501C" w:rsidRPr="004D1045" w:rsidRDefault="00FD501C" w:rsidP="004E36B5">
      <w:pPr>
        <w:pStyle w:val="Default"/>
        <w:jc w:val="both"/>
        <w:rPr>
          <w:rFonts w:ascii="Calibri" w:hAnsi="Calibri"/>
          <w:sz w:val="22"/>
          <w:szCs w:val="22"/>
        </w:rPr>
      </w:pPr>
    </w:p>
    <w:p w14:paraId="31BF3E84" w14:textId="77777777" w:rsidR="00FD501C" w:rsidRPr="004D1045" w:rsidRDefault="00A33907" w:rsidP="008C1468">
      <w:pPr>
        <w:pStyle w:val="CM2"/>
        <w:numPr>
          <w:ilvl w:val="0"/>
          <w:numId w:val="4"/>
        </w:numPr>
        <w:jc w:val="both"/>
        <w:rPr>
          <w:rFonts w:ascii="Calibri" w:hAnsi="Calibri"/>
          <w:color w:val="000000"/>
          <w:sz w:val="22"/>
          <w:szCs w:val="22"/>
        </w:rPr>
      </w:pPr>
      <w:r>
        <w:rPr>
          <w:rFonts w:ascii="Calibri" w:hAnsi="Calibri"/>
          <w:color w:val="000000"/>
          <w:sz w:val="22"/>
          <w:szCs w:val="22"/>
        </w:rPr>
        <w:t>le p</w:t>
      </w:r>
      <w:r w:rsidR="0088005B">
        <w:rPr>
          <w:rFonts w:ascii="Calibri" w:hAnsi="Calibri"/>
          <w:color w:val="000000"/>
          <w:sz w:val="22"/>
          <w:szCs w:val="22"/>
        </w:rPr>
        <w:t>ersonnel enseignant</w:t>
      </w:r>
      <w:r>
        <w:rPr>
          <w:rFonts w:ascii="Calibri" w:hAnsi="Calibri"/>
          <w:color w:val="000000"/>
          <w:sz w:val="22"/>
          <w:szCs w:val="22"/>
        </w:rPr>
        <w:t>;</w:t>
      </w:r>
    </w:p>
    <w:p w14:paraId="10CE1118" w14:textId="77777777" w:rsidR="00ED5283" w:rsidRPr="004D1045" w:rsidRDefault="00A33907" w:rsidP="008C1468">
      <w:pPr>
        <w:pStyle w:val="CM2"/>
        <w:numPr>
          <w:ilvl w:val="0"/>
          <w:numId w:val="4"/>
        </w:numPr>
        <w:jc w:val="both"/>
        <w:rPr>
          <w:rFonts w:ascii="Calibri" w:hAnsi="Calibri"/>
          <w:color w:val="000000"/>
          <w:sz w:val="22"/>
          <w:szCs w:val="22"/>
        </w:rPr>
      </w:pPr>
      <w:r>
        <w:rPr>
          <w:rFonts w:ascii="Calibri" w:hAnsi="Calibri"/>
          <w:color w:val="000000"/>
          <w:sz w:val="22"/>
          <w:szCs w:val="22"/>
        </w:rPr>
        <w:t>les a</w:t>
      </w:r>
      <w:r w:rsidR="00ED5283" w:rsidRPr="004D1045">
        <w:rPr>
          <w:rFonts w:ascii="Calibri" w:hAnsi="Calibri"/>
          <w:color w:val="000000"/>
          <w:sz w:val="22"/>
          <w:szCs w:val="22"/>
        </w:rPr>
        <w:t xml:space="preserve">utres </w:t>
      </w:r>
      <w:r w:rsidR="0088005B">
        <w:rPr>
          <w:rFonts w:ascii="Calibri" w:hAnsi="Calibri"/>
          <w:color w:val="000000"/>
          <w:sz w:val="22"/>
          <w:szCs w:val="22"/>
        </w:rPr>
        <w:t>membres du personnel de l'école</w:t>
      </w:r>
      <w:r>
        <w:rPr>
          <w:rFonts w:ascii="Calibri" w:hAnsi="Calibri"/>
          <w:color w:val="000000"/>
          <w:sz w:val="22"/>
          <w:szCs w:val="22"/>
        </w:rPr>
        <w:t>;</w:t>
      </w:r>
    </w:p>
    <w:p w14:paraId="4C726F9A" w14:textId="77777777" w:rsidR="00ED5283" w:rsidRPr="004D1045" w:rsidRDefault="00A33907" w:rsidP="008C1468">
      <w:pPr>
        <w:pStyle w:val="CM2"/>
        <w:numPr>
          <w:ilvl w:val="0"/>
          <w:numId w:val="4"/>
        </w:numPr>
        <w:jc w:val="both"/>
        <w:rPr>
          <w:rFonts w:ascii="Calibri" w:hAnsi="Calibri"/>
          <w:color w:val="000000"/>
          <w:sz w:val="22"/>
          <w:szCs w:val="22"/>
        </w:rPr>
      </w:pPr>
      <w:r>
        <w:rPr>
          <w:rFonts w:ascii="Calibri" w:hAnsi="Calibri"/>
          <w:color w:val="000000"/>
          <w:sz w:val="22"/>
          <w:szCs w:val="22"/>
        </w:rPr>
        <w:t>les é</w:t>
      </w:r>
      <w:r w:rsidR="0088005B">
        <w:rPr>
          <w:rFonts w:ascii="Calibri" w:hAnsi="Calibri"/>
          <w:color w:val="000000"/>
          <w:sz w:val="22"/>
          <w:szCs w:val="22"/>
        </w:rPr>
        <w:t>lèves</w:t>
      </w:r>
      <w:r>
        <w:rPr>
          <w:rFonts w:ascii="Calibri" w:hAnsi="Calibri"/>
          <w:color w:val="000000"/>
          <w:sz w:val="22"/>
          <w:szCs w:val="22"/>
        </w:rPr>
        <w:t>;</w:t>
      </w:r>
    </w:p>
    <w:p w14:paraId="5D305563" w14:textId="77777777" w:rsidR="00ED5283" w:rsidRPr="004D1045" w:rsidRDefault="00A33907" w:rsidP="008C1468">
      <w:pPr>
        <w:pStyle w:val="CM2"/>
        <w:numPr>
          <w:ilvl w:val="0"/>
          <w:numId w:val="4"/>
        </w:numPr>
        <w:jc w:val="both"/>
        <w:rPr>
          <w:rFonts w:ascii="Calibri" w:hAnsi="Calibri"/>
          <w:color w:val="000000"/>
          <w:sz w:val="22"/>
          <w:szCs w:val="22"/>
        </w:rPr>
      </w:pPr>
      <w:r>
        <w:rPr>
          <w:rFonts w:ascii="Calibri" w:hAnsi="Calibri"/>
          <w:color w:val="000000"/>
          <w:sz w:val="22"/>
          <w:szCs w:val="22"/>
        </w:rPr>
        <w:t>les p</w:t>
      </w:r>
      <w:r w:rsidR="0088005B">
        <w:rPr>
          <w:rFonts w:ascii="Calibri" w:hAnsi="Calibri"/>
          <w:color w:val="000000"/>
          <w:sz w:val="22"/>
          <w:szCs w:val="22"/>
        </w:rPr>
        <w:t>arents</w:t>
      </w:r>
      <w:r>
        <w:rPr>
          <w:rFonts w:ascii="Calibri" w:hAnsi="Calibri"/>
          <w:color w:val="000000"/>
          <w:sz w:val="22"/>
          <w:szCs w:val="22"/>
        </w:rPr>
        <w:t>;</w:t>
      </w:r>
    </w:p>
    <w:p w14:paraId="2248AD21" w14:textId="77777777" w:rsidR="00ED5283" w:rsidRPr="004D1045" w:rsidRDefault="00A33907" w:rsidP="008C1468">
      <w:pPr>
        <w:pStyle w:val="Default"/>
        <w:numPr>
          <w:ilvl w:val="0"/>
          <w:numId w:val="4"/>
        </w:numPr>
        <w:jc w:val="both"/>
        <w:rPr>
          <w:rFonts w:ascii="Calibri" w:hAnsi="Calibri"/>
          <w:sz w:val="22"/>
          <w:szCs w:val="22"/>
        </w:rPr>
      </w:pPr>
      <w:r>
        <w:rPr>
          <w:rFonts w:ascii="Calibri" w:hAnsi="Calibri"/>
          <w:sz w:val="22"/>
          <w:szCs w:val="22"/>
        </w:rPr>
        <w:t>des r</w:t>
      </w:r>
      <w:r w:rsidR="00ED5283" w:rsidRPr="004D1045">
        <w:rPr>
          <w:rFonts w:ascii="Calibri" w:hAnsi="Calibri"/>
          <w:sz w:val="22"/>
          <w:szCs w:val="22"/>
        </w:rPr>
        <w:t>eprésentan</w:t>
      </w:r>
      <w:r w:rsidR="0088005B">
        <w:rPr>
          <w:rFonts w:ascii="Calibri" w:hAnsi="Calibri"/>
          <w:sz w:val="22"/>
          <w:szCs w:val="22"/>
        </w:rPr>
        <w:t>ts des partenaires (communauté)</w:t>
      </w:r>
      <w:r>
        <w:rPr>
          <w:rFonts w:ascii="Calibri" w:hAnsi="Calibri"/>
          <w:sz w:val="22"/>
          <w:szCs w:val="22"/>
        </w:rPr>
        <w:t>;</w:t>
      </w:r>
    </w:p>
    <w:p w14:paraId="59268F9F" w14:textId="09B7BB30" w:rsidR="00FD501C" w:rsidRPr="004D1045" w:rsidRDefault="00A33907" w:rsidP="008C1468">
      <w:pPr>
        <w:pStyle w:val="Default"/>
        <w:numPr>
          <w:ilvl w:val="0"/>
          <w:numId w:val="4"/>
        </w:numPr>
        <w:jc w:val="both"/>
        <w:rPr>
          <w:rFonts w:ascii="Calibri" w:hAnsi="Calibri"/>
          <w:sz w:val="22"/>
          <w:szCs w:val="22"/>
        </w:rPr>
      </w:pPr>
      <w:r>
        <w:rPr>
          <w:rFonts w:ascii="Calibri" w:hAnsi="Calibri"/>
          <w:sz w:val="22"/>
          <w:szCs w:val="22"/>
        </w:rPr>
        <w:t>des r</w:t>
      </w:r>
      <w:r w:rsidR="00ED5283" w:rsidRPr="004D1045">
        <w:rPr>
          <w:rFonts w:ascii="Calibri" w:hAnsi="Calibri"/>
          <w:sz w:val="22"/>
          <w:szCs w:val="22"/>
        </w:rPr>
        <w:t xml:space="preserve">eprésentants </w:t>
      </w:r>
      <w:r w:rsidR="000E70F4">
        <w:rPr>
          <w:rFonts w:ascii="Calibri" w:hAnsi="Calibri"/>
          <w:sz w:val="22"/>
          <w:szCs w:val="22"/>
        </w:rPr>
        <w:t xml:space="preserve">du </w:t>
      </w:r>
      <w:r w:rsidR="000E70F4" w:rsidRPr="5C7FC9AE">
        <w:rPr>
          <w:rFonts w:ascii="Calibri" w:hAnsi="Calibri"/>
          <w:sz w:val="22"/>
          <w:szCs w:val="22"/>
        </w:rPr>
        <w:t>CSS</w:t>
      </w:r>
      <w:r w:rsidR="327AAA24" w:rsidRPr="5C7FC9AE">
        <w:rPr>
          <w:rFonts w:ascii="Calibri" w:hAnsi="Calibri"/>
          <w:sz w:val="22"/>
          <w:szCs w:val="22"/>
        </w:rPr>
        <w:t>CC</w:t>
      </w:r>
      <w:r>
        <w:rPr>
          <w:rFonts w:ascii="Calibri" w:hAnsi="Calibri"/>
          <w:sz w:val="22"/>
          <w:szCs w:val="22"/>
        </w:rPr>
        <w:t>.</w:t>
      </w:r>
    </w:p>
    <w:p w14:paraId="3760AF4A" w14:textId="77777777" w:rsidR="00FD501C" w:rsidRPr="004D1045" w:rsidRDefault="00FD501C" w:rsidP="004E36B5">
      <w:pPr>
        <w:pStyle w:val="Default"/>
        <w:jc w:val="both"/>
        <w:rPr>
          <w:rFonts w:ascii="Calibri" w:hAnsi="Calibri"/>
          <w:sz w:val="22"/>
          <w:szCs w:val="22"/>
        </w:rPr>
      </w:pPr>
    </w:p>
    <w:p w14:paraId="13316C46" w14:textId="77777777" w:rsidR="00FD501C" w:rsidRPr="004D1045" w:rsidRDefault="00FD501C" w:rsidP="004E36B5">
      <w:pPr>
        <w:pStyle w:val="Default"/>
        <w:jc w:val="both"/>
        <w:rPr>
          <w:rFonts w:ascii="Calibri" w:hAnsi="Calibri"/>
          <w:sz w:val="22"/>
          <w:szCs w:val="22"/>
        </w:rPr>
      </w:pPr>
    </w:p>
    <w:p w14:paraId="6A136A5B" w14:textId="77777777" w:rsidR="00ED5283" w:rsidRPr="00DE42E9" w:rsidRDefault="00FD501C" w:rsidP="00FF5053">
      <w:pPr>
        <w:pStyle w:val="Default"/>
        <w:rPr>
          <w:rFonts w:ascii="Calibri" w:hAnsi="Calibri"/>
          <w:b/>
          <w:color w:val="auto"/>
          <w:sz w:val="28"/>
          <w:szCs w:val="28"/>
        </w:rPr>
      </w:pPr>
      <w:r w:rsidRPr="00DE42E9">
        <w:rPr>
          <w:rFonts w:ascii="Calibri" w:hAnsi="Calibri"/>
          <w:b/>
          <w:color w:val="auto"/>
          <w:sz w:val="28"/>
          <w:szCs w:val="28"/>
        </w:rPr>
        <w:t>Consultations menées</w:t>
      </w:r>
      <w:r w:rsidR="00FF5053" w:rsidRPr="00DE42E9">
        <w:rPr>
          <w:rFonts w:ascii="Calibri" w:hAnsi="Calibri"/>
          <w:b/>
          <w:color w:val="auto"/>
          <w:sz w:val="28"/>
          <w:szCs w:val="28"/>
        </w:rPr>
        <w:t xml:space="preserve"> pour</w:t>
      </w:r>
      <w:r w:rsidR="00095ED0" w:rsidRPr="00DE42E9">
        <w:rPr>
          <w:rFonts w:ascii="Calibri" w:hAnsi="Calibri"/>
          <w:b/>
          <w:color w:val="auto"/>
          <w:sz w:val="28"/>
          <w:szCs w:val="28"/>
        </w:rPr>
        <w:t xml:space="preserve"> l’élaboration du projet éducatif </w:t>
      </w:r>
    </w:p>
    <w:p w14:paraId="05E4165B" w14:textId="77777777" w:rsidR="00ED5283" w:rsidRPr="004D1045" w:rsidRDefault="00ED5283" w:rsidP="004E36B5">
      <w:pPr>
        <w:pStyle w:val="Default"/>
        <w:jc w:val="both"/>
        <w:rPr>
          <w:rFonts w:ascii="Calibri" w:hAnsi="Calibri"/>
          <w:sz w:val="22"/>
          <w:szCs w:val="22"/>
        </w:rPr>
      </w:pPr>
    </w:p>
    <w:p w14:paraId="351FE987" w14:textId="710F628D" w:rsidR="00ED5283" w:rsidRDefault="00ED5283" w:rsidP="1C2091F5">
      <w:pPr>
        <w:pStyle w:val="Default"/>
        <w:spacing w:line="259" w:lineRule="auto"/>
        <w:jc w:val="both"/>
        <w:rPr>
          <w:rFonts w:ascii="Calibri" w:hAnsi="Calibri"/>
          <w:sz w:val="22"/>
          <w:szCs w:val="22"/>
        </w:rPr>
      </w:pPr>
      <w:r w:rsidRPr="1C2091F5">
        <w:rPr>
          <w:rFonts w:ascii="Calibri" w:hAnsi="Calibri"/>
          <w:sz w:val="22"/>
          <w:szCs w:val="22"/>
        </w:rPr>
        <w:t>À l’automne 20</w:t>
      </w:r>
      <w:r w:rsidR="00B904F2" w:rsidRPr="1C2091F5">
        <w:rPr>
          <w:rFonts w:ascii="Calibri" w:hAnsi="Calibri"/>
          <w:sz w:val="22"/>
          <w:szCs w:val="22"/>
        </w:rPr>
        <w:t>23</w:t>
      </w:r>
      <w:r w:rsidRPr="1C2091F5">
        <w:rPr>
          <w:rFonts w:ascii="Calibri" w:hAnsi="Calibri"/>
          <w:sz w:val="22"/>
          <w:szCs w:val="22"/>
        </w:rPr>
        <w:t xml:space="preserve"> </w:t>
      </w:r>
      <w:r w:rsidR="005430C9">
        <w:rPr>
          <w:rFonts w:ascii="Calibri" w:hAnsi="Calibri"/>
          <w:sz w:val="22"/>
          <w:szCs w:val="22"/>
        </w:rPr>
        <w:t>—</w:t>
      </w:r>
      <w:r w:rsidRPr="1C2091F5">
        <w:rPr>
          <w:rFonts w:ascii="Calibri" w:hAnsi="Calibri"/>
          <w:sz w:val="22"/>
          <w:szCs w:val="22"/>
        </w:rPr>
        <w:t xml:space="preserve"> sondage d’information, d’opinion et de satisfaction réalisé par </w:t>
      </w:r>
      <w:r w:rsidRPr="17E5A3CC">
        <w:rPr>
          <w:rFonts w:ascii="Calibri" w:hAnsi="Calibri"/>
          <w:sz w:val="22"/>
          <w:szCs w:val="22"/>
        </w:rPr>
        <w:t>l</w:t>
      </w:r>
      <w:r w:rsidR="79E27475" w:rsidRPr="17E5A3CC">
        <w:rPr>
          <w:rFonts w:ascii="Calibri" w:hAnsi="Calibri"/>
          <w:sz w:val="22"/>
          <w:szCs w:val="22"/>
        </w:rPr>
        <w:t>’école auprès</w:t>
      </w:r>
      <w:r w:rsidR="79E27475" w:rsidRPr="4C1C5DC3">
        <w:rPr>
          <w:rFonts w:ascii="Calibri" w:hAnsi="Calibri"/>
          <w:sz w:val="22"/>
          <w:szCs w:val="22"/>
        </w:rPr>
        <w:t>:</w:t>
      </w:r>
    </w:p>
    <w:p w14:paraId="48B8F53D" w14:textId="77777777" w:rsidR="00ED5283" w:rsidRPr="004D1045" w:rsidRDefault="00ED5283" w:rsidP="008C1468">
      <w:pPr>
        <w:pStyle w:val="Default"/>
        <w:numPr>
          <w:ilvl w:val="0"/>
          <w:numId w:val="3"/>
        </w:numPr>
        <w:jc w:val="both"/>
        <w:rPr>
          <w:rFonts w:ascii="Calibri" w:hAnsi="Calibri"/>
          <w:sz w:val="22"/>
          <w:szCs w:val="22"/>
        </w:rPr>
      </w:pPr>
      <w:r w:rsidRPr="004D1045">
        <w:rPr>
          <w:rFonts w:ascii="Calibri" w:hAnsi="Calibri"/>
          <w:sz w:val="22"/>
          <w:szCs w:val="22"/>
        </w:rPr>
        <w:t>des élè</w:t>
      </w:r>
      <w:r w:rsidR="0088005B">
        <w:rPr>
          <w:rFonts w:ascii="Calibri" w:hAnsi="Calibri"/>
          <w:sz w:val="22"/>
          <w:szCs w:val="22"/>
        </w:rPr>
        <w:t>ves</w:t>
      </w:r>
      <w:r w:rsidR="00682717">
        <w:rPr>
          <w:rFonts w:ascii="Calibri" w:hAnsi="Calibri"/>
          <w:sz w:val="22"/>
          <w:szCs w:val="22"/>
        </w:rPr>
        <w:t>;</w:t>
      </w:r>
    </w:p>
    <w:p w14:paraId="7AA4F58E" w14:textId="77777777" w:rsidR="00095ED0" w:rsidRPr="004D1045" w:rsidRDefault="0088005B" w:rsidP="008C1468">
      <w:pPr>
        <w:pStyle w:val="Default"/>
        <w:numPr>
          <w:ilvl w:val="0"/>
          <w:numId w:val="3"/>
        </w:numPr>
        <w:jc w:val="both"/>
        <w:rPr>
          <w:rFonts w:ascii="Calibri" w:hAnsi="Calibri"/>
          <w:sz w:val="22"/>
          <w:szCs w:val="22"/>
        </w:rPr>
      </w:pPr>
      <w:r>
        <w:rPr>
          <w:rFonts w:ascii="Calibri" w:hAnsi="Calibri"/>
          <w:sz w:val="22"/>
          <w:szCs w:val="22"/>
        </w:rPr>
        <w:t>des parents</w:t>
      </w:r>
      <w:r w:rsidR="00682717">
        <w:rPr>
          <w:rFonts w:ascii="Calibri" w:hAnsi="Calibri"/>
          <w:sz w:val="22"/>
          <w:szCs w:val="22"/>
        </w:rPr>
        <w:t>;</w:t>
      </w:r>
    </w:p>
    <w:p w14:paraId="256D44F8" w14:textId="77777777" w:rsidR="00095ED0" w:rsidRPr="004D1045" w:rsidRDefault="0088005B" w:rsidP="008C1468">
      <w:pPr>
        <w:pStyle w:val="Default"/>
        <w:numPr>
          <w:ilvl w:val="0"/>
          <w:numId w:val="3"/>
        </w:numPr>
        <w:jc w:val="both"/>
        <w:rPr>
          <w:rFonts w:ascii="Calibri" w:hAnsi="Calibri"/>
          <w:sz w:val="22"/>
          <w:szCs w:val="22"/>
        </w:rPr>
      </w:pPr>
      <w:r>
        <w:rPr>
          <w:rFonts w:ascii="Calibri" w:hAnsi="Calibri"/>
          <w:sz w:val="22"/>
          <w:szCs w:val="22"/>
        </w:rPr>
        <w:t>du personnel</w:t>
      </w:r>
      <w:r w:rsidR="00682717">
        <w:rPr>
          <w:rFonts w:ascii="Calibri" w:hAnsi="Calibri"/>
          <w:sz w:val="22"/>
          <w:szCs w:val="22"/>
        </w:rPr>
        <w:t>;</w:t>
      </w:r>
    </w:p>
    <w:p w14:paraId="6BFBA5A6" w14:textId="77777777" w:rsidR="00ED5283" w:rsidRPr="004D1045" w:rsidRDefault="00ED5283" w:rsidP="008C1468">
      <w:pPr>
        <w:pStyle w:val="Default"/>
        <w:numPr>
          <w:ilvl w:val="0"/>
          <w:numId w:val="3"/>
        </w:numPr>
        <w:spacing w:after="172"/>
        <w:jc w:val="both"/>
        <w:rPr>
          <w:rFonts w:ascii="Calibri" w:hAnsi="Calibri"/>
          <w:sz w:val="22"/>
          <w:szCs w:val="22"/>
        </w:rPr>
      </w:pPr>
      <w:r w:rsidRPr="004D1045">
        <w:rPr>
          <w:rFonts w:ascii="Calibri" w:hAnsi="Calibri"/>
          <w:sz w:val="22"/>
          <w:szCs w:val="22"/>
        </w:rPr>
        <w:t>des partenaires</w:t>
      </w:r>
      <w:r w:rsidR="00682717">
        <w:rPr>
          <w:rFonts w:ascii="Calibri" w:hAnsi="Calibri"/>
          <w:sz w:val="22"/>
          <w:szCs w:val="22"/>
        </w:rPr>
        <w:t>.</w:t>
      </w:r>
      <w:r w:rsidRPr="004D1045">
        <w:rPr>
          <w:rFonts w:ascii="Calibri" w:hAnsi="Calibri"/>
          <w:sz w:val="22"/>
          <w:szCs w:val="22"/>
        </w:rPr>
        <w:t xml:space="preserve"> </w:t>
      </w:r>
    </w:p>
    <w:p w14:paraId="300EBD0E" w14:textId="44028B5A" w:rsidR="00095ED0" w:rsidRPr="004D1045" w:rsidRDefault="00ED5283" w:rsidP="004E36B5">
      <w:pPr>
        <w:pStyle w:val="Default"/>
        <w:jc w:val="both"/>
        <w:rPr>
          <w:rFonts w:ascii="Calibri" w:hAnsi="Calibri"/>
          <w:sz w:val="22"/>
          <w:szCs w:val="22"/>
        </w:rPr>
      </w:pPr>
      <w:r w:rsidRPr="004D1045">
        <w:rPr>
          <w:rFonts w:ascii="Calibri" w:hAnsi="Calibri"/>
          <w:sz w:val="22"/>
          <w:szCs w:val="22"/>
        </w:rPr>
        <w:t xml:space="preserve">En </w:t>
      </w:r>
      <w:r w:rsidRPr="1A22C400">
        <w:rPr>
          <w:rFonts w:ascii="Calibri" w:hAnsi="Calibri"/>
          <w:sz w:val="22"/>
          <w:szCs w:val="22"/>
        </w:rPr>
        <w:t>20</w:t>
      </w:r>
      <w:r w:rsidR="4A090561" w:rsidRPr="1A22C400">
        <w:rPr>
          <w:rFonts w:ascii="Calibri" w:hAnsi="Calibri"/>
          <w:sz w:val="22"/>
          <w:szCs w:val="22"/>
        </w:rPr>
        <w:t>21</w:t>
      </w:r>
      <w:r w:rsidRPr="004D1045">
        <w:rPr>
          <w:rFonts w:ascii="Calibri" w:hAnsi="Calibri"/>
          <w:sz w:val="22"/>
          <w:szCs w:val="22"/>
        </w:rPr>
        <w:t xml:space="preserve"> </w:t>
      </w:r>
      <w:r w:rsidR="005430C9">
        <w:rPr>
          <w:rFonts w:ascii="Calibri" w:hAnsi="Calibri"/>
          <w:sz w:val="22"/>
          <w:szCs w:val="22"/>
        </w:rPr>
        <w:t>—</w:t>
      </w:r>
      <w:r w:rsidRPr="004D1045">
        <w:rPr>
          <w:rFonts w:ascii="Calibri" w:hAnsi="Calibri"/>
          <w:sz w:val="22"/>
          <w:szCs w:val="22"/>
        </w:rPr>
        <w:t xml:space="preserve"> activités de réflexion sur la mission, la vision e</w:t>
      </w:r>
      <w:r w:rsidR="00682717">
        <w:rPr>
          <w:rFonts w:ascii="Calibri" w:hAnsi="Calibri"/>
          <w:sz w:val="22"/>
          <w:szCs w:val="22"/>
        </w:rPr>
        <w:t xml:space="preserve">t les valeurs de l’école avec: </w:t>
      </w:r>
    </w:p>
    <w:p w14:paraId="40777D5B" w14:textId="77777777" w:rsidR="00ED5283" w:rsidRPr="004D1045" w:rsidRDefault="0088005B" w:rsidP="008C1468">
      <w:pPr>
        <w:pStyle w:val="Default"/>
        <w:numPr>
          <w:ilvl w:val="0"/>
          <w:numId w:val="5"/>
        </w:numPr>
        <w:jc w:val="both"/>
        <w:rPr>
          <w:rFonts w:ascii="Calibri" w:hAnsi="Calibri"/>
          <w:sz w:val="22"/>
          <w:szCs w:val="22"/>
        </w:rPr>
      </w:pPr>
      <w:r>
        <w:rPr>
          <w:rFonts w:ascii="Calibri" w:hAnsi="Calibri"/>
          <w:sz w:val="22"/>
          <w:szCs w:val="22"/>
        </w:rPr>
        <w:t>l'équipe enseignante</w:t>
      </w:r>
      <w:r w:rsidR="00682717">
        <w:rPr>
          <w:rFonts w:ascii="Calibri" w:hAnsi="Calibri"/>
          <w:sz w:val="22"/>
          <w:szCs w:val="22"/>
        </w:rPr>
        <w:t>;</w:t>
      </w:r>
    </w:p>
    <w:p w14:paraId="4310D989" w14:textId="77777777" w:rsidR="00095ED0" w:rsidRPr="004D1045" w:rsidRDefault="00682717" w:rsidP="008C1468">
      <w:pPr>
        <w:pStyle w:val="CM18"/>
        <w:numPr>
          <w:ilvl w:val="0"/>
          <w:numId w:val="5"/>
        </w:numPr>
        <w:spacing w:after="172" w:line="183" w:lineRule="atLeast"/>
        <w:jc w:val="both"/>
        <w:rPr>
          <w:rFonts w:ascii="Calibri" w:hAnsi="Calibri"/>
          <w:color w:val="000000"/>
          <w:sz w:val="22"/>
          <w:szCs w:val="22"/>
        </w:rPr>
      </w:pPr>
      <w:r>
        <w:rPr>
          <w:rFonts w:ascii="Calibri" w:hAnsi="Calibri"/>
          <w:color w:val="000000"/>
          <w:sz w:val="22"/>
          <w:szCs w:val="22"/>
        </w:rPr>
        <w:t>le personnel de soutien.</w:t>
      </w:r>
    </w:p>
    <w:p w14:paraId="78762F90" w14:textId="0C9F6074" w:rsidR="00ED5283" w:rsidRPr="004D1045" w:rsidRDefault="00661728" w:rsidP="004E36B5">
      <w:pPr>
        <w:pStyle w:val="CM18"/>
        <w:spacing w:after="172" w:line="183" w:lineRule="atLeast"/>
        <w:jc w:val="both"/>
        <w:rPr>
          <w:rFonts w:ascii="Calibri" w:hAnsi="Calibri"/>
          <w:color w:val="000000"/>
          <w:sz w:val="22"/>
          <w:szCs w:val="22"/>
        </w:rPr>
      </w:pPr>
      <w:r w:rsidRPr="7ED3A081">
        <w:rPr>
          <w:rFonts w:ascii="Calibri" w:hAnsi="Calibri"/>
          <w:color w:val="000000" w:themeColor="text1"/>
          <w:sz w:val="22"/>
          <w:szCs w:val="22"/>
        </w:rPr>
        <w:t>Fruit</w:t>
      </w:r>
      <w:r w:rsidR="00ED5283" w:rsidRPr="7ED3A081">
        <w:rPr>
          <w:rFonts w:ascii="Calibri" w:hAnsi="Calibri"/>
          <w:color w:val="000000" w:themeColor="text1"/>
          <w:sz w:val="22"/>
          <w:szCs w:val="22"/>
        </w:rPr>
        <w:t xml:space="preserve"> du travail présenté au conseil d'établissement </w:t>
      </w:r>
      <w:r w:rsidR="3EEC2C0B" w:rsidRPr="47B1C49B">
        <w:rPr>
          <w:rFonts w:ascii="Calibri" w:hAnsi="Calibri"/>
          <w:color w:val="000000" w:themeColor="text1"/>
          <w:sz w:val="22"/>
          <w:szCs w:val="22"/>
        </w:rPr>
        <w:t>en 2021</w:t>
      </w:r>
      <w:r w:rsidR="00ED5283" w:rsidRPr="7ED3A081">
        <w:rPr>
          <w:rFonts w:ascii="Calibri" w:hAnsi="Calibri"/>
          <w:color w:val="000000" w:themeColor="text1"/>
          <w:sz w:val="22"/>
          <w:szCs w:val="22"/>
        </w:rPr>
        <w:t xml:space="preserve">. </w:t>
      </w:r>
    </w:p>
    <w:p w14:paraId="7D7FB7A2" w14:textId="5534DB8C" w:rsidR="00095ED0" w:rsidRPr="00682717" w:rsidRDefault="6D7B7F38" w:rsidP="00A33907">
      <w:pPr>
        <w:pStyle w:val="CM5"/>
        <w:ind w:right="-7"/>
        <w:jc w:val="both"/>
        <w:rPr>
          <w:rFonts w:ascii="Calibri" w:hAnsi="Calibri"/>
          <w:color w:val="000000"/>
          <w:sz w:val="22"/>
          <w:szCs w:val="22"/>
        </w:rPr>
      </w:pPr>
      <w:r w:rsidRPr="66E2C253">
        <w:rPr>
          <w:rFonts w:ascii="Calibri" w:hAnsi="Calibri"/>
          <w:color w:val="000000" w:themeColor="text1"/>
          <w:sz w:val="22"/>
          <w:szCs w:val="22"/>
        </w:rPr>
        <w:lastRenderedPageBreak/>
        <w:t xml:space="preserve">À </w:t>
      </w:r>
      <w:r w:rsidRPr="57D104DB">
        <w:rPr>
          <w:rFonts w:ascii="Calibri" w:hAnsi="Calibri"/>
          <w:color w:val="000000" w:themeColor="text1"/>
          <w:sz w:val="22"/>
          <w:szCs w:val="22"/>
        </w:rPr>
        <w:t xml:space="preserve">l’automne </w:t>
      </w:r>
      <w:r w:rsidRPr="023FC6AA">
        <w:rPr>
          <w:rFonts w:ascii="Calibri" w:hAnsi="Calibri"/>
          <w:color w:val="000000" w:themeColor="text1"/>
          <w:sz w:val="22"/>
          <w:szCs w:val="22"/>
        </w:rPr>
        <w:t>2023</w:t>
      </w:r>
      <w:r w:rsidR="00071081">
        <w:rPr>
          <w:rFonts w:ascii="Calibri" w:hAnsi="Calibri"/>
          <w:color w:val="000000" w:themeColor="text1"/>
          <w:sz w:val="22"/>
          <w:szCs w:val="22"/>
        </w:rPr>
        <w:t xml:space="preserve"> et à l’hiver 2024</w:t>
      </w:r>
      <w:r w:rsidR="005430C9">
        <w:rPr>
          <w:rFonts w:ascii="Calibri" w:hAnsi="Calibri"/>
          <w:color w:val="000000" w:themeColor="text1"/>
          <w:sz w:val="22"/>
          <w:szCs w:val="22"/>
        </w:rPr>
        <w:t>—</w:t>
      </w:r>
      <w:r w:rsidR="00ED5283" w:rsidRPr="51A55885">
        <w:rPr>
          <w:rFonts w:ascii="Calibri" w:hAnsi="Calibri"/>
          <w:color w:val="000000" w:themeColor="text1"/>
          <w:sz w:val="22"/>
          <w:szCs w:val="22"/>
        </w:rPr>
        <w:t xml:space="preserve"> présentation du portrait et identification des forces, des zones de vulnérabilité et des enjeux spécifiques à notre école auprès </w:t>
      </w:r>
      <w:r w:rsidR="7C5F8851" w:rsidRPr="42FD3D51">
        <w:rPr>
          <w:rFonts w:ascii="Calibri" w:hAnsi="Calibri"/>
          <w:color w:val="000000" w:themeColor="text1"/>
          <w:sz w:val="22"/>
          <w:szCs w:val="22"/>
        </w:rPr>
        <w:t>d</w:t>
      </w:r>
      <w:r w:rsidR="00ED5283" w:rsidRPr="42FD3D51">
        <w:rPr>
          <w:rFonts w:ascii="Calibri" w:hAnsi="Calibri"/>
          <w:color w:val="000000" w:themeColor="text1"/>
          <w:sz w:val="22"/>
          <w:szCs w:val="22"/>
        </w:rPr>
        <w:t>es</w:t>
      </w:r>
      <w:r w:rsidR="00ED5283" w:rsidRPr="51A55885">
        <w:rPr>
          <w:rFonts w:ascii="Calibri" w:hAnsi="Calibri"/>
          <w:color w:val="000000" w:themeColor="text1"/>
          <w:sz w:val="22"/>
          <w:szCs w:val="22"/>
        </w:rPr>
        <w:t xml:space="preserve"> groupes ob</w:t>
      </w:r>
      <w:r w:rsidR="00682717" w:rsidRPr="51A55885">
        <w:rPr>
          <w:rFonts w:ascii="Calibri" w:hAnsi="Calibri"/>
          <w:color w:val="000000" w:themeColor="text1"/>
          <w:sz w:val="22"/>
          <w:szCs w:val="22"/>
        </w:rPr>
        <w:t xml:space="preserve">ligatoires en vertu de la LIP: </w:t>
      </w:r>
    </w:p>
    <w:p w14:paraId="27B4B997" w14:textId="77777777" w:rsidR="00ED5283" w:rsidRPr="004D1045" w:rsidRDefault="0088005B" w:rsidP="008C1468">
      <w:pPr>
        <w:pStyle w:val="Default"/>
        <w:numPr>
          <w:ilvl w:val="0"/>
          <w:numId w:val="6"/>
        </w:numPr>
        <w:ind w:hanging="369"/>
        <w:jc w:val="both"/>
        <w:rPr>
          <w:rFonts w:ascii="Calibri" w:hAnsi="Calibri"/>
          <w:sz w:val="22"/>
          <w:szCs w:val="22"/>
        </w:rPr>
      </w:pPr>
      <w:r>
        <w:rPr>
          <w:rFonts w:ascii="Calibri" w:hAnsi="Calibri"/>
          <w:sz w:val="22"/>
          <w:szCs w:val="22"/>
        </w:rPr>
        <w:t>les enseignants</w:t>
      </w:r>
      <w:r w:rsidR="00682717">
        <w:rPr>
          <w:rFonts w:ascii="Calibri" w:hAnsi="Calibri"/>
          <w:sz w:val="22"/>
          <w:szCs w:val="22"/>
        </w:rPr>
        <w:t>;</w:t>
      </w:r>
    </w:p>
    <w:p w14:paraId="5B409385" w14:textId="77777777" w:rsidR="00ED5283" w:rsidRPr="004D1045" w:rsidRDefault="00ED5283" w:rsidP="008C1468">
      <w:pPr>
        <w:pStyle w:val="Default"/>
        <w:numPr>
          <w:ilvl w:val="0"/>
          <w:numId w:val="6"/>
        </w:numPr>
        <w:ind w:hanging="369"/>
        <w:jc w:val="both"/>
        <w:rPr>
          <w:rFonts w:ascii="Calibri" w:hAnsi="Calibri"/>
          <w:sz w:val="22"/>
          <w:szCs w:val="22"/>
        </w:rPr>
      </w:pPr>
      <w:r w:rsidRPr="004D1045">
        <w:rPr>
          <w:rFonts w:ascii="Calibri" w:hAnsi="Calibri"/>
          <w:sz w:val="22"/>
          <w:szCs w:val="22"/>
        </w:rPr>
        <w:t>les autres membres du personne</w:t>
      </w:r>
      <w:r w:rsidR="0088005B">
        <w:rPr>
          <w:rFonts w:ascii="Calibri" w:hAnsi="Calibri"/>
          <w:sz w:val="22"/>
          <w:szCs w:val="22"/>
        </w:rPr>
        <w:t>l (professionnel et de soutien)</w:t>
      </w:r>
      <w:r w:rsidR="00682717">
        <w:rPr>
          <w:rFonts w:ascii="Calibri" w:hAnsi="Calibri"/>
          <w:sz w:val="22"/>
          <w:szCs w:val="22"/>
        </w:rPr>
        <w:t>;</w:t>
      </w:r>
    </w:p>
    <w:p w14:paraId="576841F6" w14:textId="77777777" w:rsidR="00ED5283" w:rsidRPr="004D1045" w:rsidRDefault="0088005B" w:rsidP="008C1468">
      <w:pPr>
        <w:pStyle w:val="Default"/>
        <w:numPr>
          <w:ilvl w:val="0"/>
          <w:numId w:val="6"/>
        </w:numPr>
        <w:ind w:hanging="369"/>
        <w:jc w:val="both"/>
        <w:rPr>
          <w:rFonts w:ascii="Calibri" w:hAnsi="Calibri"/>
          <w:sz w:val="22"/>
          <w:szCs w:val="22"/>
        </w:rPr>
      </w:pPr>
      <w:r>
        <w:rPr>
          <w:rFonts w:ascii="Calibri" w:hAnsi="Calibri"/>
          <w:sz w:val="22"/>
          <w:szCs w:val="22"/>
        </w:rPr>
        <w:t>les élèves</w:t>
      </w:r>
      <w:r w:rsidR="00682717">
        <w:rPr>
          <w:rFonts w:ascii="Calibri" w:hAnsi="Calibri"/>
          <w:sz w:val="22"/>
          <w:szCs w:val="22"/>
        </w:rPr>
        <w:t>;</w:t>
      </w:r>
    </w:p>
    <w:p w14:paraId="55B762BE" w14:textId="77777777" w:rsidR="00ED5283" w:rsidRPr="004D1045" w:rsidRDefault="0088005B" w:rsidP="008C1468">
      <w:pPr>
        <w:pStyle w:val="Default"/>
        <w:numPr>
          <w:ilvl w:val="0"/>
          <w:numId w:val="6"/>
        </w:numPr>
        <w:ind w:hanging="369"/>
        <w:jc w:val="both"/>
        <w:rPr>
          <w:rFonts w:ascii="Calibri" w:hAnsi="Calibri"/>
          <w:sz w:val="22"/>
          <w:szCs w:val="22"/>
        </w:rPr>
      </w:pPr>
      <w:r>
        <w:rPr>
          <w:rFonts w:ascii="Calibri" w:hAnsi="Calibri"/>
          <w:sz w:val="22"/>
          <w:szCs w:val="22"/>
        </w:rPr>
        <w:t>les parents</w:t>
      </w:r>
      <w:r w:rsidR="00682717">
        <w:rPr>
          <w:rFonts w:ascii="Calibri" w:hAnsi="Calibri"/>
          <w:sz w:val="22"/>
          <w:szCs w:val="22"/>
        </w:rPr>
        <w:t>;</w:t>
      </w:r>
    </w:p>
    <w:p w14:paraId="7753EDD5" w14:textId="77777777" w:rsidR="00ED5283" w:rsidRPr="004D1045" w:rsidRDefault="00ED5283" w:rsidP="008C1468">
      <w:pPr>
        <w:pStyle w:val="Default"/>
        <w:numPr>
          <w:ilvl w:val="0"/>
          <w:numId w:val="6"/>
        </w:numPr>
        <w:ind w:hanging="369"/>
        <w:jc w:val="both"/>
        <w:rPr>
          <w:rFonts w:ascii="Calibri" w:hAnsi="Calibri"/>
          <w:sz w:val="22"/>
          <w:szCs w:val="22"/>
        </w:rPr>
      </w:pPr>
      <w:r w:rsidRPr="004D1045">
        <w:rPr>
          <w:rFonts w:ascii="Calibri" w:hAnsi="Calibri"/>
          <w:sz w:val="22"/>
          <w:szCs w:val="22"/>
        </w:rPr>
        <w:t>des</w:t>
      </w:r>
      <w:r w:rsidR="0088005B">
        <w:rPr>
          <w:rFonts w:ascii="Calibri" w:hAnsi="Calibri"/>
          <w:sz w:val="22"/>
          <w:szCs w:val="22"/>
        </w:rPr>
        <w:t xml:space="preserve"> représentants de la communauté</w:t>
      </w:r>
      <w:r w:rsidR="00682717">
        <w:rPr>
          <w:rFonts w:ascii="Calibri" w:hAnsi="Calibri"/>
          <w:sz w:val="22"/>
          <w:szCs w:val="22"/>
        </w:rPr>
        <w:t>;</w:t>
      </w:r>
    </w:p>
    <w:p w14:paraId="69D80A46" w14:textId="4EA4F1E2" w:rsidR="00ED5283" w:rsidRDefault="00ED5283" w:rsidP="008C1468">
      <w:pPr>
        <w:pStyle w:val="Default"/>
        <w:numPr>
          <w:ilvl w:val="0"/>
          <w:numId w:val="6"/>
        </w:numPr>
        <w:spacing w:after="145"/>
        <w:ind w:hanging="369"/>
        <w:jc w:val="both"/>
        <w:rPr>
          <w:rFonts w:ascii="Calibri" w:hAnsi="Calibri"/>
          <w:sz w:val="22"/>
          <w:szCs w:val="22"/>
        </w:rPr>
      </w:pPr>
      <w:r w:rsidRPr="004D1045">
        <w:rPr>
          <w:rFonts w:ascii="Calibri" w:hAnsi="Calibri"/>
          <w:sz w:val="22"/>
          <w:szCs w:val="22"/>
        </w:rPr>
        <w:t xml:space="preserve">des représentants </w:t>
      </w:r>
      <w:r w:rsidRPr="4EEF5374">
        <w:rPr>
          <w:rFonts w:ascii="Calibri" w:hAnsi="Calibri"/>
          <w:sz w:val="22"/>
          <w:szCs w:val="22"/>
        </w:rPr>
        <w:t>d</w:t>
      </w:r>
      <w:r w:rsidR="00E7597C" w:rsidRPr="4EEF5374">
        <w:rPr>
          <w:rFonts w:ascii="Calibri" w:hAnsi="Calibri"/>
          <w:sz w:val="22"/>
          <w:szCs w:val="22"/>
        </w:rPr>
        <w:t xml:space="preserve">u </w:t>
      </w:r>
      <w:r w:rsidR="00E7597C" w:rsidRPr="256447B7">
        <w:rPr>
          <w:rFonts w:ascii="Calibri" w:hAnsi="Calibri"/>
          <w:sz w:val="22"/>
          <w:szCs w:val="22"/>
        </w:rPr>
        <w:t>CSS</w:t>
      </w:r>
      <w:r w:rsidR="61B03FAC" w:rsidRPr="256447B7">
        <w:rPr>
          <w:rFonts w:ascii="Calibri" w:hAnsi="Calibri"/>
          <w:sz w:val="22"/>
          <w:szCs w:val="22"/>
        </w:rPr>
        <w:t>CC.</w:t>
      </w:r>
    </w:p>
    <w:p w14:paraId="200F100D" w14:textId="77777777" w:rsidR="00003504" w:rsidRPr="004D1045" w:rsidRDefault="00003504" w:rsidP="00003504">
      <w:pPr>
        <w:pStyle w:val="Default"/>
        <w:spacing w:after="145"/>
        <w:ind w:left="795"/>
        <w:jc w:val="both"/>
        <w:rPr>
          <w:rFonts w:ascii="Calibri" w:hAnsi="Calibri"/>
          <w:sz w:val="22"/>
          <w:szCs w:val="22"/>
        </w:rPr>
      </w:pPr>
    </w:p>
    <w:p w14:paraId="7CE7766B" w14:textId="4FE73B5E" w:rsidR="00ED5283" w:rsidRPr="004D1045" w:rsidRDefault="6FBF67CD" w:rsidP="004E36B5">
      <w:pPr>
        <w:pStyle w:val="Default"/>
        <w:spacing w:after="145"/>
        <w:jc w:val="both"/>
        <w:rPr>
          <w:rFonts w:ascii="Calibri" w:hAnsi="Calibri"/>
          <w:sz w:val="22"/>
          <w:szCs w:val="22"/>
        </w:rPr>
      </w:pPr>
      <w:r w:rsidRPr="36113E18">
        <w:rPr>
          <w:rFonts w:ascii="Calibri" w:hAnsi="Calibri"/>
          <w:sz w:val="22"/>
          <w:szCs w:val="22"/>
        </w:rPr>
        <w:t xml:space="preserve">À l’automne </w:t>
      </w:r>
      <w:r w:rsidRPr="060E9EAA">
        <w:rPr>
          <w:rFonts w:ascii="Calibri" w:hAnsi="Calibri"/>
          <w:sz w:val="22"/>
          <w:szCs w:val="22"/>
        </w:rPr>
        <w:t>2023</w:t>
      </w:r>
      <w:r w:rsidR="00ED5283" w:rsidRPr="004D1045">
        <w:rPr>
          <w:rFonts w:ascii="Calibri" w:hAnsi="Calibri"/>
          <w:sz w:val="22"/>
          <w:szCs w:val="22"/>
        </w:rPr>
        <w:t xml:space="preserve"> </w:t>
      </w:r>
      <w:r w:rsidR="00200432">
        <w:rPr>
          <w:rFonts w:ascii="Calibri" w:hAnsi="Calibri"/>
          <w:sz w:val="22"/>
          <w:szCs w:val="22"/>
        </w:rPr>
        <w:t>et à l’hiver 2024</w:t>
      </w:r>
      <w:r w:rsidR="005430C9">
        <w:rPr>
          <w:rFonts w:ascii="Calibri" w:hAnsi="Calibri"/>
          <w:sz w:val="22"/>
          <w:szCs w:val="22"/>
        </w:rPr>
        <w:t>—</w:t>
      </w:r>
      <w:r w:rsidR="00ED5283" w:rsidRPr="004D1045">
        <w:rPr>
          <w:rFonts w:ascii="Calibri" w:hAnsi="Calibri"/>
          <w:sz w:val="22"/>
          <w:szCs w:val="22"/>
        </w:rPr>
        <w:t xml:space="preserve"> consultation sur la première version du projet éducatif auprès des groupes obligatoires en vertu de la LIP: </w:t>
      </w:r>
    </w:p>
    <w:p w14:paraId="56B6F3CF" w14:textId="77777777" w:rsidR="00ED5283" w:rsidRPr="004D1045" w:rsidRDefault="0088005B" w:rsidP="008C1468">
      <w:pPr>
        <w:pStyle w:val="Default"/>
        <w:numPr>
          <w:ilvl w:val="0"/>
          <w:numId w:val="7"/>
        </w:numPr>
        <w:ind w:hanging="369"/>
        <w:jc w:val="both"/>
        <w:rPr>
          <w:rFonts w:ascii="Calibri" w:hAnsi="Calibri"/>
          <w:sz w:val="22"/>
          <w:szCs w:val="22"/>
        </w:rPr>
      </w:pPr>
      <w:r>
        <w:rPr>
          <w:rFonts w:ascii="Calibri" w:hAnsi="Calibri"/>
          <w:sz w:val="22"/>
          <w:szCs w:val="22"/>
        </w:rPr>
        <w:t>les enseignants</w:t>
      </w:r>
      <w:r w:rsidR="00682717">
        <w:rPr>
          <w:rFonts w:ascii="Calibri" w:hAnsi="Calibri"/>
          <w:sz w:val="22"/>
          <w:szCs w:val="22"/>
        </w:rPr>
        <w:t>;</w:t>
      </w:r>
    </w:p>
    <w:p w14:paraId="43B43FAA" w14:textId="77777777" w:rsidR="00ED5283" w:rsidRPr="004D1045" w:rsidRDefault="00ED5283" w:rsidP="008C1468">
      <w:pPr>
        <w:pStyle w:val="Default"/>
        <w:numPr>
          <w:ilvl w:val="0"/>
          <w:numId w:val="7"/>
        </w:numPr>
        <w:ind w:hanging="369"/>
        <w:jc w:val="both"/>
        <w:rPr>
          <w:rFonts w:ascii="Calibri" w:hAnsi="Calibri"/>
          <w:sz w:val="22"/>
          <w:szCs w:val="22"/>
        </w:rPr>
      </w:pPr>
      <w:r w:rsidRPr="004D1045">
        <w:rPr>
          <w:rFonts w:ascii="Calibri" w:hAnsi="Calibri"/>
          <w:sz w:val="22"/>
          <w:szCs w:val="22"/>
        </w:rPr>
        <w:t>les autres membres du personne</w:t>
      </w:r>
      <w:r w:rsidR="0088005B">
        <w:rPr>
          <w:rFonts w:ascii="Calibri" w:hAnsi="Calibri"/>
          <w:sz w:val="22"/>
          <w:szCs w:val="22"/>
        </w:rPr>
        <w:t>l (professionnel et de soutien)</w:t>
      </w:r>
      <w:r w:rsidR="00682717">
        <w:rPr>
          <w:rFonts w:ascii="Calibri" w:hAnsi="Calibri"/>
          <w:sz w:val="22"/>
          <w:szCs w:val="22"/>
        </w:rPr>
        <w:t>;</w:t>
      </w:r>
    </w:p>
    <w:p w14:paraId="74FB3313" w14:textId="77777777" w:rsidR="00ED5283" w:rsidRPr="004D1045" w:rsidRDefault="0088005B" w:rsidP="008C1468">
      <w:pPr>
        <w:pStyle w:val="Default"/>
        <w:numPr>
          <w:ilvl w:val="0"/>
          <w:numId w:val="7"/>
        </w:numPr>
        <w:ind w:hanging="369"/>
        <w:jc w:val="both"/>
        <w:rPr>
          <w:rFonts w:ascii="Calibri" w:hAnsi="Calibri"/>
          <w:sz w:val="22"/>
          <w:szCs w:val="22"/>
        </w:rPr>
      </w:pPr>
      <w:r>
        <w:rPr>
          <w:rFonts w:ascii="Calibri" w:hAnsi="Calibri"/>
          <w:sz w:val="22"/>
          <w:szCs w:val="22"/>
        </w:rPr>
        <w:t>les élèves</w:t>
      </w:r>
      <w:r w:rsidR="00682717">
        <w:rPr>
          <w:rFonts w:ascii="Calibri" w:hAnsi="Calibri"/>
          <w:sz w:val="22"/>
          <w:szCs w:val="22"/>
        </w:rPr>
        <w:t>;</w:t>
      </w:r>
    </w:p>
    <w:p w14:paraId="63E34355" w14:textId="77777777" w:rsidR="00ED5283" w:rsidRPr="004D1045" w:rsidRDefault="0088005B" w:rsidP="008C1468">
      <w:pPr>
        <w:pStyle w:val="Default"/>
        <w:numPr>
          <w:ilvl w:val="0"/>
          <w:numId w:val="7"/>
        </w:numPr>
        <w:ind w:hanging="369"/>
        <w:jc w:val="both"/>
        <w:rPr>
          <w:rFonts w:ascii="Calibri" w:hAnsi="Calibri"/>
          <w:sz w:val="22"/>
          <w:szCs w:val="22"/>
        </w:rPr>
      </w:pPr>
      <w:r>
        <w:rPr>
          <w:rFonts w:ascii="Calibri" w:hAnsi="Calibri"/>
          <w:sz w:val="22"/>
          <w:szCs w:val="22"/>
        </w:rPr>
        <w:t>les parents</w:t>
      </w:r>
      <w:r w:rsidR="00682717">
        <w:rPr>
          <w:rFonts w:ascii="Calibri" w:hAnsi="Calibri"/>
          <w:sz w:val="22"/>
          <w:szCs w:val="22"/>
        </w:rPr>
        <w:t>;</w:t>
      </w:r>
    </w:p>
    <w:p w14:paraId="209AEF38" w14:textId="77777777" w:rsidR="00ED5283" w:rsidRPr="004D1045" w:rsidRDefault="00ED5283" w:rsidP="008C1468">
      <w:pPr>
        <w:pStyle w:val="Default"/>
        <w:numPr>
          <w:ilvl w:val="0"/>
          <w:numId w:val="7"/>
        </w:numPr>
        <w:ind w:hanging="369"/>
        <w:jc w:val="both"/>
        <w:rPr>
          <w:rFonts w:ascii="Calibri" w:hAnsi="Calibri"/>
          <w:sz w:val="22"/>
          <w:szCs w:val="22"/>
        </w:rPr>
      </w:pPr>
      <w:r w:rsidRPr="004D1045">
        <w:rPr>
          <w:rFonts w:ascii="Calibri" w:hAnsi="Calibri"/>
          <w:sz w:val="22"/>
          <w:szCs w:val="22"/>
        </w:rPr>
        <w:t>des</w:t>
      </w:r>
      <w:r w:rsidR="0088005B">
        <w:rPr>
          <w:rFonts w:ascii="Calibri" w:hAnsi="Calibri"/>
          <w:sz w:val="22"/>
          <w:szCs w:val="22"/>
        </w:rPr>
        <w:t xml:space="preserve"> représentants de la communauté</w:t>
      </w:r>
      <w:r w:rsidR="00682717">
        <w:rPr>
          <w:rFonts w:ascii="Calibri" w:hAnsi="Calibri"/>
          <w:sz w:val="22"/>
          <w:szCs w:val="22"/>
        </w:rPr>
        <w:t>;</w:t>
      </w:r>
    </w:p>
    <w:p w14:paraId="72D7FAED" w14:textId="2C4D44F7" w:rsidR="00ED5283" w:rsidRDefault="00ED5283" w:rsidP="008C1468">
      <w:pPr>
        <w:pStyle w:val="Default"/>
        <w:numPr>
          <w:ilvl w:val="0"/>
          <w:numId w:val="7"/>
        </w:numPr>
        <w:ind w:hanging="369"/>
        <w:jc w:val="both"/>
        <w:rPr>
          <w:rFonts w:ascii="Calibri" w:hAnsi="Calibri"/>
          <w:sz w:val="22"/>
          <w:szCs w:val="22"/>
        </w:rPr>
      </w:pPr>
      <w:r w:rsidRPr="004D1045">
        <w:rPr>
          <w:rFonts w:ascii="Calibri" w:hAnsi="Calibri"/>
          <w:sz w:val="22"/>
          <w:szCs w:val="22"/>
        </w:rPr>
        <w:t xml:space="preserve">des représentants </w:t>
      </w:r>
      <w:r w:rsidRPr="61C8F880">
        <w:rPr>
          <w:rFonts w:ascii="Calibri" w:hAnsi="Calibri"/>
          <w:sz w:val="22"/>
          <w:szCs w:val="22"/>
        </w:rPr>
        <w:t>d</w:t>
      </w:r>
      <w:r w:rsidR="6148FD77" w:rsidRPr="61C8F880">
        <w:rPr>
          <w:rFonts w:ascii="Calibri" w:hAnsi="Calibri"/>
          <w:sz w:val="22"/>
          <w:szCs w:val="22"/>
        </w:rPr>
        <w:t xml:space="preserve">u </w:t>
      </w:r>
      <w:r w:rsidR="6148FD77" w:rsidRPr="256447B7">
        <w:rPr>
          <w:rFonts w:ascii="Calibri" w:hAnsi="Calibri"/>
          <w:sz w:val="22"/>
          <w:szCs w:val="22"/>
        </w:rPr>
        <w:t>CSS</w:t>
      </w:r>
      <w:r w:rsidR="0C7B915E" w:rsidRPr="256447B7">
        <w:rPr>
          <w:rFonts w:ascii="Calibri" w:hAnsi="Calibri"/>
          <w:sz w:val="22"/>
          <w:szCs w:val="22"/>
        </w:rPr>
        <w:t>CC</w:t>
      </w:r>
      <w:r w:rsidR="00682717">
        <w:rPr>
          <w:rFonts w:ascii="Calibri" w:hAnsi="Calibri"/>
          <w:sz w:val="22"/>
          <w:szCs w:val="22"/>
        </w:rPr>
        <w:t>.</w:t>
      </w:r>
    </w:p>
    <w:p w14:paraId="62C25027" w14:textId="77777777" w:rsidR="00003504" w:rsidRPr="004D1045" w:rsidRDefault="00003504" w:rsidP="00003504">
      <w:pPr>
        <w:pStyle w:val="Default"/>
        <w:ind w:left="795"/>
        <w:jc w:val="both"/>
        <w:rPr>
          <w:rFonts w:ascii="Calibri" w:hAnsi="Calibri"/>
          <w:sz w:val="22"/>
          <w:szCs w:val="22"/>
        </w:rPr>
      </w:pPr>
    </w:p>
    <w:p w14:paraId="6C091D2A" w14:textId="6C5558C9" w:rsidR="00ED5283" w:rsidRPr="004D1045" w:rsidRDefault="29E94F6B" w:rsidP="004E36B5">
      <w:pPr>
        <w:pStyle w:val="Default"/>
        <w:spacing w:after="145"/>
        <w:jc w:val="both"/>
        <w:rPr>
          <w:rFonts w:ascii="Calibri" w:hAnsi="Calibri"/>
          <w:sz w:val="22"/>
          <w:szCs w:val="22"/>
        </w:rPr>
      </w:pPr>
      <w:r w:rsidRPr="5FE8C8A8">
        <w:rPr>
          <w:rFonts w:ascii="Calibri" w:hAnsi="Calibri"/>
          <w:sz w:val="22"/>
          <w:szCs w:val="22"/>
        </w:rPr>
        <w:t xml:space="preserve">À l’automne </w:t>
      </w:r>
      <w:r w:rsidRPr="2D1B52E5">
        <w:rPr>
          <w:rFonts w:ascii="Calibri" w:hAnsi="Calibri"/>
          <w:sz w:val="22"/>
          <w:szCs w:val="22"/>
        </w:rPr>
        <w:t>2023</w:t>
      </w:r>
      <w:r w:rsidR="00071081">
        <w:rPr>
          <w:rFonts w:ascii="Calibri" w:hAnsi="Calibri"/>
          <w:sz w:val="22"/>
          <w:szCs w:val="22"/>
        </w:rPr>
        <w:t xml:space="preserve"> et l’hiver 2024</w:t>
      </w:r>
      <w:r w:rsidR="00ED5283" w:rsidRPr="004D1045">
        <w:rPr>
          <w:rFonts w:ascii="Calibri" w:hAnsi="Calibri"/>
          <w:sz w:val="22"/>
          <w:szCs w:val="22"/>
        </w:rPr>
        <w:t xml:space="preserve"> </w:t>
      </w:r>
      <w:r w:rsidR="005430C9">
        <w:rPr>
          <w:rFonts w:ascii="Calibri" w:hAnsi="Calibri"/>
          <w:sz w:val="22"/>
          <w:szCs w:val="22"/>
        </w:rPr>
        <w:t>—</w:t>
      </w:r>
      <w:r w:rsidR="00ED5283" w:rsidRPr="004D1045">
        <w:rPr>
          <w:rFonts w:ascii="Calibri" w:hAnsi="Calibri"/>
          <w:sz w:val="22"/>
          <w:szCs w:val="22"/>
        </w:rPr>
        <w:t xml:space="preserve"> consultation sur la version révisée du projet éducatif auprès des groupes suivants: </w:t>
      </w:r>
    </w:p>
    <w:p w14:paraId="34B0CC5E" w14:textId="77777777" w:rsidR="00ED5283" w:rsidRPr="004D1045" w:rsidRDefault="00682717" w:rsidP="008C1468">
      <w:pPr>
        <w:pStyle w:val="Default"/>
        <w:numPr>
          <w:ilvl w:val="0"/>
          <w:numId w:val="8"/>
        </w:numPr>
        <w:ind w:hanging="369"/>
        <w:jc w:val="both"/>
        <w:rPr>
          <w:rFonts w:ascii="Calibri" w:hAnsi="Calibri"/>
          <w:sz w:val="22"/>
          <w:szCs w:val="22"/>
        </w:rPr>
      </w:pPr>
      <w:r>
        <w:rPr>
          <w:rFonts w:ascii="Calibri" w:hAnsi="Calibri"/>
          <w:sz w:val="22"/>
          <w:szCs w:val="22"/>
        </w:rPr>
        <w:t>l</w:t>
      </w:r>
      <w:r w:rsidR="0088005B">
        <w:rPr>
          <w:rFonts w:ascii="Calibri" w:hAnsi="Calibri"/>
          <w:sz w:val="22"/>
          <w:szCs w:val="22"/>
        </w:rPr>
        <w:t>e comité de pilotage</w:t>
      </w:r>
      <w:r>
        <w:rPr>
          <w:rFonts w:ascii="Calibri" w:hAnsi="Calibri"/>
          <w:sz w:val="22"/>
          <w:szCs w:val="22"/>
        </w:rPr>
        <w:t>;</w:t>
      </w:r>
    </w:p>
    <w:p w14:paraId="7D9D1294" w14:textId="77777777" w:rsidR="00ED5283" w:rsidRPr="004D1045" w:rsidRDefault="00682717" w:rsidP="008C1468">
      <w:pPr>
        <w:pStyle w:val="Default"/>
        <w:numPr>
          <w:ilvl w:val="0"/>
          <w:numId w:val="8"/>
        </w:numPr>
        <w:ind w:hanging="369"/>
        <w:jc w:val="both"/>
        <w:rPr>
          <w:rFonts w:ascii="Calibri" w:hAnsi="Calibri"/>
          <w:sz w:val="22"/>
          <w:szCs w:val="22"/>
        </w:rPr>
      </w:pPr>
      <w:r>
        <w:rPr>
          <w:rFonts w:ascii="Calibri" w:hAnsi="Calibri"/>
          <w:sz w:val="22"/>
          <w:szCs w:val="22"/>
        </w:rPr>
        <w:t>l</w:t>
      </w:r>
      <w:r w:rsidR="0088005B">
        <w:rPr>
          <w:rFonts w:ascii="Calibri" w:hAnsi="Calibri"/>
          <w:sz w:val="22"/>
          <w:szCs w:val="22"/>
        </w:rPr>
        <w:t>e personnel de l’école</w:t>
      </w:r>
      <w:r>
        <w:rPr>
          <w:rFonts w:ascii="Calibri" w:hAnsi="Calibri"/>
          <w:sz w:val="22"/>
          <w:szCs w:val="22"/>
        </w:rPr>
        <w:t>;</w:t>
      </w:r>
    </w:p>
    <w:p w14:paraId="0DDEAF34" w14:textId="77777777" w:rsidR="00ED5283" w:rsidRPr="004D1045" w:rsidRDefault="00682717" w:rsidP="008C1468">
      <w:pPr>
        <w:pStyle w:val="Default"/>
        <w:numPr>
          <w:ilvl w:val="0"/>
          <w:numId w:val="8"/>
        </w:numPr>
        <w:ind w:hanging="369"/>
        <w:jc w:val="both"/>
        <w:rPr>
          <w:rFonts w:ascii="Calibri" w:hAnsi="Calibri"/>
          <w:sz w:val="22"/>
          <w:szCs w:val="22"/>
        </w:rPr>
      </w:pPr>
      <w:r>
        <w:rPr>
          <w:rFonts w:ascii="Calibri" w:hAnsi="Calibri"/>
          <w:sz w:val="22"/>
          <w:szCs w:val="22"/>
        </w:rPr>
        <w:t>le conseil d’établissement.</w:t>
      </w:r>
    </w:p>
    <w:p w14:paraId="32F4260C" w14:textId="77777777" w:rsidR="00ED5283" w:rsidRPr="004D1045" w:rsidRDefault="00ED5283" w:rsidP="004E36B5">
      <w:pPr>
        <w:pStyle w:val="Default"/>
        <w:jc w:val="both"/>
        <w:rPr>
          <w:rFonts w:ascii="Calibri" w:hAnsi="Calibri"/>
          <w:sz w:val="22"/>
          <w:szCs w:val="22"/>
        </w:rPr>
      </w:pPr>
    </w:p>
    <w:p w14:paraId="5B647120" w14:textId="1787CC26" w:rsidR="00ED5283" w:rsidRPr="004D1045" w:rsidRDefault="6162BF1D" w:rsidP="004E36B5">
      <w:pPr>
        <w:pStyle w:val="CM18"/>
        <w:spacing w:after="172" w:line="183" w:lineRule="atLeast"/>
        <w:jc w:val="both"/>
        <w:rPr>
          <w:rFonts w:ascii="Calibri" w:hAnsi="Calibri"/>
          <w:color w:val="000000"/>
          <w:sz w:val="22"/>
          <w:szCs w:val="22"/>
        </w:rPr>
      </w:pPr>
      <w:r w:rsidRPr="216ECB29">
        <w:rPr>
          <w:rFonts w:ascii="Calibri" w:hAnsi="Calibri"/>
          <w:color w:val="000000" w:themeColor="text1"/>
          <w:sz w:val="22"/>
          <w:szCs w:val="22"/>
        </w:rPr>
        <w:t xml:space="preserve">En </w:t>
      </w:r>
      <w:r w:rsidR="006E254F">
        <w:rPr>
          <w:rFonts w:ascii="Calibri" w:hAnsi="Calibri"/>
          <w:color w:val="000000" w:themeColor="text1"/>
          <w:sz w:val="22"/>
          <w:szCs w:val="22"/>
        </w:rPr>
        <w:t>février 2024</w:t>
      </w:r>
      <w:r w:rsidR="00ED5283" w:rsidRPr="2EF29918">
        <w:rPr>
          <w:rFonts w:ascii="Calibri" w:hAnsi="Calibri"/>
          <w:color w:val="000000" w:themeColor="text1"/>
          <w:sz w:val="22"/>
          <w:szCs w:val="22"/>
        </w:rPr>
        <w:t xml:space="preserve"> </w:t>
      </w:r>
      <w:r w:rsidR="005430C9">
        <w:rPr>
          <w:rFonts w:ascii="Calibri" w:hAnsi="Calibri"/>
          <w:color w:val="000000" w:themeColor="text1"/>
          <w:sz w:val="22"/>
          <w:szCs w:val="22"/>
        </w:rPr>
        <w:t>—</w:t>
      </w:r>
      <w:r w:rsidR="00ED5283" w:rsidRPr="2EF29918">
        <w:rPr>
          <w:rFonts w:ascii="Calibri" w:hAnsi="Calibri"/>
          <w:color w:val="000000" w:themeColor="text1"/>
          <w:sz w:val="22"/>
          <w:szCs w:val="22"/>
        </w:rPr>
        <w:t xml:space="preserve"> adoption du projet éducatif par le conseil d’établissement</w:t>
      </w:r>
      <w:r w:rsidR="00A33907" w:rsidRPr="2EF29918">
        <w:rPr>
          <w:rFonts w:ascii="Calibri" w:hAnsi="Calibri"/>
          <w:color w:val="000000" w:themeColor="text1"/>
          <w:sz w:val="22"/>
          <w:szCs w:val="22"/>
        </w:rPr>
        <w:t>.</w:t>
      </w:r>
      <w:r w:rsidR="00ED5283" w:rsidRPr="2EF29918">
        <w:rPr>
          <w:rFonts w:ascii="Calibri" w:hAnsi="Calibri"/>
          <w:color w:val="000000" w:themeColor="text1"/>
          <w:sz w:val="22"/>
          <w:szCs w:val="22"/>
        </w:rPr>
        <w:t xml:space="preserve"> </w:t>
      </w:r>
    </w:p>
    <w:p w14:paraId="3754BF81" w14:textId="1D0D812A" w:rsidR="00ED5283" w:rsidRPr="004D1045" w:rsidRDefault="26401F02" w:rsidP="004E36B5">
      <w:pPr>
        <w:pStyle w:val="CM18"/>
        <w:spacing w:after="172" w:line="183" w:lineRule="atLeast"/>
        <w:jc w:val="both"/>
        <w:rPr>
          <w:rFonts w:ascii="Calibri" w:hAnsi="Calibri"/>
          <w:color w:val="000000"/>
          <w:sz w:val="22"/>
          <w:szCs w:val="22"/>
        </w:rPr>
      </w:pPr>
      <w:r w:rsidRPr="29AFC435">
        <w:rPr>
          <w:rFonts w:ascii="Calibri" w:hAnsi="Calibri"/>
          <w:color w:val="000000" w:themeColor="text1"/>
          <w:sz w:val="22"/>
          <w:szCs w:val="22"/>
        </w:rPr>
        <w:t xml:space="preserve">En </w:t>
      </w:r>
      <w:r w:rsidR="006E254F">
        <w:rPr>
          <w:rFonts w:ascii="Calibri" w:hAnsi="Calibri"/>
          <w:color w:val="000000" w:themeColor="text1"/>
          <w:sz w:val="22"/>
          <w:szCs w:val="22"/>
        </w:rPr>
        <w:t>février 2024</w:t>
      </w:r>
      <w:r w:rsidR="00ED5283" w:rsidRPr="78F50A76">
        <w:rPr>
          <w:rFonts w:ascii="Calibri" w:hAnsi="Calibri"/>
          <w:color w:val="000000" w:themeColor="text1"/>
          <w:sz w:val="22"/>
          <w:szCs w:val="22"/>
        </w:rPr>
        <w:t xml:space="preserve"> </w:t>
      </w:r>
      <w:r w:rsidR="005430C9">
        <w:rPr>
          <w:rFonts w:ascii="Calibri" w:hAnsi="Calibri"/>
          <w:color w:val="000000" w:themeColor="text1"/>
          <w:sz w:val="22"/>
          <w:szCs w:val="22"/>
        </w:rPr>
        <w:t>—</w:t>
      </w:r>
      <w:r w:rsidR="00ED5283" w:rsidRPr="78F50A76">
        <w:rPr>
          <w:rFonts w:ascii="Calibri" w:hAnsi="Calibri"/>
          <w:color w:val="000000" w:themeColor="text1"/>
          <w:sz w:val="22"/>
          <w:szCs w:val="22"/>
        </w:rPr>
        <w:t xml:space="preserve"> transmission du projet éducatif à la </w:t>
      </w:r>
      <w:r w:rsidR="00ED5283" w:rsidRPr="4919A70E">
        <w:rPr>
          <w:rFonts w:ascii="Calibri" w:hAnsi="Calibri"/>
          <w:color w:val="000000" w:themeColor="text1"/>
          <w:sz w:val="22"/>
          <w:szCs w:val="22"/>
        </w:rPr>
        <w:t>CS</w:t>
      </w:r>
      <w:r w:rsidR="0AB9BC11" w:rsidRPr="4919A70E">
        <w:rPr>
          <w:rFonts w:ascii="Calibri" w:hAnsi="Calibri"/>
          <w:color w:val="000000" w:themeColor="text1"/>
          <w:sz w:val="22"/>
          <w:szCs w:val="22"/>
        </w:rPr>
        <w:t>S</w:t>
      </w:r>
      <w:r w:rsidR="00ED5283" w:rsidRPr="4919A70E">
        <w:rPr>
          <w:rFonts w:ascii="Calibri" w:hAnsi="Calibri"/>
          <w:color w:val="000000" w:themeColor="text1"/>
          <w:sz w:val="22"/>
          <w:szCs w:val="22"/>
        </w:rPr>
        <w:t>CC</w:t>
      </w:r>
      <w:r w:rsidR="00A33907" w:rsidRPr="78F50A76">
        <w:rPr>
          <w:rFonts w:ascii="Calibri" w:hAnsi="Calibri"/>
          <w:color w:val="000000" w:themeColor="text1"/>
          <w:sz w:val="22"/>
          <w:szCs w:val="22"/>
        </w:rPr>
        <w:t>.</w:t>
      </w:r>
      <w:r w:rsidR="00ED5283" w:rsidRPr="78F50A76">
        <w:rPr>
          <w:rFonts w:ascii="Calibri" w:hAnsi="Calibri"/>
          <w:color w:val="000000" w:themeColor="text1"/>
          <w:sz w:val="22"/>
          <w:szCs w:val="22"/>
        </w:rPr>
        <w:t xml:space="preserve"> </w:t>
      </w:r>
    </w:p>
    <w:p w14:paraId="49437A66" w14:textId="6DD15889" w:rsidR="00ED5283" w:rsidRPr="004D1045" w:rsidRDefault="00ED5283" w:rsidP="004E36B5">
      <w:pPr>
        <w:pStyle w:val="CM18"/>
        <w:spacing w:after="172" w:line="183" w:lineRule="atLeast"/>
        <w:jc w:val="both"/>
        <w:rPr>
          <w:rFonts w:ascii="Calibri" w:hAnsi="Calibri"/>
          <w:color w:val="000000"/>
          <w:sz w:val="22"/>
          <w:szCs w:val="22"/>
        </w:rPr>
      </w:pPr>
      <w:r w:rsidRPr="004D1045">
        <w:rPr>
          <w:rFonts w:ascii="Calibri" w:hAnsi="Calibri"/>
          <w:color w:val="000000"/>
          <w:sz w:val="22"/>
          <w:szCs w:val="22"/>
        </w:rPr>
        <w:t>Un comité de pilotage a été rencontré au début de chaque étape du processus et a joué un rôle</w:t>
      </w:r>
      <w:r w:rsidR="005430C9">
        <w:rPr>
          <w:rFonts w:ascii="Calibri" w:hAnsi="Calibri"/>
          <w:color w:val="000000"/>
          <w:sz w:val="22"/>
          <w:szCs w:val="22"/>
        </w:rPr>
        <w:t>-</w:t>
      </w:r>
      <w:r w:rsidRPr="004D1045">
        <w:rPr>
          <w:rFonts w:ascii="Calibri" w:hAnsi="Calibri"/>
          <w:color w:val="000000"/>
          <w:sz w:val="22"/>
          <w:szCs w:val="22"/>
        </w:rPr>
        <w:t>conseil</w:t>
      </w:r>
      <w:r w:rsidR="006F7724">
        <w:rPr>
          <w:rFonts w:ascii="Calibri" w:hAnsi="Calibri"/>
          <w:color w:val="000000"/>
          <w:sz w:val="22"/>
          <w:szCs w:val="22"/>
        </w:rPr>
        <w:t xml:space="preserve"> primordial</w:t>
      </w:r>
      <w:r w:rsidRPr="004D1045">
        <w:rPr>
          <w:rFonts w:ascii="Calibri" w:hAnsi="Calibri"/>
          <w:color w:val="000000"/>
          <w:sz w:val="22"/>
          <w:szCs w:val="22"/>
        </w:rPr>
        <w:t xml:space="preserve"> auprès de la direction d’établissement. </w:t>
      </w:r>
    </w:p>
    <w:p w14:paraId="3CBB8049" w14:textId="77777777" w:rsidR="00ED5283" w:rsidRPr="004D1045" w:rsidRDefault="00ED5283" w:rsidP="00A33907">
      <w:pPr>
        <w:pStyle w:val="CM19"/>
        <w:spacing w:after="120" w:line="180" w:lineRule="atLeast"/>
        <w:ind w:right="-7"/>
        <w:jc w:val="both"/>
        <w:rPr>
          <w:rFonts w:ascii="Calibri" w:hAnsi="Calibri"/>
          <w:color w:val="000000"/>
          <w:sz w:val="22"/>
          <w:szCs w:val="22"/>
        </w:rPr>
      </w:pPr>
      <w:r w:rsidRPr="004D1045">
        <w:rPr>
          <w:rFonts w:ascii="Calibri" w:hAnsi="Calibri"/>
          <w:color w:val="000000"/>
          <w:sz w:val="22"/>
          <w:szCs w:val="22"/>
        </w:rPr>
        <w:t xml:space="preserve">Le conseil d’établissement a été informé de l’évolution des travaux tout au long du processus et la direction d’établissement a recueilli leurs commentaires. </w:t>
      </w:r>
    </w:p>
    <w:p w14:paraId="00353336" w14:textId="77777777" w:rsidR="00ED4F83" w:rsidRPr="004D1045" w:rsidRDefault="00ED4F83" w:rsidP="004E36B5">
      <w:pPr>
        <w:pStyle w:val="Default"/>
        <w:jc w:val="both"/>
        <w:rPr>
          <w:rFonts w:ascii="Calibri" w:hAnsi="Calibri"/>
          <w:sz w:val="32"/>
          <w:szCs w:val="32"/>
        </w:rPr>
      </w:pPr>
    </w:p>
    <w:p w14:paraId="13FA450F" w14:textId="77777777" w:rsidR="00D64208" w:rsidRPr="006A4332" w:rsidRDefault="006A4332" w:rsidP="0027545F">
      <w:pPr>
        <w:pStyle w:val="Default"/>
        <w:pBdr>
          <w:bottom w:val="single" w:sz="4" w:space="1" w:color="auto"/>
        </w:pBdr>
        <w:jc w:val="both"/>
        <w:rPr>
          <w:rFonts w:ascii="Calibri" w:hAnsi="Calibri"/>
          <w:b/>
          <w:sz w:val="40"/>
          <w:szCs w:val="40"/>
        </w:rPr>
      </w:pPr>
      <w:r>
        <w:rPr>
          <w:rFonts w:ascii="Calibri" w:hAnsi="Calibri"/>
          <w:b/>
          <w:sz w:val="32"/>
          <w:szCs w:val="32"/>
        </w:rPr>
        <w:br w:type="page"/>
      </w:r>
      <w:r w:rsidR="00CD074C">
        <w:rPr>
          <w:rFonts w:ascii="Calibri" w:hAnsi="Calibri"/>
          <w:b/>
          <w:sz w:val="32"/>
          <w:szCs w:val="32"/>
        </w:rPr>
        <w:lastRenderedPageBreak/>
        <w:t xml:space="preserve">Partie 2 - </w:t>
      </w:r>
      <w:r w:rsidR="00D64208" w:rsidRPr="007910E8">
        <w:rPr>
          <w:rFonts w:ascii="Calibri" w:hAnsi="Calibri"/>
          <w:b/>
          <w:sz w:val="32"/>
          <w:szCs w:val="32"/>
        </w:rPr>
        <w:t>Portrait de l’école Notre-Dame-du-Sacré-Cœur</w:t>
      </w:r>
    </w:p>
    <w:p w14:paraId="03380AE6" w14:textId="77777777" w:rsidR="00B46CDB" w:rsidRPr="004D1045" w:rsidRDefault="00B46CDB" w:rsidP="0027545F">
      <w:pPr>
        <w:pStyle w:val="Default"/>
        <w:jc w:val="both"/>
        <w:rPr>
          <w:rFonts w:ascii="Calibri" w:hAnsi="Calibri"/>
          <w:b/>
        </w:rPr>
      </w:pPr>
    </w:p>
    <w:p w14:paraId="1806CF1D" w14:textId="77777777" w:rsidR="00B46CDB" w:rsidRPr="006A4332" w:rsidRDefault="00B46CDB" w:rsidP="0027545F">
      <w:pPr>
        <w:pStyle w:val="Default"/>
        <w:jc w:val="both"/>
        <w:rPr>
          <w:rFonts w:ascii="Calibri" w:hAnsi="Calibri"/>
          <w:b/>
          <w:sz w:val="28"/>
          <w:szCs w:val="28"/>
        </w:rPr>
      </w:pPr>
      <w:r w:rsidRPr="006A4332">
        <w:rPr>
          <w:rFonts w:ascii="Calibri" w:hAnsi="Calibri"/>
          <w:b/>
          <w:sz w:val="28"/>
          <w:szCs w:val="28"/>
        </w:rPr>
        <w:t>Contexte dans lequel évolue l’établissement</w:t>
      </w:r>
    </w:p>
    <w:p w14:paraId="584441FE" w14:textId="77777777" w:rsidR="00D556CA" w:rsidRPr="004D1045" w:rsidRDefault="00D556CA" w:rsidP="0027545F">
      <w:pPr>
        <w:pStyle w:val="Default"/>
        <w:jc w:val="both"/>
        <w:rPr>
          <w:rFonts w:ascii="Calibri" w:hAnsi="Calibri"/>
          <w:sz w:val="22"/>
          <w:szCs w:val="22"/>
        </w:rPr>
      </w:pPr>
    </w:p>
    <w:p w14:paraId="4DA481A0" w14:textId="1C150190" w:rsidR="00ED5283" w:rsidRPr="004D1045" w:rsidRDefault="00ED5283" w:rsidP="00AE5C4F">
      <w:pPr>
        <w:pStyle w:val="CM18"/>
        <w:spacing w:after="172" w:line="180" w:lineRule="atLeast"/>
        <w:jc w:val="both"/>
        <w:rPr>
          <w:rFonts w:ascii="Calibri" w:hAnsi="Calibri"/>
          <w:color w:val="000000"/>
          <w:sz w:val="22"/>
          <w:szCs w:val="22"/>
        </w:rPr>
      </w:pPr>
      <w:r w:rsidRPr="004D1045">
        <w:rPr>
          <w:rFonts w:ascii="Calibri" w:hAnsi="Calibri"/>
          <w:color w:val="000000"/>
          <w:sz w:val="22"/>
          <w:szCs w:val="22"/>
        </w:rPr>
        <w:t>Dans cette section, il y aura la présentation du contexte dans lequel évolue l'école</w:t>
      </w:r>
      <w:r w:rsidR="00661728">
        <w:rPr>
          <w:rFonts w:ascii="Calibri" w:hAnsi="Calibri"/>
          <w:color w:val="000000"/>
          <w:sz w:val="22"/>
          <w:szCs w:val="22"/>
        </w:rPr>
        <w:t xml:space="preserve"> </w:t>
      </w:r>
      <w:r w:rsidRPr="004D1045">
        <w:rPr>
          <w:rFonts w:ascii="Calibri" w:hAnsi="Calibri"/>
          <w:color w:val="000000"/>
          <w:sz w:val="22"/>
          <w:szCs w:val="22"/>
        </w:rPr>
        <w:t>Notre-Dame-du-Sacré-</w:t>
      </w:r>
      <w:r w:rsidR="00D64208" w:rsidRPr="004D1045">
        <w:rPr>
          <w:rFonts w:ascii="Calibri" w:hAnsi="Calibri"/>
          <w:color w:val="000000"/>
          <w:sz w:val="22"/>
          <w:szCs w:val="22"/>
        </w:rPr>
        <w:t>Cœur</w:t>
      </w:r>
      <w:r w:rsidRPr="004D1045">
        <w:rPr>
          <w:rFonts w:ascii="Calibri" w:hAnsi="Calibri"/>
          <w:color w:val="000000"/>
          <w:sz w:val="22"/>
          <w:szCs w:val="22"/>
        </w:rPr>
        <w:t xml:space="preserve"> selon deux volets : l'environnement externe et l'environnement interne. </w:t>
      </w:r>
    </w:p>
    <w:p w14:paraId="3B0DA6B3" w14:textId="77777777" w:rsidR="00ED5283" w:rsidRDefault="00ED5283" w:rsidP="00AE5C4F">
      <w:pPr>
        <w:pStyle w:val="CM17"/>
        <w:spacing w:after="302" w:line="183" w:lineRule="atLeast"/>
        <w:jc w:val="both"/>
        <w:rPr>
          <w:rFonts w:ascii="Calibri" w:hAnsi="Calibri"/>
          <w:color w:val="000000"/>
          <w:sz w:val="22"/>
          <w:szCs w:val="22"/>
        </w:rPr>
      </w:pPr>
      <w:r w:rsidRPr="004D1045">
        <w:rPr>
          <w:rFonts w:ascii="Calibri" w:hAnsi="Calibri"/>
          <w:color w:val="000000"/>
          <w:sz w:val="22"/>
          <w:szCs w:val="22"/>
        </w:rPr>
        <w:t xml:space="preserve">Les forces, les zones de vulnérabilité (défis) et les enjeux qui interpellent l'école en matière de réussite </w:t>
      </w:r>
      <w:r w:rsidR="00CD074C">
        <w:rPr>
          <w:rFonts w:ascii="Calibri" w:hAnsi="Calibri"/>
          <w:color w:val="000000"/>
          <w:sz w:val="22"/>
          <w:szCs w:val="22"/>
        </w:rPr>
        <w:t>scolaire seront aussi présentés en guise de troisième volet.</w:t>
      </w:r>
    </w:p>
    <w:p w14:paraId="26D52ECA" w14:textId="12B0D65F" w:rsidR="00D64208" w:rsidRPr="006A4332" w:rsidRDefault="00CD074C" w:rsidP="0027545F">
      <w:pPr>
        <w:pStyle w:val="Default"/>
        <w:jc w:val="both"/>
        <w:rPr>
          <w:rFonts w:ascii="Calibri" w:hAnsi="Calibri"/>
          <w:b/>
          <w:sz w:val="28"/>
          <w:szCs w:val="28"/>
        </w:rPr>
      </w:pPr>
      <w:r>
        <w:rPr>
          <w:rFonts w:ascii="Calibri" w:hAnsi="Calibri"/>
          <w:b/>
          <w:sz w:val="28"/>
          <w:szCs w:val="28"/>
        </w:rPr>
        <w:t xml:space="preserve">VOLET 1 - </w:t>
      </w:r>
      <w:r w:rsidR="00D64208" w:rsidRPr="006A4332">
        <w:rPr>
          <w:rFonts w:ascii="Calibri" w:hAnsi="Calibri"/>
          <w:b/>
          <w:sz w:val="28"/>
          <w:szCs w:val="28"/>
        </w:rPr>
        <w:t>Environnement externe</w:t>
      </w:r>
    </w:p>
    <w:p w14:paraId="5B70BCA5" w14:textId="77777777" w:rsidR="00D64208" w:rsidRPr="004D1045" w:rsidRDefault="00D64208" w:rsidP="0027545F">
      <w:pPr>
        <w:pStyle w:val="Default"/>
        <w:jc w:val="both"/>
        <w:rPr>
          <w:rFonts w:ascii="Calibri" w:hAnsi="Calibri"/>
          <w:sz w:val="22"/>
          <w:szCs w:val="22"/>
        </w:rPr>
      </w:pPr>
    </w:p>
    <w:p w14:paraId="0F01E7CD" w14:textId="77777777" w:rsidR="00ED5283" w:rsidRPr="002948D6" w:rsidRDefault="00ED5283" w:rsidP="0027545F">
      <w:pPr>
        <w:pStyle w:val="CM18"/>
        <w:spacing w:line="183" w:lineRule="atLeast"/>
        <w:jc w:val="both"/>
        <w:rPr>
          <w:rFonts w:ascii="Calibri" w:hAnsi="Calibri"/>
          <w:b/>
          <w:color w:val="000000"/>
        </w:rPr>
      </w:pPr>
      <w:r w:rsidRPr="002948D6">
        <w:rPr>
          <w:rFonts w:ascii="Calibri" w:hAnsi="Calibri"/>
          <w:b/>
          <w:color w:val="000000"/>
        </w:rPr>
        <w:t xml:space="preserve">Le contexte socio-économique sur le territoire </w:t>
      </w:r>
      <w:r w:rsidR="006A4332" w:rsidRPr="002948D6">
        <w:rPr>
          <w:rFonts w:ascii="Calibri" w:hAnsi="Calibri"/>
          <w:b/>
          <w:color w:val="000000"/>
        </w:rPr>
        <w:t xml:space="preserve">de l’école </w:t>
      </w:r>
      <w:r w:rsidRPr="002948D6">
        <w:rPr>
          <w:rFonts w:ascii="Calibri" w:hAnsi="Calibri"/>
          <w:b/>
          <w:color w:val="000000"/>
        </w:rPr>
        <w:t>et ses répercuss</w:t>
      </w:r>
      <w:r w:rsidR="00BE60F6" w:rsidRPr="002948D6">
        <w:rPr>
          <w:rFonts w:ascii="Calibri" w:hAnsi="Calibri"/>
          <w:b/>
          <w:color w:val="000000"/>
        </w:rPr>
        <w:t>ions sur le plan de l’éducation</w:t>
      </w:r>
    </w:p>
    <w:p w14:paraId="57265F7D" w14:textId="77777777" w:rsidR="00ED4F83" w:rsidRPr="004D1045" w:rsidRDefault="00ED5283" w:rsidP="0027545F">
      <w:pPr>
        <w:pStyle w:val="CM18"/>
        <w:spacing w:after="172" w:line="183" w:lineRule="atLeast"/>
        <w:jc w:val="both"/>
        <w:rPr>
          <w:rFonts w:ascii="Calibri" w:hAnsi="Calibri"/>
          <w:color w:val="000000"/>
          <w:sz w:val="22"/>
          <w:szCs w:val="22"/>
        </w:rPr>
      </w:pPr>
      <w:r w:rsidRPr="1F0544EB">
        <w:rPr>
          <w:rFonts w:ascii="Calibri" w:hAnsi="Calibri"/>
          <w:color w:val="000000" w:themeColor="text1"/>
          <w:sz w:val="22"/>
          <w:szCs w:val="22"/>
        </w:rPr>
        <w:t>Située au cœur de son village, l’école Notre-Dame-du-Sacré-Cœur de St-Majorique s’affiche fièrement. Le bâtiment, faisant face à l’Ég</w:t>
      </w:r>
      <w:r w:rsidR="00BE60F6" w:rsidRPr="1F0544EB">
        <w:rPr>
          <w:rFonts w:ascii="Calibri" w:hAnsi="Calibri"/>
          <w:color w:val="000000" w:themeColor="text1"/>
          <w:sz w:val="22"/>
          <w:szCs w:val="22"/>
        </w:rPr>
        <w:t>lise et à la salle de l’âge d’or</w:t>
      </w:r>
      <w:r w:rsidRPr="1F0544EB">
        <w:rPr>
          <w:rFonts w:ascii="Calibri" w:hAnsi="Calibri"/>
          <w:color w:val="000000" w:themeColor="text1"/>
          <w:sz w:val="22"/>
          <w:szCs w:val="22"/>
        </w:rPr>
        <w:t xml:space="preserve">, est entouré d’infrastructures municipales de loisirs et de sports permettant la pratique de plusieurs activités intéressantes pour les élèves et les membres de la communauté. Un terrain de balle, une </w:t>
      </w:r>
      <w:r w:rsidRPr="008A6237">
        <w:rPr>
          <w:rFonts w:ascii="Calibri" w:hAnsi="Calibri"/>
          <w:color w:val="000000" w:themeColor="text1"/>
          <w:sz w:val="22"/>
          <w:szCs w:val="22"/>
        </w:rPr>
        <w:t>patinoire</w:t>
      </w:r>
      <w:r w:rsidRPr="1F0544EB">
        <w:rPr>
          <w:rFonts w:ascii="Calibri" w:hAnsi="Calibri"/>
          <w:color w:val="000000" w:themeColor="text1"/>
          <w:sz w:val="22"/>
          <w:szCs w:val="22"/>
        </w:rPr>
        <w:t xml:space="preserve"> et un grand parc-école font en effet la joie </w:t>
      </w:r>
      <w:r w:rsidR="006A4332" w:rsidRPr="1F0544EB">
        <w:rPr>
          <w:rFonts w:ascii="Calibri" w:hAnsi="Calibri"/>
          <w:color w:val="000000" w:themeColor="text1"/>
          <w:sz w:val="22"/>
          <w:szCs w:val="22"/>
        </w:rPr>
        <w:t xml:space="preserve">des petits et </w:t>
      </w:r>
      <w:r w:rsidR="00BE60F6" w:rsidRPr="1F0544EB">
        <w:rPr>
          <w:rFonts w:ascii="Calibri" w:hAnsi="Calibri"/>
          <w:color w:val="000000" w:themeColor="text1"/>
          <w:sz w:val="22"/>
          <w:szCs w:val="22"/>
        </w:rPr>
        <w:t xml:space="preserve">des </w:t>
      </w:r>
      <w:r w:rsidR="006A4332" w:rsidRPr="1F0544EB">
        <w:rPr>
          <w:rFonts w:ascii="Calibri" w:hAnsi="Calibri"/>
          <w:color w:val="000000" w:themeColor="text1"/>
          <w:sz w:val="22"/>
          <w:szCs w:val="22"/>
        </w:rPr>
        <w:t>grands</w:t>
      </w:r>
      <w:r w:rsidR="007910E8" w:rsidRPr="1F0544EB">
        <w:rPr>
          <w:rFonts w:ascii="Calibri" w:hAnsi="Calibri"/>
          <w:color w:val="000000" w:themeColor="text1"/>
          <w:sz w:val="22"/>
          <w:szCs w:val="22"/>
        </w:rPr>
        <w:t>, et ce,</w:t>
      </w:r>
      <w:r w:rsidR="006A4332" w:rsidRPr="1F0544EB">
        <w:rPr>
          <w:rFonts w:ascii="Calibri" w:hAnsi="Calibri"/>
          <w:color w:val="000000" w:themeColor="text1"/>
          <w:sz w:val="22"/>
          <w:szCs w:val="22"/>
        </w:rPr>
        <w:t xml:space="preserve"> tout</w:t>
      </w:r>
      <w:r w:rsidRPr="1F0544EB">
        <w:rPr>
          <w:rFonts w:ascii="Calibri" w:hAnsi="Calibri"/>
          <w:color w:val="000000" w:themeColor="text1"/>
          <w:sz w:val="22"/>
          <w:szCs w:val="22"/>
        </w:rPr>
        <w:t xml:space="preserve"> au long des saisons. </w:t>
      </w:r>
    </w:p>
    <w:p w14:paraId="762A2B34" w14:textId="77777777" w:rsidR="00ED5283" w:rsidRDefault="00661728" w:rsidP="0027545F">
      <w:pPr>
        <w:pStyle w:val="CM18"/>
        <w:spacing w:after="172" w:line="183" w:lineRule="atLeast"/>
        <w:jc w:val="both"/>
        <w:rPr>
          <w:rFonts w:ascii="Calibri" w:hAnsi="Calibri"/>
          <w:color w:val="000000"/>
          <w:sz w:val="22"/>
          <w:szCs w:val="22"/>
        </w:rPr>
      </w:pPr>
      <w:r>
        <w:rPr>
          <w:rFonts w:ascii="Calibri" w:hAnsi="Calibri"/>
          <w:color w:val="000000"/>
          <w:sz w:val="22"/>
          <w:szCs w:val="22"/>
        </w:rPr>
        <w:t>Entourés d’eau, de</w:t>
      </w:r>
      <w:r w:rsidR="00ED5283" w:rsidRPr="004D1045">
        <w:rPr>
          <w:rFonts w:ascii="Calibri" w:hAnsi="Calibri"/>
          <w:color w:val="000000"/>
          <w:sz w:val="22"/>
          <w:szCs w:val="22"/>
        </w:rPr>
        <w:t xml:space="preserve"> montagnes et respirant l’air sain de notre belle Gaspésie, les membres de l’équipe-école se considèrent choyés et ont à cœur le développement et l’avancement de tous les enfants qu’ils desservent. </w:t>
      </w:r>
    </w:p>
    <w:p w14:paraId="4AC86034" w14:textId="77777777" w:rsidR="00BE60F6" w:rsidRPr="00BE60F6" w:rsidRDefault="00BE60F6" w:rsidP="0027545F">
      <w:pPr>
        <w:pStyle w:val="Default"/>
      </w:pPr>
    </w:p>
    <w:p w14:paraId="041F7D8A" w14:textId="77777777" w:rsidR="00B46CDB" w:rsidRPr="002948D6" w:rsidRDefault="00ED5283" w:rsidP="0027545F">
      <w:pPr>
        <w:pStyle w:val="CM1"/>
        <w:jc w:val="both"/>
        <w:rPr>
          <w:rFonts w:ascii="Calibri" w:hAnsi="Calibri"/>
          <w:b/>
          <w:color w:val="000000"/>
        </w:rPr>
      </w:pPr>
      <w:r w:rsidRPr="002948D6">
        <w:rPr>
          <w:rFonts w:ascii="Calibri" w:hAnsi="Calibri"/>
          <w:b/>
          <w:color w:val="000000"/>
        </w:rPr>
        <w:t>Les services offerts par les organismes pouvant soutenir l’éducation sur le territoire de l’établissement d’enseignement et sa région administrative</w:t>
      </w:r>
    </w:p>
    <w:p w14:paraId="471FD805" w14:textId="77777777" w:rsidR="00B46CDB" w:rsidRPr="004D1045" w:rsidRDefault="00B46CDB" w:rsidP="0027545F">
      <w:pPr>
        <w:pStyle w:val="Default"/>
        <w:jc w:val="both"/>
        <w:rPr>
          <w:rFonts w:ascii="Calibri" w:hAnsi="Calibri"/>
          <w:sz w:val="22"/>
          <w:szCs w:val="22"/>
        </w:rPr>
      </w:pPr>
      <w:r w:rsidRPr="004D1045">
        <w:rPr>
          <w:rFonts w:ascii="Calibri" w:hAnsi="Calibri"/>
          <w:sz w:val="22"/>
          <w:szCs w:val="22"/>
        </w:rPr>
        <w:t xml:space="preserve">Voici les principaux organismes qui soutiennent l’école Notre-Dame-du-Sacré-Cœur dans la réalisation de sa mission éducative : </w:t>
      </w:r>
    </w:p>
    <w:p w14:paraId="2BAF1D32" w14:textId="77777777" w:rsidR="00ED5283" w:rsidRPr="004D1045" w:rsidRDefault="00ED5283" w:rsidP="0027545F">
      <w:pPr>
        <w:pStyle w:val="CM1"/>
        <w:jc w:val="both"/>
        <w:rPr>
          <w:rFonts w:ascii="Calibri" w:hAnsi="Calibri"/>
          <w:color w:val="000000"/>
          <w:sz w:val="22"/>
          <w:szCs w:val="22"/>
        </w:rPr>
      </w:pPr>
      <w:r w:rsidRPr="004D1045">
        <w:rPr>
          <w:rFonts w:ascii="Calibri" w:hAnsi="Calibri"/>
          <w:color w:val="000000"/>
          <w:sz w:val="22"/>
          <w:szCs w:val="22"/>
        </w:rPr>
        <w:t xml:space="preserve"> </w:t>
      </w:r>
    </w:p>
    <w:p w14:paraId="77FFD7C9" w14:textId="71129FCE" w:rsidR="00ED5283" w:rsidRPr="004D1045" w:rsidRDefault="52CAD10F" w:rsidP="008C1468">
      <w:pPr>
        <w:pStyle w:val="CM18"/>
        <w:numPr>
          <w:ilvl w:val="0"/>
          <w:numId w:val="14"/>
        </w:numPr>
        <w:spacing w:after="172" w:line="183" w:lineRule="atLeast"/>
        <w:jc w:val="both"/>
        <w:rPr>
          <w:rFonts w:ascii="Calibri" w:hAnsi="Calibri"/>
          <w:color w:val="000000"/>
          <w:sz w:val="22"/>
          <w:szCs w:val="22"/>
        </w:rPr>
      </w:pPr>
      <w:r w:rsidRPr="7EDA5E1C">
        <w:rPr>
          <w:rFonts w:ascii="Calibri" w:hAnsi="Calibri"/>
          <w:color w:val="000000" w:themeColor="text1"/>
          <w:sz w:val="22"/>
          <w:szCs w:val="22"/>
        </w:rPr>
        <w:t>Relancement d</w:t>
      </w:r>
      <w:r w:rsidR="00D60F47">
        <w:rPr>
          <w:rFonts w:ascii="Calibri" w:hAnsi="Calibri"/>
          <w:color w:val="000000" w:themeColor="text1"/>
          <w:sz w:val="22"/>
          <w:szCs w:val="22"/>
        </w:rPr>
        <w:t>’une</w:t>
      </w:r>
      <w:r w:rsidRPr="7EDA5E1C">
        <w:rPr>
          <w:rFonts w:ascii="Calibri" w:hAnsi="Calibri"/>
          <w:color w:val="000000" w:themeColor="text1"/>
          <w:sz w:val="22"/>
          <w:szCs w:val="22"/>
        </w:rPr>
        <w:t xml:space="preserve"> </w:t>
      </w:r>
      <w:r w:rsidRPr="5426A55F">
        <w:rPr>
          <w:rFonts w:ascii="Calibri" w:hAnsi="Calibri"/>
          <w:color w:val="000000" w:themeColor="text1"/>
          <w:sz w:val="22"/>
          <w:szCs w:val="22"/>
        </w:rPr>
        <w:t>f</w:t>
      </w:r>
      <w:r w:rsidR="00ED5283" w:rsidRPr="5426A55F">
        <w:rPr>
          <w:rFonts w:ascii="Calibri" w:hAnsi="Calibri"/>
          <w:color w:val="000000" w:themeColor="text1"/>
          <w:sz w:val="22"/>
          <w:szCs w:val="22"/>
        </w:rPr>
        <w:t>ondation</w:t>
      </w:r>
      <w:r w:rsidR="00ED5283" w:rsidRPr="2A667CC4">
        <w:rPr>
          <w:rFonts w:ascii="Calibri" w:hAnsi="Calibri"/>
          <w:color w:val="000000" w:themeColor="text1"/>
          <w:sz w:val="22"/>
          <w:szCs w:val="22"/>
        </w:rPr>
        <w:t xml:space="preserve"> de l'école Notre-Dame-du-Sacré-</w:t>
      </w:r>
      <w:r w:rsidR="00681F00" w:rsidRPr="2A667CC4">
        <w:rPr>
          <w:rFonts w:ascii="Calibri" w:hAnsi="Calibri"/>
          <w:color w:val="000000" w:themeColor="text1"/>
          <w:sz w:val="22"/>
          <w:szCs w:val="22"/>
        </w:rPr>
        <w:t>Cœur</w:t>
      </w:r>
      <w:r w:rsidR="00ED5283" w:rsidRPr="2A667CC4">
        <w:rPr>
          <w:rFonts w:ascii="Calibri" w:hAnsi="Calibri"/>
          <w:color w:val="000000" w:themeColor="text1"/>
          <w:sz w:val="22"/>
          <w:szCs w:val="22"/>
        </w:rPr>
        <w:t xml:space="preserve"> de St-Majorique </w:t>
      </w:r>
      <w:r w:rsidR="1805CDDA" w:rsidRPr="25660E1F">
        <w:rPr>
          <w:rFonts w:ascii="Calibri" w:hAnsi="Calibri"/>
          <w:color w:val="000000" w:themeColor="text1"/>
          <w:sz w:val="22"/>
          <w:szCs w:val="22"/>
        </w:rPr>
        <w:t xml:space="preserve">lors de </w:t>
      </w:r>
      <w:r w:rsidR="1805CDDA" w:rsidRPr="165450A7">
        <w:rPr>
          <w:rFonts w:ascii="Calibri" w:hAnsi="Calibri"/>
          <w:color w:val="000000" w:themeColor="text1"/>
          <w:sz w:val="22"/>
          <w:szCs w:val="22"/>
        </w:rPr>
        <w:t>l’année 2023-</w:t>
      </w:r>
      <w:r w:rsidR="1805CDDA" w:rsidRPr="23DF0F02">
        <w:rPr>
          <w:rFonts w:ascii="Calibri" w:hAnsi="Calibri"/>
          <w:color w:val="000000" w:themeColor="text1"/>
          <w:sz w:val="22"/>
          <w:szCs w:val="22"/>
        </w:rPr>
        <w:t>2024</w:t>
      </w:r>
      <w:r w:rsidR="00ED5283" w:rsidRPr="5426A55F">
        <w:rPr>
          <w:rFonts w:ascii="Calibri" w:hAnsi="Calibri"/>
          <w:color w:val="000000" w:themeColor="text1"/>
          <w:sz w:val="22"/>
          <w:szCs w:val="22"/>
        </w:rPr>
        <w:t xml:space="preserve"> </w:t>
      </w:r>
      <w:r w:rsidR="00ED5283" w:rsidRPr="2A667CC4">
        <w:rPr>
          <w:rFonts w:ascii="Calibri" w:hAnsi="Calibri"/>
          <w:color w:val="000000" w:themeColor="text1"/>
          <w:sz w:val="22"/>
          <w:szCs w:val="22"/>
        </w:rPr>
        <w:t>: soutien financier à la réalisation d'activités culturelles</w:t>
      </w:r>
      <w:r w:rsidR="00D60F47">
        <w:rPr>
          <w:rFonts w:ascii="Calibri" w:hAnsi="Calibri"/>
          <w:color w:val="000000" w:themeColor="text1"/>
          <w:sz w:val="22"/>
          <w:szCs w:val="22"/>
        </w:rPr>
        <w:t>, sportives</w:t>
      </w:r>
      <w:r w:rsidR="00ED5283" w:rsidRPr="2A667CC4">
        <w:rPr>
          <w:rFonts w:ascii="Calibri" w:hAnsi="Calibri"/>
          <w:color w:val="000000" w:themeColor="text1"/>
          <w:sz w:val="22"/>
          <w:szCs w:val="22"/>
        </w:rPr>
        <w:t xml:space="preserve"> et éducatives offertes à l'école</w:t>
      </w:r>
      <w:r w:rsidR="00A33907" w:rsidRPr="2A667CC4">
        <w:rPr>
          <w:rFonts w:ascii="Calibri" w:hAnsi="Calibri"/>
          <w:color w:val="000000" w:themeColor="text1"/>
          <w:sz w:val="22"/>
          <w:szCs w:val="22"/>
        </w:rPr>
        <w:t>;</w:t>
      </w:r>
    </w:p>
    <w:p w14:paraId="2D0624F2" w14:textId="6D445758" w:rsidR="00ED5283" w:rsidRPr="004D1045" w:rsidRDefault="00ED5283" w:rsidP="008C1468">
      <w:pPr>
        <w:pStyle w:val="CM18"/>
        <w:numPr>
          <w:ilvl w:val="0"/>
          <w:numId w:val="14"/>
        </w:numPr>
        <w:spacing w:after="172" w:line="183" w:lineRule="atLeast"/>
        <w:jc w:val="both"/>
        <w:rPr>
          <w:rFonts w:ascii="Calibri" w:hAnsi="Calibri"/>
          <w:color w:val="000000"/>
          <w:sz w:val="22"/>
          <w:szCs w:val="22"/>
        </w:rPr>
      </w:pPr>
      <w:r w:rsidRPr="09C87295">
        <w:rPr>
          <w:rFonts w:ascii="Calibri" w:hAnsi="Calibri"/>
          <w:color w:val="000000" w:themeColor="text1"/>
          <w:sz w:val="22"/>
          <w:szCs w:val="22"/>
        </w:rPr>
        <w:t>CISSS de la Gaspésie et des Îles : infirmière scolaire, services psychosociaux généraux, services de réadaptation de 1</w:t>
      </w:r>
      <w:r w:rsidRPr="09C87295">
        <w:rPr>
          <w:rFonts w:ascii="Calibri" w:hAnsi="Calibri"/>
          <w:color w:val="000000" w:themeColor="text1"/>
          <w:sz w:val="22"/>
          <w:szCs w:val="22"/>
          <w:vertAlign w:val="superscript"/>
        </w:rPr>
        <w:t>re</w:t>
      </w:r>
      <w:r w:rsidR="00661728" w:rsidRPr="09C87295">
        <w:rPr>
          <w:rFonts w:ascii="Calibri" w:hAnsi="Calibri"/>
          <w:color w:val="000000" w:themeColor="text1"/>
          <w:sz w:val="22"/>
          <w:szCs w:val="22"/>
        </w:rPr>
        <w:t xml:space="preserve"> </w:t>
      </w:r>
      <w:r w:rsidRPr="09C87295">
        <w:rPr>
          <w:rFonts w:ascii="Calibri" w:hAnsi="Calibri"/>
          <w:color w:val="000000" w:themeColor="text1"/>
          <w:sz w:val="22"/>
          <w:szCs w:val="22"/>
        </w:rPr>
        <w:t>et 2</w:t>
      </w:r>
      <w:r w:rsidRPr="09C87295">
        <w:rPr>
          <w:rFonts w:ascii="Calibri" w:hAnsi="Calibri"/>
          <w:color w:val="000000" w:themeColor="text1"/>
          <w:sz w:val="22"/>
          <w:szCs w:val="22"/>
          <w:vertAlign w:val="superscript"/>
        </w:rPr>
        <w:t>e</w:t>
      </w:r>
      <w:r w:rsidRPr="09C87295">
        <w:rPr>
          <w:rFonts w:ascii="Calibri" w:hAnsi="Calibri"/>
          <w:color w:val="000000" w:themeColor="text1"/>
          <w:sz w:val="22"/>
          <w:szCs w:val="22"/>
        </w:rPr>
        <w:t xml:space="preserve"> ligne, services aux jeunes en difficul</w:t>
      </w:r>
      <w:r w:rsidR="00A33907" w:rsidRPr="09C87295">
        <w:rPr>
          <w:rFonts w:ascii="Calibri" w:hAnsi="Calibri"/>
          <w:color w:val="000000" w:themeColor="text1"/>
          <w:sz w:val="22"/>
          <w:szCs w:val="22"/>
        </w:rPr>
        <w:t>té, services de pédopsychiatrie</w:t>
      </w:r>
      <w:r w:rsidR="5A077252" w:rsidRPr="0E1ADF7F">
        <w:rPr>
          <w:rFonts w:ascii="Calibri" w:hAnsi="Calibri"/>
          <w:color w:val="000000" w:themeColor="text1"/>
          <w:sz w:val="22"/>
          <w:szCs w:val="22"/>
        </w:rPr>
        <w:t xml:space="preserve">, </w:t>
      </w:r>
      <w:r w:rsidR="5A077252" w:rsidRPr="5765368D">
        <w:rPr>
          <w:rFonts w:ascii="Calibri" w:hAnsi="Calibri"/>
          <w:color w:val="000000" w:themeColor="text1"/>
          <w:sz w:val="22"/>
          <w:szCs w:val="22"/>
        </w:rPr>
        <w:t xml:space="preserve">services en </w:t>
      </w:r>
      <w:r w:rsidR="5A077252" w:rsidRPr="5B2D1E21">
        <w:rPr>
          <w:rFonts w:ascii="Calibri" w:hAnsi="Calibri"/>
          <w:color w:val="000000" w:themeColor="text1"/>
          <w:sz w:val="22"/>
          <w:szCs w:val="22"/>
        </w:rPr>
        <w:t>neuropsychologie</w:t>
      </w:r>
      <w:r w:rsidR="00A33907" w:rsidRPr="0E1ADF7F">
        <w:rPr>
          <w:rFonts w:ascii="Calibri" w:hAnsi="Calibri"/>
          <w:color w:val="000000" w:themeColor="text1"/>
          <w:sz w:val="22"/>
          <w:szCs w:val="22"/>
        </w:rPr>
        <w:t>;</w:t>
      </w:r>
    </w:p>
    <w:p w14:paraId="5FC4132E" w14:textId="77777777" w:rsidR="00ED5283" w:rsidRPr="004D1045" w:rsidRDefault="00ED5283" w:rsidP="008C1468">
      <w:pPr>
        <w:pStyle w:val="CM18"/>
        <w:numPr>
          <w:ilvl w:val="0"/>
          <w:numId w:val="14"/>
        </w:numPr>
        <w:spacing w:after="172" w:line="183" w:lineRule="atLeast"/>
        <w:jc w:val="both"/>
        <w:rPr>
          <w:rFonts w:ascii="Calibri" w:hAnsi="Calibri"/>
          <w:color w:val="000000"/>
          <w:sz w:val="22"/>
          <w:szCs w:val="22"/>
        </w:rPr>
      </w:pPr>
      <w:r w:rsidRPr="004D1045">
        <w:rPr>
          <w:rFonts w:ascii="Calibri" w:hAnsi="Calibri"/>
          <w:color w:val="000000"/>
          <w:sz w:val="22"/>
          <w:szCs w:val="22"/>
        </w:rPr>
        <w:t>Ville de Gaspé : soutien dans le cadre des activités sportives et culturelles</w:t>
      </w:r>
      <w:r w:rsidR="00A33907">
        <w:rPr>
          <w:rFonts w:ascii="Calibri" w:hAnsi="Calibri"/>
          <w:color w:val="000000"/>
          <w:sz w:val="22"/>
          <w:szCs w:val="22"/>
        </w:rPr>
        <w:t>;</w:t>
      </w:r>
    </w:p>
    <w:p w14:paraId="0020BF8E" w14:textId="77777777" w:rsidR="00ED5283" w:rsidRPr="004D1045" w:rsidRDefault="00ED5283" w:rsidP="008C1468">
      <w:pPr>
        <w:pStyle w:val="CM18"/>
        <w:numPr>
          <w:ilvl w:val="0"/>
          <w:numId w:val="14"/>
        </w:numPr>
        <w:spacing w:after="172" w:line="183" w:lineRule="atLeast"/>
        <w:jc w:val="both"/>
        <w:rPr>
          <w:rFonts w:ascii="Calibri" w:hAnsi="Calibri"/>
          <w:color w:val="000000"/>
          <w:sz w:val="22"/>
          <w:szCs w:val="22"/>
        </w:rPr>
      </w:pPr>
      <w:r w:rsidRPr="004D1045">
        <w:rPr>
          <w:rFonts w:ascii="Calibri" w:hAnsi="Calibri"/>
          <w:color w:val="000000"/>
          <w:sz w:val="22"/>
          <w:szCs w:val="22"/>
        </w:rPr>
        <w:t xml:space="preserve">Organisme communautaire Espace-Gaspésie/Les </w:t>
      </w:r>
      <w:r w:rsidR="00E76D46">
        <w:rPr>
          <w:rFonts w:ascii="Calibri" w:hAnsi="Calibri"/>
          <w:color w:val="000000"/>
          <w:sz w:val="22"/>
          <w:szCs w:val="22"/>
        </w:rPr>
        <w:t>Î</w:t>
      </w:r>
      <w:r w:rsidRPr="004D1045">
        <w:rPr>
          <w:rFonts w:ascii="Calibri" w:hAnsi="Calibri"/>
          <w:color w:val="000000"/>
          <w:sz w:val="22"/>
          <w:szCs w:val="22"/>
        </w:rPr>
        <w:t>les : prévention de toutes les formes de violence faites aux enfants</w:t>
      </w:r>
      <w:r w:rsidR="00A33907">
        <w:rPr>
          <w:rFonts w:ascii="Calibri" w:hAnsi="Calibri"/>
          <w:color w:val="000000"/>
          <w:sz w:val="22"/>
          <w:szCs w:val="22"/>
        </w:rPr>
        <w:t>;</w:t>
      </w:r>
    </w:p>
    <w:p w14:paraId="485429A4" w14:textId="21E1E8C8" w:rsidR="00ED5283" w:rsidRPr="004D1045" w:rsidRDefault="00ED5283" w:rsidP="008C1468">
      <w:pPr>
        <w:pStyle w:val="CM18"/>
        <w:numPr>
          <w:ilvl w:val="0"/>
          <w:numId w:val="14"/>
        </w:numPr>
        <w:spacing w:after="172" w:line="183" w:lineRule="atLeast"/>
        <w:jc w:val="both"/>
        <w:rPr>
          <w:rFonts w:ascii="Calibri" w:hAnsi="Calibri"/>
          <w:color w:val="000000"/>
          <w:sz w:val="22"/>
          <w:szCs w:val="22"/>
        </w:rPr>
      </w:pPr>
      <w:r w:rsidRPr="06DE7F96">
        <w:rPr>
          <w:rFonts w:ascii="Calibri" w:hAnsi="Calibri"/>
          <w:color w:val="000000" w:themeColor="text1"/>
          <w:sz w:val="22"/>
          <w:szCs w:val="22"/>
        </w:rPr>
        <w:t>Soccer Gaspé : offre d'activités parascolaires après les heures de classe</w:t>
      </w:r>
      <w:r w:rsidR="385458D7" w:rsidRPr="2CD6C09D">
        <w:rPr>
          <w:rFonts w:ascii="Calibri" w:hAnsi="Calibri"/>
          <w:color w:val="000000" w:themeColor="text1"/>
          <w:sz w:val="22"/>
          <w:szCs w:val="22"/>
        </w:rPr>
        <w:t>;</w:t>
      </w:r>
    </w:p>
    <w:p w14:paraId="5FCE6416" w14:textId="606F9D3D" w:rsidR="00ED5283" w:rsidRDefault="00ED5283" w:rsidP="008C1468">
      <w:pPr>
        <w:pStyle w:val="CM18"/>
        <w:numPr>
          <w:ilvl w:val="0"/>
          <w:numId w:val="14"/>
        </w:numPr>
        <w:spacing w:after="172" w:line="183" w:lineRule="atLeast"/>
        <w:jc w:val="both"/>
        <w:rPr>
          <w:rFonts w:ascii="Calibri" w:hAnsi="Calibri"/>
          <w:color w:val="000000" w:themeColor="text1"/>
          <w:sz w:val="22"/>
          <w:szCs w:val="22"/>
        </w:rPr>
      </w:pPr>
      <w:r w:rsidRPr="35A1A787">
        <w:rPr>
          <w:rFonts w:ascii="Calibri" w:hAnsi="Calibri"/>
          <w:color w:val="000000" w:themeColor="text1"/>
          <w:sz w:val="22"/>
          <w:szCs w:val="22"/>
        </w:rPr>
        <w:t>Organisme Triathlon Gaspé : soutien l'offre d'activités visant à amener les élèves à adopter un mode de vie sain et actif</w:t>
      </w:r>
      <w:r w:rsidR="00A33907" w:rsidRPr="35A1A787">
        <w:rPr>
          <w:rFonts w:ascii="Calibri" w:hAnsi="Calibri"/>
          <w:color w:val="000000" w:themeColor="text1"/>
          <w:sz w:val="22"/>
          <w:szCs w:val="22"/>
        </w:rPr>
        <w:t>;</w:t>
      </w:r>
    </w:p>
    <w:p w14:paraId="4A961030" w14:textId="77777777" w:rsidR="00B93DBA" w:rsidRPr="00B93DBA" w:rsidRDefault="00B93DBA" w:rsidP="00B93DBA">
      <w:pPr>
        <w:pStyle w:val="Default"/>
      </w:pPr>
    </w:p>
    <w:p w14:paraId="0ABEEE2D" w14:textId="73D157AA" w:rsidR="00ED5283" w:rsidRPr="004D1045" w:rsidRDefault="00ED5283" w:rsidP="008C1468">
      <w:pPr>
        <w:pStyle w:val="CM18"/>
        <w:numPr>
          <w:ilvl w:val="0"/>
          <w:numId w:val="14"/>
        </w:numPr>
        <w:spacing w:after="172" w:line="180" w:lineRule="atLeast"/>
        <w:jc w:val="both"/>
        <w:rPr>
          <w:rFonts w:ascii="Calibri" w:hAnsi="Calibri"/>
          <w:color w:val="000000"/>
          <w:sz w:val="22"/>
          <w:szCs w:val="22"/>
        </w:rPr>
      </w:pPr>
      <w:r w:rsidRPr="35A1A787">
        <w:rPr>
          <w:rFonts w:ascii="Calibri" w:hAnsi="Calibri"/>
          <w:color w:val="000000" w:themeColor="text1"/>
          <w:sz w:val="22"/>
          <w:szCs w:val="22"/>
        </w:rPr>
        <w:lastRenderedPageBreak/>
        <w:t xml:space="preserve">Caisse populaire Desjardins : soutien financier annuel pour la réalisation de projets </w:t>
      </w:r>
      <w:r w:rsidRPr="1747ADF8">
        <w:rPr>
          <w:rFonts w:ascii="Calibri" w:hAnsi="Calibri"/>
          <w:color w:val="000000" w:themeColor="text1"/>
          <w:sz w:val="22"/>
          <w:szCs w:val="22"/>
        </w:rPr>
        <w:t>ainsi</w:t>
      </w:r>
      <w:r w:rsidRPr="35A1A787">
        <w:rPr>
          <w:rFonts w:ascii="Calibri" w:hAnsi="Calibri"/>
          <w:color w:val="000000" w:themeColor="text1"/>
          <w:sz w:val="22"/>
          <w:szCs w:val="22"/>
        </w:rPr>
        <w:t xml:space="preserve"> qu'une collaboration pour l'offre de service des caisses scolaires</w:t>
      </w:r>
      <w:r w:rsidR="00A33907" w:rsidRPr="35A1A787">
        <w:rPr>
          <w:rFonts w:ascii="Calibri" w:hAnsi="Calibri"/>
          <w:color w:val="000000" w:themeColor="text1"/>
          <w:sz w:val="22"/>
          <w:szCs w:val="22"/>
        </w:rPr>
        <w:t>;</w:t>
      </w:r>
      <w:r w:rsidRPr="35A1A787">
        <w:rPr>
          <w:rFonts w:ascii="Calibri" w:hAnsi="Calibri"/>
          <w:color w:val="000000" w:themeColor="text1"/>
          <w:sz w:val="22"/>
          <w:szCs w:val="22"/>
        </w:rPr>
        <w:t xml:space="preserve"> </w:t>
      </w:r>
    </w:p>
    <w:p w14:paraId="5737B5A9" w14:textId="4B40F98D" w:rsidR="005C495F" w:rsidRPr="00505A90" w:rsidRDefault="00ED5283" w:rsidP="008C1468">
      <w:pPr>
        <w:pStyle w:val="CM18"/>
        <w:numPr>
          <w:ilvl w:val="0"/>
          <w:numId w:val="14"/>
        </w:numPr>
        <w:spacing w:after="172" w:line="180" w:lineRule="atLeast"/>
        <w:jc w:val="both"/>
        <w:rPr>
          <w:rFonts w:ascii="Calibri" w:hAnsi="Calibri"/>
          <w:color w:val="000000"/>
          <w:sz w:val="22"/>
          <w:szCs w:val="22"/>
        </w:rPr>
      </w:pPr>
      <w:r w:rsidRPr="35A1A787">
        <w:rPr>
          <w:rFonts w:ascii="Calibri" w:hAnsi="Calibri"/>
          <w:color w:val="000000" w:themeColor="text1"/>
          <w:sz w:val="22"/>
          <w:szCs w:val="22"/>
        </w:rPr>
        <w:t>D'autres organisations peuvent contribuer ponctuellement à la réalisation de notre mis</w:t>
      </w:r>
      <w:r w:rsidR="004E36B5" w:rsidRPr="35A1A787">
        <w:rPr>
          <w:rFonts w:ascii="Calibri" w:hAnsi="Calibri"/>
          <w:color w:val="000000" w:themeColor="text1"/>
          <w:sz w:val="22"/>
          <w:szCs w:val="22"/>
        </w:rPr>
        <w:t>sion éducative: Sû</w:t>
      </w:r>
      <w:r w:rsidRPr="35A1A787">
        <w:rPr>
          <w:rFonts w:ascii="Calibri" w:hAnsi="Calibri"/>
          <w:color w:val="000000" w:themeColor="text1"/>
          <w:sz w:val="22"/>
          <w:szCs w:val="22"/>
        </w:rPr>
        <w:t xml:space="preserve">reté du Québec, Collège de la Gaspésie et des Îles, </w:t>
      </w:r>
      <w:r w:rsidR="2573E114" w:rsidRPr="1BED8A21">
        <w:rPr>
          <w:rFonts w:ascii="Calibri" w:hAnsi="Calibri"/>
          <w:color w:val="000000" w:themeColor="text1"/>
          <w:sz w:val="22"/>
          <w:szCs w:val="22"/>
        </w:rPr>
        <w:t xml:space="preserve">Fondation </w:t>
      </w:r>
      <w:r w:rsidR="2573E114" w:rsidRPr="3F3FA028">
        <w:rPr>
          <w:rFonts w:ascii="Calibri" w:hAnsi="Calibri"/>
          <w:color w:val="000000" w:themeColor="text1"/>
          <w:sz w:val="22"/>
          <w:szCs w:val="22"/>
        </w:rPr>
        <w:t xml:space="preserve">Saumon </w:t>
      </w:r>
      <w:r w:rsidR="2573E114" w:rsidRPr="451CD472">
        <w:rPr>
          <w:rFonts w:ascii="Calibri" w:hAnsi="Calibri"/>
          <w:color w:val="000000" w:themeColor="text1"/>
          <w:sz w:val="22"/>
          <w:szCs w:val="22"/>
        </w:rPr>
        <w:t>Gaspé</w:t>
      </w:r>
      <w:r w:rsidR="00BE60F6" w:rsidRPr="35A1A787">
        <w:rPr>
          <w:rFonts w:ascii="Calibri" w:hAnsi="Calibri"/>
          <w:color w:val="000000" w:themeColor="text1"/>
          <w:sz w:val="22"/>
          <w:szCs w:val="22"/>
        </w:rPr>
        <w:t xml:space="preserve">, </w:t>
      </w:r>
      <w:r w:rsidR="00A33907" w:rsidRPr="35A1A787">
        <w:rPr>
          <w:rFonts w:ascii="Calibri" w:hAnsi="Calibri"/>
          <w:color w:val="000000" w:themeColor="text1"/>
          <w:sz w:val="22"/>
          <w:szCs w:val="22"/>
        </w:rPr>
        <w:t xml:space="preserve">Association forestière, </w:t>
      </w:r>
      <w:r w:rsidR="4CA2D5F2" w:rsidRPr="0042A537">
        <w:rPr>
          <w:rFonts w:ascii="Calibri" w:hAnsi="Calibri"/>
          <w:color w:val="000000" w:themeColor="text1"/>
          <w:sz w:val="22"/>
          <w:szCs w:val="22"/>
        </w:rPr>
        <w:t xml:space="preserve">Cercle des fermières, </w:t>
      </w:r>
      <w:r w:rsidR="004B18AC" w:rsidRPr="0042A537">
        <w:rPr>
          <w:rFonts w:ascii="Calibri" w:hAnsi="Calibri"/>
          <w:color w:val="000000" w:themeColor="text1"/>
          <w:sz w:val="22"/>
          <w:szCs w:val="22"/>
        </w:rPr>
        <w:t>etc</w:t>
      </w:r>
      <w:r w:rsidR="004B18AC" w:rsidRPr="51820DF6">
        <w:rPr>
          <w:rFonts w:ascii="Calibri" w:hAnsi="Calibri"/>
          <w:color w:val="000000" w:themeColor="text1"/>
          <w:sz w:val="22"/>
          <w:szCs w:val="22"/>
        </w:rPr>
        <w:t>.</w:t>
      </w:r>
    </w:p>
    <w:p w14:paraId="4C0582AE" w14:textId="6D665EF3" w:rsidR="004E36B5" w:rsidRPr="004D1045" w:rsidRDefault="00ED5283" w:rsidP="0D1B021C">
      <w:pPr>
        <w:pStyle w:val="CM19"/>
        <w:spacing w:line="180" w:lineRule="atLeast"/>
        <w:jc w:val="both"/>
        <w:rPr>
          <w:rFonts w:ascii="Calibri" w:hAnsi="Calibri"/>
          <w:color w:val="000000" w:themeColor="text1"/>
          <w:sz w:val="22"/>
          <w:szCs w:val="22"/>
        </w:rPr>
      </w:pPr>
      <w:r w:rsidRPr="0D1B021C">
        <w:rPr>
          <w:rFonts w:ascii="Calibri" w:hAnsi="Calibri"/>
          <w:color w:val="000000" w:themeColor="text1"/>
          <w:sz w:val="22"/>
          <w:szCs w:val="22"/>
        </w:rPr>
        <w:t>La communauté est présente dans l’éco</w:t>
      </w:r>
      <w:r w:rsidR="00661728" w:rsidRPr="0D1B021C">
        <w:rPr>
          <w:rFonts w:ascii="Calibri" w:hAnsi="Calibri"/>
          <w:color w:val="000000" w:themeColor="text1"/>
          <w:sz w:val="22"/>
          <w:szCs w:val="22"/>
        </w:rPr>
        <w:t xml:space="preserve">le de façon active par des ententes établies : </w:t>
      </w:r>
      <w:r w:rsidRPr="0D1B021C">
        <w:rPr>
          <w:rFonts w:ascii="Calibri" w:hAnsi="Calibri"/>
          <w:color w:val="000000" w:themeColor="text1"/>
          <w:sz w:val="22"/>
          <w:szCs w:val="22"/>
        </w:rPr>
        <w:t>le club de judo utilise gratuitement le gymnase de l’école.</w:t>
      </w:r>
      <w:r w:rsidR="054FED6A" w:rsidRPr="6607F4EC">
        <w:rPr>
          <w:rFonts w:ascii="Calibri" w:hAnsi="Calibri"/>
          <w:color w:val="000000" w:themeColor="text1"/>
          <w:sz w:val="22"/>
          <w:szCs w:val="22"/>
        </w:rPr>
        <w:t xml:space="preserve"> </w:t>
      </w:r>
      <w:r w:rsidR="054FED6A" w:rsidRPr="5EA3C185">
        <w:rPr>
          <w:rFonts w:ascii="Calibri" w:hAnsi="Calibri"/>
          <w:color w:val="000000" w:themeColor="text1"/>
          <w:sz w:val="22"/>
          <w:szCs w:val="22"/>
        </w:rPr>
        <w:t xml:space="preserve"> </w:t>
      </w:r>
      <w:r w:rsidR="054FED6A" w:rsidRPr="6D97C414">
        <w:rPr>
          <w:rFonts w:ascii="Calibri" w:hAnsi="Calibri"/>
          <w:color w:val="000000" w:themeColor="text1"/>
          <w:sz w:val="22"/>
          <w:szCs w:val="22"/>
        </w:rPr>
        <w:t xml:space="preserve">L’Épicerie IGA de </w:t>
      </w:r>
      <w:r w:rsidR="054FED6A" w:rsidRPr="0790A599">
        <w:rPr>
          <w:rFonts w:ascii="Calibri" w:hAnsi="Calibri"/>
          <w:color w:val="000000" w:themeColor="text1"/>
          <w:sz w:val="22"/>
          <w:szCs w:val="22"/>
        </w:rPr>
        <w:t xml:space="preserve">Gaspé </w:t>
      </w:r>
      <w:r w:rsidR="054FED6A" w:rsidRPr="4DC89EB2">
        <w:rPr>
          <w:rFonts w:ascii="Calibri" w:hAnsi="Calibri"/>
          <w:color w:val="000000" w:themeColor="text1"/>
          <w:sz w:val="22"/>
          <w:szCs w:val="22"/>
        </w:rPr>
        <w:t xml:space="preserve">nous </w:t>
      </w:r>
      <w:r w:rsidR="054FED6A" w:rsidRPr="2CDA4D6D">
        <w:rPr>
          <w:rFonts w:ascii="Calibri" w:hAnsi="Calibri"/>
          <w:color w:val="000000" w:themeColor="text1"/>
          <w:sz w:val="22"/>
          <w:szCs w:val="22"/>
        </w:rPr>
        <w:t xml:space="preserve">soutient également </w:t>
      </w:r>
      <w:r w:rsidR="054FED6A" w:rsidRPr="1F98E5BC">
        <w:rPr>
          <w:rFonts w:ascii="Calibri" w:hAnsi="Calibri"/>
          <w:color w:val="000000" w:themeColor="text1"/>
          <w:sz w:val="22"/>
          <w:szCs w:val="22"/>
        </w:rPr>
        <w:t xml:space="preserve">avec diverses </w:t>
      </w:r>
      <w:r w:rsidR="054FED6A" w:rsidRPr="1E596E3F">
        <w:rPr>
          <w:rFonts w:ascii="Calibri" w:hAnsi="Calibri"/>
          <w:color w:val="000000" w:themeColor="text1"/>
          <w:sz w:val="22"/>
          <w:szCs w:val="22"/>
        </w:rPr>
        <w:t>commandites.</w:t>
      </w:r>
    </w:p>
    <w:p w14:paraId="3ABBD9E4" w14:textId="2FE853E2" w:rsidR="05FC5D1C" w:rsidRDefault="05FC5D1C" w:rsidP="05FC5D1C">
      <w:pPr>
        <w:pStyle w:val="Default"/>
        <w:jc w:val="both"/>
        <w:rPr>
          <w:rFonts w:ascii="Calibri" w:hAnsi="Calibri"/>
          <w:sz w:val="22"/>
          <w:szCs w:val="22"/>
        </w:rPr>
      </w:pPr>
    </w:p>
    <w:p w14:paraId="7F350950" w14:textId="77777777" w:rsidR="00A53149" w:rsidRPr="004D1045" w:rsidRDefault="00ED5283" w:rsidP="0027545F">
      <w:pPr>
        <w:pStyle w:val="CM18"/>
        <w:jc w:val="both"/>
        <w:rPr>
          <w:rFonts w:ascii="Calibri" w:hAnsi="Calibri"/>
          <w:b/>
          <w:color w:val="000000"/>
        </w:rPr>
      </w:pPr>
      <w:r w:rsidRPr="004D1045">
        <w:rPr>
          <w:rFonts w:ascii="Calibri" w:hAnsi="Calibri"/>
          <w:b/>
          <w:color w:val="000000"/>
        </w:rPr>
        <w:t>L’offre publique de services pédagogiques sur le territoire de l’établissement</w:t>
      </w:r>
      <w:r w:rsidR="00A53149" w:rsidRPr="004D1045">
        <w:rPr>
          <w:rFonts w:ascii="Calibri" w:hAnsi="Calibri"/>
          <w:b/>
          <w:color w:val="000000"/>
        </w:rPr>
        <w:t xml:space="preserve"> et de sa région administrative</w:t>
      </w:r>
    </w:p>
    <w:p w14:paraId="30B33FF1" w14:textId="5BAD0749" w:rsidR="00ED5283" w:rsidRPr="004D1045" w:rsidRDefault="00ED5283" w:rsidP="0027545F">
      <w:pPr>
        <w:pStyle w:val="CM19"/>
        <w:spacing w:line="183" w:lineRule="atLeast"/>
        <w:jc w:val="both"/>
        <w:rPr>
          <w:rFonts w:ascii="Calibri" w:hAnsi="Calibri"/>
          <w:color w:val="000000"/>
          <w:sz w:val="22"/>
          <w:szCs w:val="22"/>
        </w:rPr>
      </w:pPr>
      <w:r w:rsidRPr="004D1045">
        <w:rPr>
          <w:rFonts w:ascii="Calibri" w:hAnsi="Calibri"/>
          <w:color w:val="000000"/>
          <w:sz w:val="22"/>
          <w:szCs w:val="22"/>
        </w:rPr>
        <w:t>Toutes les écoles de la Côte-de-Gaspé sont des écoles publiques. Un total de trois écoles primaires sont les écoles bassins de l'école secondaire C.E.-Pouliot. L'école Notre-Dame-du-Sacré-</w:t>
      </w:r>
      <w:r w:rsidR="005C495F" w:rsidRPr="004D1045">
        <w:rPr>
          <w:rFonts w:ascii="Calibri" w:hAnsi="Calibri"/>
          <w:color w:val="000000"/>
          <w:sz w:val="22"/>
          <w:szCs w:val="22"/>
        </w:rPr>
        <w:t>Cœur</w:t>
      </w:r>
      <w:r w:rsidRPr="004D1045">
        <w:rPr>
          <w:rFonts w:ascii="Calibri" w:hAnsi="Calibri"/>
          <w:color w:val="000000"/>
          <w:sz w:val="22"/>
          <w:szCs w:val="22"/>
        </w:rPr>
        <w:t xml:space="preserve"> est l'une d'entre elles. Concernant l'offre de services pour les études postsecondaires, les jeunes ont acc</w:t>
      </w:r>
      <w:r w:rsidR="00BE60F6">
        <w:rPr>
          <w:rFonts w:ascii="Calibri" w:hAnsi="Calibri"/>
          <w:color w:val="000000"/>
          <w:sz w:val="22"/>
          <w:szCs w:val="22"/>
        </w:rPr>
        <w:t>ès à un Cégep situé à Gaspé. L'u</w:t>
      </w:r>
      <w:r w:rsidRPr="004D1045">
        <w:rPr>
          <w:rFonts w:ascii="Calibri" w:hAnsi="Calibri"/>
          <w:color w:val="000000"/>
          <w:sz w:val="22"/>
          <w:szCs w:val="22"/>
        </w:rPr>
        <w:t xml:space="preserve">niversité francophone la plus près est située, quant à elle, dans la région du Bas-Saint-Laurent, soit à Rimouski (UQAR). Quelques programmes universitaires ciblés peuvent s'offrir en Gaspésie en collaboration avec cette université. </w:t>
      </w:r>
    </w:p>
    <w:p w14:paraId="67A8E062" w14:textId="77777777" w:rsidR="004E36B5" w:rsidRPr="004D1045" w:rsidRDefault="004E36B5" w:rsidP="0027545F">
      <w:pPr>
        <w:pStyle w:val="Default"/>
        <w:rPr>
          <w:rFonts w:ascii="Calibri" w:hAnsi="Calibri"/>
          <w:b/>
        </w:rPr>
      </w:pPr>
    </w:p>
    <w:p w14:paraId="3D40F0A5" w14:textId="77777777" w:rsidR="00ED5283" w:rsidRPr="004D1045" w:rsidRDefault="00ED5283" w:rsidP="0027545F">
      <w:pPr>
        <w:pStyle w:val="CM18"/>
        <w:jc w:val="both"/>
        <w:rPr>
          <w:rFonts w:ascii="Calibri" w:hAnsi="Calibri"/>
          <w:b/>
          <w:color w:val="000000"/>
        </w:rPr>
      </w:pPr>
      <w:r w:rsidRPr="004D1045">
        <w:rPr>
          <w:rFonts w:ascii="Calibri" w:hAnsi="Calibri"/>
          <w:b/>
          <w:color w:val="000000"/>
        </w:rPr>
        <w:t>L’indice de milieu socio-économique (IMSE)</w:t>
      </w:r>
      <w:r w:rsidR="00682717">
        <w:rPr>
          <w:rStyle w:val="Appelnotedebasdep"/>
          <w:rFonts w:ascii="Calibri" w:hAnsi="Calibri" w:cs="Arial"/>
          <w:b/>
          <w:color w:val="000000"/>
        </w:rPr>
        <w:footnoteReference w:id="2"/>
      </w:r>
      <w:r w:rsidRPr="004D1045">
        <w:rPr>
          <w:rFonts w:ascii="Calibri" w:hAnsi="Calibri"/>
          <w:b/>
          <w:color w:val="000000"/>
        </w:rPr>
        <w:t xml:space="preserve"> de l’école </w:t>
      </w:r>
    </w:p>
    <w:p w14:paraId="7F5CAFC5" w14:textId="0CC11F01" w:rsidR="00ED5283" w:rsidRPr="004D1045" w:rsidRDefault="00ED5283" w:rsidP="0027545F">
      <w:pPr>
        <w:pStyle w:val="CM18"/>
        <w:spacing w:after="172" w:line="183" w:lineRule="atLeast"/>
        <w:jc w:val="both"/>
        <w:rPr>
          <w:rFonts w:ascii="Calibri" w:hAnsi="Calibri"/>
          <w:color w:val="000000"/>
          <w:sz w:val="22"/>
          <w:szCs w:val="22"/>
        </w:rPr>
      </w:pPr>
      <w:r w:rsidRPr="55AE6DCA">
        <w:rPr>
          <w:rFonts w:ascii="Calibri" w:hAnsi="Calibri"/>
          <w:color w:val="000000" w:themeColor="text1"/>
          <w:sz w:val="22"/>
          <w:szCs w:val="22"/>
        </w:rPr>
        <w:t xml:space="preserve">L'indice de milieu socio-économique (IMSE) de l'école est en </w:t>
      </w:r>
      <w:r w:rsidR="665A39E9" w:rsidRPr="4803FB4D">
        <w:rPr>
          <w:rFonts w:ascii="Calibri" w:hAnsi="Calibri"/>
          <w:color w:val="000000" w:themeColor="text1"/>
          <w:sz w:val="22"/>
          <w:szCs w:val="22"/>
        </w:rPr>
        <w:t>202</w:t>
      </w:r>
      <w:r w:rsidR="3431D2AA" w:rsidRPr="4803FB4D">
        <w:rPr>
          <w:rFonts w:ascii="Calibri" w:hAnsi="Calibri"/>
          <w:color w:val="000000" w:themeColor="text1"/>
          <w:sz w:val="22"/>
          <w:szCs w:val="22"/>
        </w:rPr>
        <w:t>1</w:t>
      </w:r>
      <w:r w:rsidR="665A39E9" w:rsidRPr="4803FB4D">
        <w:rPr>
          <w:rFonts w:ascii="Calibri" w:hAnsi="Calibri"/>
          <w:color w:val="000000" w:themeColor="text1"/>
          <w:sz w:val="22"/>
          <w:szCs w:val="22"/>
        </w:rPr>
        <w:t>-202</w:t>
      </w:r>
      <w:r w:rsidR="3306C6B8" w:rsidRPr="4803FB4D">
        <w:rPr>
          <w:rFonts w:ascii="Calibri" w:hAnsi="Calibri"/>
          <w:color w:val="000000" w:themeColor="text1"/>
          <w:sz w:val="22"/>
          <w:szCs w:val="22"/>
        </w:rPr>
        <w:t>2</w:t>
      </w:r>
      <w:r w:rsidR="665A39E9" w:rsidRPr="567468F2">
        <w:rPr>
          <w:rFonts w:ascii="Calibri" w:hAnsi="Calibri"/>
          <w:color w:val="000000" w:themeColor="text1"/>
          <w:sz w:val="22"/>
          <w:szCs w:val="22"/>
        </w:rPr>
        <w:t xml:space="preserve"> </w:t>
      </w:r>
      <w:r w:rsidRPr="567468F2">
        <w:rPr>
          <w:rFonts w:ascii="Calibri" w:hAnsi="Calibri"/>
          <w:color w:val="000000" w:themeColor="text1"/>
          <w:sz w:val="22"/>
          <w:szCs w:val="22"/>
        </w:rPr>
        <w:t>de</w:t>
      </w:r>
      <w:r w:rsidRPr="55AE6DCA">
        <w:rPr>
          <w:rFonts w:ascii="Calibri" w:hAnsi="Calibri"/>
          <w:color w:val="000000" w:themeColor="text1"/>
          <w:sz w:val="22"/>
          <w:szCs w:val="22"/>
        </w:rPr>
        <w:t xml:space="preserve"> 7</w:t>
      </w:r>
      <w:r w:rsidR="3813D380" w:rsidRPr="24B96D2A">
        <w:rPr>
          <w:rFonts w:ascii="Calibri" w:hAnsi="Calibri"/>
          <w:color w:val="000000" w:themeColor="text1"/>
          <w:sz w:val="22"/>
          <w:szCs w:val="22"/>
        </w:rPr>
        <w:t>,26</w:t>
      </w:r>
      <w:r w:rsidRPr="55AE6DCA">
        <w:rPr>
          <w:rFonts w:ascii="Calibri" w:hAnsi="Calibri"/>
          <w:color w:val="000000" w:themeColor="text1"/>
          <w:sz w:val="22"/>
          <w:szCs w:val="22"/>
        </w:rPr>
        <w:t>. Il se situe au 5</w:t>
      </w:r>
      <w:r w:rsidRPr="55AE6DCA">
        <w:rPr>
          <w:rFonts w:ascii="Calibri" w:hAnsi="Calibri"/>
          <w:color w:val="000000" w:themeColor="text1"/>
          <w:sz w:val="22"/>
          <w:szCs w:val="22"/>
          <w:vertAlign w:val="superscript"/>
        </w:rPr>
        <w:t>e</w:t>
      </w:r>
      <w:r w:rsidR="003F0FDA" w:rsidRPr="55AE6DCA">
        <w:rPr>
          <w:rFonts w:ascii="Calibri" w:hAnsi="Calibri"/>
          <w:color w:val="000000" w:themeColor="text1"/>
          <w:sz w:val="22"/>
          <w:szCs w:val="22"/>
        </w:rPr>
        <w:t xml:space="preserve"> </w:t>
      </w:r>
      <w:r w:rsidRPr="55AE6DCA">
        <w:rPr>
          <w:rFonts w:ascii="Calibri" w:hAnsi="Calibri"/>
          <w:color w:val="000000" w:themeColor="text1"/>
          <w:sz w:val="22"/>
          <w:szCs w:val="22"/>
        </w:rPr>
        <w:t xml:space="preserve">rang décile. </w:t>
      </w:r>
    </w:p>
    <w:p w14:paraId="39D914E8" w14:textId="77777777" w:rsidR="00A53149" w:rsidRPr="004D1045" w:rsidRDefault="00ED5283" w:rsidP="0027545F">
      <w:pPr>
        <w:pStyle w:val="Default"/>
        <w:rPr>
          <w:rFonts w:ascii="Calibri" w:hAnsi="Calibri"/>
          <w:b/>
        </w:rPr>
      </w:pPr>
      <w:r w:rsidRPr="004D1045">
        <w:rPr>
          <w:rFonts w:ascii="Calibri" w:hAnsi="Calibri"/>
          <w:b/>
        </w:rPr>
        <w:t>L’indice du seuil de faible revenu (SFR)</w:t>
      </w:r>
      <w:r w:rsidR="00682717">
        <w:rPr>
          <w:rStyle w:val="Appelnotedebasdep"/>
          <w:rFonts w:ascii="Calibri" w:hAnsi="Calibri" w:cs="Arial"/>
          <w:b/>
        </w:rPr>
        <w:footnoteReference w:id="3"/>
      </w:r>
      <w:r w:rsidRPr="004D1045">
        <w:rPr>
          <w:rFonts w:ascii="Calibri" w:hAnsi="Calibri"/>
          <w:b/>
        </w:rPr>
        <w:t xml:space="preserve"> de l’école</w:t>
      </w:r>
    </w:p>
    <w:p w14:paraId="5803DD40" w14:textId="767A2BE3" w:rsidR="00ED5283" w:rsidRDefault="00ED5283" w:rsidP="0027545F">
      <w:pPr>
        <w:pStyle w:val="CM18"/>
        <w:jc w:val="both"/>
        <w:rPr>
          <w:rFonts w:ascii="Calibri" w:hAnsi="Calibri"/>
          <w:color w:val="000000"/>
          <w:sz w:val="22"/>
          <w:szCs w:val="22"/>
        </w:rPr>
      </w:pPr>
      <w:r w:rsidRPr="4EC57D20">
        <w:rPr>
          <w:rFonts w:ascii="Calibri" w:hAnsi="Calibri"/>
          <w:color w:val="000000" w:themeColor="text1"/>
          <w:sz w:val="22"/>
          <w:szCs w:val="22"/>
        </w:rPr>
        <w:t>L'indice du seuil de faible revenu (SFR) de l'école est en 20</w:t>
      </w:r>
      <w:r w:rsidR="08D962DE" w:rsidRPr="4EC57D20">
        <w:rPr>
          <w:rFonts w:ascii="Calibri" w:hAnsi="Calibri"/>
          <w:color w:val="000000" w:themeColor="text1"/>
          <w:sz w:val="22"/>
          <w:szCs w:val="22"/>
        </w:rPr>
        <w:t>21-</w:t>
      </w:r>
      <w:r w:rsidR="08D962DE" w:rsidRPr="09FB27F6">
        <w:rPr>
          <w:rFonts w:ascii="Calibri" w:hAnsi="Calibri"/>
          <w:color w:val="000000" w:themeColor="text1"/>
          <w:sz w:val="22"/>
          <w:szCs w:val="22"/>
        </w:rPr>
        <w:t>2022</w:t>
      </w:r>
      <w:r w:rsidRPr="4EC57D20">
        <w:rPr>
          <w:rFonts w:ascii="Calibri" w:hAnsi="Calibri"/>
          <w:color w:val="000000" w:themeColor="text1"/>
          <w:sz w:val="22"/>
          <w:szCs w:val="22"/>
        </w:rPr>
        <w:t xml:space="preserve"> de </w:t>
      </w:r>
      <w:r w:rsidR="5E1D1E16" w:rsidRPr="2C396241">
        <w:rPr>
          <w:rFonts w:ascii="Calibri" w:hAnsi="Calibri"/>
          <w:color w:val="000000" w:themeColor="text1"/>
          <w:sz w:val="22"/>
          <w:szCs w:val="22"/>
        </w:rPr>
        <w:t>3,47</w:t>
      </w:r>
      <w:r w:rsidRPr="2C396241">
        <w:rPr>
          <w:rFonts w:ascii="Calibri" w:hAnsi="Calibri"/>
          <w:color w:val="000000" w:themeColor="text1"/>
          <w:sz w:val="22"/>
          <w:szCs w:val="22"/>
        </w:rPr>
        <w:t>.</w:t>
      </w:r>
      <w:r w:rsidRPr="4EC57D20">
        <w:rPr>
          <w:rFonts w:ascii="Calibri" w:hAnsi="Calibri"/>
          <w:color w:val="000000" w:themeColor="text1"/>
          <w:sz w:val="22"/>
          <w:szCs w:val="22"/>
        </w:rPr>
        <w:t xml:space="preserve"> Il se situe au </w:t>
      </w:r>
      <w:r w:rsidR="4FEEE72E" w:rsidRPr="1163BB18">
        <w:rPr>
          <w:rFonts w:ascii="Calibri" w:hAnsi="Calibri"/>
          <w:color w:val="000000" w:themeColor="text1"/>
          <w:sz w:val="22"/>
          <w:szCs w:val="22"/>
        </w:rPr>
        <w:t xml:space="preserve">1er </w:t>
      </w:r>
      <w:r w:rsidRPr="4EC57D20">
        <w:rPr>
          <w:rFonts w:ascii="Calibri" w:hAnsi="Calibri"/>
          <w:color w:val="000000" w:themeColor="text1"/>
          <w:sz w:val="22"/>
          <w:szCs w:val="22"/>
        </w:rPr>
        <w:t xml:space="preserve">rang décile. </w:t>
      </w:r>
    </w:p>
    <w:p w14:paraId="1F121753" w14:textId="77777777" w:rsidR="00682717" w:rsidRPr="00682717" w:rsidRDefault="00682717" w:rsidP="0027545F">
      <w:pPr>
        <w:pStyle w:val="Default"/>
      </w:pPr>
    </w:p>
    <w:p w14:paraId="14158107" w14:textId="77777777" w:rsidR="005C495F" w:rsidRPr="004D1045" w:rsidRDefault="00ED5283" w:rsidP="0027545F">
      <w:pPr>
        <w:pStyle w:val="Default"/>
        <w:jc w:val="both"/>
        <w:rPr>
          <w:rFonts w:ascii="Calibri" w:hAnsi="Calibri"/>
          <w:b/>
        </w:rPr>
      </w:pPr>
      <w:r w:rsidRPr="004D1045">
        <w:rPr>
          <w:rFonts w:ascii="Calibri" w:hAnsi="Calibri"/>
          <w:b/>
        </w:rPr>
        <w:t>Le type de degré de soutien et d’acc</w:t>
      </w:r>
      <w:r w:rsidR="00BE60F6">
        <w:rPr>
          <w:rFonts w:ascii="Calibri" w:hAnsi="Calibri"/>
          <w:b/>
        </w:rPr>
        <w:t>ompagnement des parents dans l’é</w:t>
      </w:r>
      <w:r w:rsidRPr="004D1045">
        <w:rPr>
          <w:rFonts w:ascii="Calibri" w:hAnsi="Calibri"/>
          <w:b/>
        </w:rPr>
        <w:t xml:space="preserve">ducation de leur enfant </w:t>
      </w:r>
    </w:p>
    <w:p w14:paraId="611E12C9" w14:textId="2FADB731" w:rsidR="006A4332" w:rsidRDefault="006A4332" w:rsidP="0027545F">
      <w:pPr>
        <w:pStyle w:val="Default"/>
        <w:jc w:val="both"/>
        <w:rPr>
          <w:rFonts w:ascii="Calibri" w:hAnsi="Calibri"/>
          <w:sz w:val="22"/>
          <w:szCs w:val="22"/>
        </w:rPr>
      </w:pPr>
      <w:r w:rsidRPr="002525D9">
        <w:rPr>
          <w:rFonts w:ascii="Calibri" w:hAnsi="Calibri"/>
          <w:sz w:val="22"/>
          <w:szCs w:val="22"/>
        </w:rPr>
        <w:t xml:space="preserve">Selon les résultats </w:t>
      </w:r>
      <w:r w:rsidR="007F3ED3">
        <w:rPr>
          <w:rFonts w:ascii="Calibri" w:hAnsi="Calibri"/>
          <w:sz w:val="22"/>
          <w:szCs w:val="22"/>
        </w:rPr>
        <w:t>d’</w:t>
      </w:r>
      <w:r w:rsidRPr="002525D9">
        <w:rPr>
          <w:rFonts w:ascii="Calibri" w:hAnsi="Calibri"/>
          <w:sz w:val="22"/>
          <w:szCs w:val="22"/>
        </w:rPr>
        <w:t>un sondage réalisé</w:t>
      </w:r>
      <w:r w:rsidR="007F3ED3">
        <w:rPr>
          <w:rFonts w:ascii="Calibri" w:hAnsi="Calibri"/>
          <w:sz w:val="22"/>
          <w:szCs w:val="22"/>
        </w:rPr>
        <w:t xml:space="preserve"> par </w:t>
      </w:r>
      <w:r w:rsidR="007F3ED3" w:rsidRPr="1DBF737F">
        <w:rPr>
          <w:rFonts w:ascii="Calibri" w:hAnsi="Calibri"/>
          <w:sz w:val="22"/>
          <w:szCs w:val="22"/>
        </w:rPr>
        <w:t>l</w:t>
      </w:r>
      <w:r w:rsidR="4B8C9BD3" w:rsidRPr="1DBF737F">
        <w:rPr>
          <w:rFonts w:ascii="Calibri" w:hAnsi="Calibri"/>
          <w:sz w:val="22"/>
          <w:szCs w:val="22"/>
        </w:rPr>
        <w:t xml:space="preserve">’école à l’automne </w:t>
      </w:r>
      <w:r w:rsidR="4B8C9BD3" w:rsidRPr="78C443B6">
        <w:rPr>
          <w:rFonts w:ascii="Calibri" w:hAnsi="Calibri"/>
          <w:sz w:val="22"/>
          <w:szCs w:val="22"/>
        </w:rPr>
        <w:t>2023</w:t>
      </w:r>
      <w:r w:rsidRPr="002525D9">
        <w:rPr>
          <w:rFonts w:ascii="Calibri" w:hAnsi="Calibri"/>
          <w:sz w:val="22"/>
          <w:szCs w:val="22"/>
        </w:rPr>
        <w:t xml:space="preserve"> et qu’il fau</w:t>
      </w:r>
      <w:r w:rsidR="002525D9" w:rsidRPr="002525D9">
        <w:rPr>
          <w:rFonts w:ascii="Calibri" w:hAnsi="Calibri"/>
          <w:sz w:val="22"/>
          <w:szCs w:val="22"/>
        </w:rPr>
        <w:t xml:space="preserve">t interpréter avec prudence </w:t>
      </w:r>
      <w:r w:rsidR="002525D9" w:rsidRPr="00497EDB">
        <w:rPr>
          <w:rFonts w:ascii="Calibri" w:hAnsi="Calibri"/>
          <w:sz w:val="22"/>
          <w:szCs w:val="22"/>
        </w:rPr>
        <w:t>(</w:t>
      </w:r>
      <w:r w:rsidR="00497EDB" w:rsidRPr="00497EDB">
        <w:rPr>
          <w:rFonts w:ascii="Calibri" w:hAnsi="Calibri"/>
          <w:sz w:val="22"/>
          <w:szCs w:val="22"/>
        </w:rPr>
        <w:t xml:space="preserve">31 </w:t>
      </w:r>
      <w:r w:rsidR="002525D9" w:rsidRPr="00497EDB">
        <w:rPr>
          <w:rFonts w:ascii="Calibri" w:hAnsi="Calibri"/>
          <w:sz w:val="22"/>
          <w:szCs w:val="22"/>
        </w:rPr>
        <w:t>r</w:t>
      </w:r>
      <w:r w:rsidRPr="00497EDB">
        <w:rPr>
          <w:rFonts w:ascii="Calibri" w:hAnsi="Calibri"/>
          <w:sz w:val="22"/>
          <w:szCs w:val="22"/>
        </w:rPr>
        <w:t>épondants seulement),</w:t>
      </w:r>
      <w:r w:rsidRPr="002525D9">
        <w:rPr>
          <w:rFonts w:ascii="Calibri" w:hAnsi="Calibri"/>
          <w:sz w:val="22"/>
          <w:szCs w:val="22"/>
        </w:rPr>
        <w:t xml:space="preserve"> </w:t>
      </w:r>
      <w:r w:rsidR="002525D9" w:rsidRPr="002525D9">
        <w:rPr>
          <w:rFonts w:ascii="Calibri" w:hAnsi="Calibri"/>
          <w:sz w:val="22"/>
          <w:szCs w:val="22"/>
        </w:rPr>
        <w:t xml:space="preserve">tous </w:t>
      </w:r>
      <w:r w:rsidRPr="002525D9">
        <w:rPr>
          <w:rFonts w:ascii="Calibri" w:hAnsi="Calibri"/>
          <w:sz w:val="22"/>
          <w:szCs w:val="22"/>
        </w:rPr>
        <w:t>les</w:t>
      </w:r>
      <w:r w:rsidR="002525D9" w:rsidRPr="002525D9">
        <w:rPr>
          <w:rFonts w:ascii="Calibri" w:hAnsi="Calibri"/>
          <w:sz w:val="22"/>
          <w:szCs w:val="22"/>
        </w:rPr>
        <w:t xml:space="preserve"> parents interrogés</w:t>
      </w:r>
      <w:r w:rsidRPr="002525D9">
        <w:rPr>
          <w:rFonts w:ascii="Calibri" w:hAnsi="Calibri"/>
          <w:sz w:val="22"/>
          <w:szCs w:val="22"/>
        </w:rPr>
        <w:t xml:space="preserve"> </w:t>
      </w:r>
      <w:r w:rsidR="002525D9" w:rsidRPr="002525D9">
        <w:rPr>
          <w:rFonts w:ascii="Calibri" w:hAnsi="Calibri"/>
          <w:sz w:val="22"/>
          <w:szCs w:val="22"/>
        </w:rPr>
        <w:t>indique</w:t>
      </w:r>
      <w:r w:rsidR="002525D9">
        <w:rPr>
          <w:rFonts w:ascii="Calibri" w:hAnsi="Calibri"/>
          <w:sz w:val="22"/>
          <w:szCs w:val="22"/>
        </w:rPr>
        <w:t>nt</w:t>
      </w:r>
      <w:r w:rsidR="002525D9" w:rsidRPr="002525D9">
        <w:rPr>
          <w:rFonts w:ascii="Calibri" w:hAnsi="Calibri"/>
          <w:sz w:val="22"/>
          <w:szCs w:val="22"/>
        </w:rPr>
        <w:t xml:space="preserve"> que l’école est très importante pour eux et que l’éducation est une priorité pour leur famille.</w:t>
      </w:r>
    </w:p>
    <w:p w14:paraId="59C3833B" w14:textId="77777777" w:rsidR="006A4332" w:rsidRPr="004D1045" w:rsidRDefault="006A4332" w:rsidP="0027545F">
      <w:pPr>
        <w:pStyle w:val="Default"/>
        <w:jc w:val="both"/>
        <w:rPr>
          <w:rFonts w:ascii="Calibri" w:hAnsi="Calibri"/>
          <w:sz w:val="22"/>
          <w:szCs w:val="22"/>
        </w:rPr>
      </w:pPr>
    </w:p>
    <w:p w14:paraId="3C8E62F3" w14:textId="76FC9A03" w:rsidR="00ED5283" w:rsidRPr="004D1045" w:rsidRDefault="00ED5283" w:rsidP="0027545F">
      <w:pPr>
        <w:pStyle w:val="CM18"/>
        <w:spacing w:after="172" w:line="180" w:lineRule="atLeast"/>
        <w:jc w:val="both"/>
        <w:rPr>
          <w:rFonts w:ascii="Calibri" w:hAnsi="Calibri"/>
          <w:color w:val="000000"/>
          <w:sz w:val="22"/>
          <w:szCs w:val="22"/>
        </w:rPr>
      </w:pPr>
      <w:r w:rsidRPr="004D1045">
        <w:rPr>
          <w:rFonts w:ascii="Calibri" w:hAnsi="Calibri"/>
          <w:color w:val="000000"/>
          <w:sz w:val="22"/>
          <w:szCs w:val="22"/>
        </w:rPr>
        <w:t xml:space="preserve">De façon générale, l'équipe enseignante constate un bon accompagnement des parents dans le </w:t>
      </w:r>
      <w:r w:rsidRPr="004D1045">
        <w:rPr>
          <w:rFonts w:ascii="Calibri" w:hAnsi="Calibri"/>
          <w:color w:val="000000"/>
          <w:sz w:val="22"/>
          <w:szCs w:val="22"/>
        </w:rPr>
        <w:lastRenderedPageBreak/>
        <w:t xml:space="preserve">cadre du soutien et l'éducation de leur enfant. Un bon taux de participation est observé lors des soirées de remise des bulletins. De plus, les parents sont généralement présents lors des rencontres de plan d'intervention pour leur enfant. Les parents manifestent de l'intérêt </w:t>
      </w:r>
      <w:r w:rsidR="00DA7199">
        <w:rPr>
          <w:rFonts w:ascii="Calibri" w:hAnsi="Calibri"/>
          <w:color w:val="000000"/>
          <w:sz w:val="22"/>
          <w:szCs w:val="22"/>
        </w:rPr>
        <w:t>à l’égard de</w:t>
      </w:r>
      <w:r w:rsidRPr="004D1045">
        <w:rPr>
          <w:rFonts w:ascii="Calibri" w:hAnsi="Calibri"/>
          <w:color w:val="000000"/>
          <w:sz w:val="22"/>
          <w:szCs w:val="22"/>
        </w:rPr>
        <w:t xml:space="preserve"> la réussite de leur enfant et s'en préoccupent. </w:t>
      </w:r>
    </w:p>
    <w:p w14:paraId="3D76C910" w14:textId="62F01B01" w:rsidR="00ED5283" w:rsidRPr="004D1045" w:rsidRDefault="00ED5283" w:rsidP="0027545F">
      <w:pPr>
        <w:pStyle w:val="CM18"/>
        <w:spacing w:after="172" w:line="180" w:lineRule="atLeast"/>
        <w:jc w:val="both"/>
        <w:rPr>
          <w:rFonts w:ascii="Calibri" w:hAnsi="Calibri"/>
          <w:color w:val="000000"/>
          <w:sz w:val="22"/>
          <w:szCs w:val="22"/>
        </w:rPr>
      </w:pPr>
      <w:r w:rsidRPr="49FB8C1F">
        <w:rPr>
          <w:rFonts w:ascii="Calibri" w:hAnsi="Calibri"/>
          <w:color w:val="000000" w:themeColor="text1"/>
          <w:sz w:val="22"/>
          <w:szCs w:val="22"/>
        </w:rPr>
        <w:t>Les parents sont présents et très volontaires pour participer aux activités propo</w:t>
      </w:r>
      <w:r w:rsidR="00BE60F6" w:rsidRPr="49FB8C1F">
        <w:rPr>
          <w:rFonts w:ascii="Calibri" w:hAnsi="Calibri"/>
          <w:color w:val="000000" w:themeColor="text1"/>
          <w:sz w:val="22"/>
          <w:szCs w:val="22"/>
        </w:rPr>
        <w:t>sées par l’école. De plus, une f</w:t>
      </w:r>
      <w:r w:rsidRPr="49FB8C1F">
        <w:rPr>
          <w:rFonts w:ascii="Calibri" w:hAnsi="Calibri"/>
          <w:color w:val="000000" w:themeColor="text1"/>
          <w:sz w:val="22"/>
          <w:szCs w:val="22"/>
        </w:rPr>
        <w:t xml:space="preserve">ondation </w:t>
      </w:r>
      <w:r w:rsidR="5CF0CE51" w:rsidRPr="7931D771">
        <w:rPr>
          <w:rFonts w:ascii="Calibri" w:hAnsi="Calibri"/>
          <w:color w:val="000000" w:themeColor="text1"/>
          <w:sz w:val="22"/>
          <w:szCs w:val="22"/>
        </w:rPr>
        <w:t>sera remise</w:t>
      </w:r>
      <w:r w:rsidRPr="49FB8C1F">
        <w:rPr>
          <w:rFonts w:ascii="Calibri" w:hAnsi="Calibri"/>
          <w:color w:val="000000" w:themeColor="text1"/>
          <w:sz w:val="22"/>
          <w:szCs w:val="22"/>
        </w:rPr>
        <w:t xml:space="preserve"> sur pied </w:t>
      </w:r>
      <w:r w:rsidR="4B1B85DA" w:rsidRPr="0B63D3B7">
        <w:rPr>
          <w:rFonts w:ascii="Calibri" w:hAnsi="Calibri"/>
          <w:color w:val="000000" w:themeColor="text1"/>
          <w:sz w:val="22"/>
          <w:szCs w:val="22"/>
        </w:rPr>
        <w:t xml:space="preserve">durant l’année </w:t>
      </w:r>
      <w:r w:rsidR="4B1B85DA" w:rsidRPr="635645F9">
        <w:rPr>
          <w:rFonts w:ascii="Calibri" w:hAnsi="Calibri"/>
          <w:color w:val="000000" w:themeColor="text1"/>
          <w:sz w:val="22"/>
          <w:szCs w:val="22"/>
        </w:rPr>
        <w:t>2023-</w:t>
      </w:r>
      <w:r w:rsidR="4B1B85DA" w:rsidRPr="46724286">
        <w:rPr>
          <w:rFonts w:ascii="Calibri" w:hAnsi="Calibri"/>
          <w:color w:val="000000" w:themeColor="text1"/>
          <w:sz w:val="22"/>
          <w:szCs w:val="22"/>
        </w:rPr>
        <w:t xml:space="preserve">2024 par </w:t>
      </w:r>
      <w:r w:rsidRPr="49FB8C1F">
        <w:rPr>
          <w:rFonts w:ascii="Calibri" w:hAnsi="Calibri"/>
          <w:color w:val="000000" w:themeColor="text1"/>
          <w:sz w:val="22"/>
          <w:szCs w:val="22"/>
        </w:rPr>
        <w:t>des parents de l’école</w:t>
      </w:r>
      <w:r w:rsidR="10039A7B" w:rsidRPr="22FFE0E5">
        <w:rPr>
          <w:rFonts w:ascii="Calibri" w:hAnsi="Calibri"/>
          <w:color w:val="000000" w:themeColor="text1"/>
          <w:sz w:val="22"/>
          <w:szCs w:val="22"/>
        </w:rPr>
        <w:t xml:space="preserve"> </w:t>
      </w:r>
      <w:r w:rsidR="10039A7B" w:rsidRPr="1B770229">
        <w:rPr>
          <w:rFonts w:ascii="Calibri" w:hAnsi="Calibri"/>
          <w:color w:val="000000" w:themeColor="text1"/>
          <w:sz w:val="22"/>
          <w:szCs w:val="22"/>
        </w:rPr>
        <w:t xml:space="preserve">et par </w:t>
      </w:r>
      <w:r w:rsidR="10039A7B" w:rsidRPr="6EF2F3A4">
        <w:rPr>
          <w:rFonts w:ascii="Calibri" w:hAnsi="Calibri"/>
          <w:color w:val="000000" w:themeColor="text1"/>
          <w:sz w:val="22"/>
          <w:szCs w:val="22"/>
        </w:rPr>
        <w:t xml:space="preserve">des membres de </w:t>
      </w:r>
      <w:r w:rsidR="10039A7B" w:rsidRPr="0D6255F0">
        <w:rPr>
          <w:rFonts w:ascii="Calibri" w:hAnsi="Calibri"/>
          <w:color w:val="000000" w:themeColor="text1"/>
          <w:sz w:val="22"/>
          <w:szCs w:val="22"/>
        </w:rPr>
        <w:t>l’équipe</w:t>
      </w:r>
      <w:r w:rsidR="10039A7B" w:rsidRPr="79DA17B0">
        <w:rPr>
          <w:rFonts w:ascii="Calibri" w:hAnsi="Calibri"/>
          <w:color w:val="000000" w:themeColor="text1"/>
          <w:sz w:val="22"/>
          <w:szCs w:val="22"/>
        </w:rPr>
        <w:t>-école</w:t>
      </w:r>
      <w:r w:rsidRPr="79DA17B0">
        <w:rPr>
          <w:rFonts w:ascii="Calibri" w:hAnsi="Calibri"/>
          <w:color w:val="000000" w:themeColor="text1"/>
          <w:sz w:val="22"/>
          <w:szCs w:val="22"/>
        </w:rPr>
        <w:t>.</w:t>
      </w:r>
      <w:r w:rsidRPr="49FB8C1F">
        <w:rPr>
          <w:rFonts w:ascii="Calibri" w:hAnsi="Calibri"/>
          <w:color w:val="000000" w:themeColor="text1"/>
          <w:sz w:val="22"/>
          <w:szCs w:val="22"/>
        </w:rPr>
        <w:t xml:space="preserve"> </w:t>
      </w:r>
      <w:r w:rsidRPr="5479A55F">
        <w:rPr>
          <w:rFonts w:ascii="Calibri" w:hAnsi="Calibri"/>
          <w:color w:val="000000" w:themeColor="text1"/>
          <w:sz w:val="22"/>
          <w:szCs w:val="22"/>
        </w:rPr>
        <w:t>Ce groupe souhaite</w:t>
      </w:r>
      <w:r w:rsidRPr="49FB8C1F">
        <w:rPr>
          <w:rFonts w:ascii="Calibri" w:hAnsi="Calibri"/>
          <w:color w:val="000000" w:themeColor="text1"/>
          <w:sz w:val="22"/>
          <w:szCs w:val="22"/>
        </w:rPr>
        <w:t xml:space="preserve"> répondre aux besoins de l’école en matière d’activités étudiantes et offrir du soutien pour l'acquisition d'infrastructures pour promouvoir les saines habitudes de vie (par exemple : aménagement de la cour).</w:t>
      </w:r>
      <w:r w:rsidRPr="160D55E7">
        <w:rPr>
          <w:rFonts w:ascii="Calibri" w:hAnsi="Calibri"/>
          <w:color w:val="000000" w:themeColor="text1"/>
          <w:sz w:val="22"/>
          <w:szCs w:val="22"/>
        </w:rPr>
        <w:t xml:space="preserve"> Cette année</w:t>
      </w:r>
      <w:r w:rsidR="64EECA51" w:rsidRPr="160D55E7">
        <w:rPr>
          <w:rFonts w:ascii="Calibri" w:hAnsi="Calibri"/>
          <w:color w:val="000000" w:themeColor="text1"/>
          <w:sz w:val="22"/>
          <w:szCs w:val="22"/>
        </w:rPr>
        <w:t xml:space="preserve"> (2023-2024)</w:t>
      </w:r>
      <w:r w:rsidRPr="160D55E7">
        <w:rPr>
          <w:rFonts w:ascii="Calibri" w:hAnsi="Calibri"/>
          <w:color w:val="000000" w:themeColor="text1"/>
          <w:sz w:val="22"/>
          <w:szCs w:val="22"/>
        </w:rPr>
        <w:t xml:space="preserve">, </w:t>
      </w:r>
      <w:r w:rsidR="15BC9E79" w:rsidRPr="160D55E7">
        <w:rPr>
          <w:rFonts w:ascii="Calibri" w:hAnsi="Calibri"/>
          <w:color w:val="000000" w:themeColor="text1"/>
          <w:sz w:val="22"/>
          <w:szCs w:val="22"/>
        </w:rPr>
        <w:t>sept</w:t>
      </w:r>
      <w:r w:rsidRPr="160D55E7">
        <w:rPr>
          <w:rFonts w:ascii="Calibri" w:hAnsi="Calibri"/>
          <w:color w:val="000000" w:themeColor="text1"/>
          <w:sz w:val="22"/>
          <w:szCs w:val="22"/>
        </w:rPr>
        <w:t xml:space="preserve"> parents étaient présents à l'assemblée générale ce qui représente un </w:t>
      </w:r>
      <w:r w:rsidR="356280F2" w:rsidRPr="160D55E7">
        <w:rPr>
          <w:rFonts w:ascii="Calibri" w:hAnsi="Calibri"/>
          <w:color w:val="000000" w:themeColor="text1"/>
          <w:sz w:val="22"/>
          <w:szCs w:val="22"/>
        </w:rPr>
        <w:t xml:space="preserve">très faible </w:t>
      </w:r>
      <w:r w:rsidRPr="160D55E7">
        <w:rPr>
          <w:rFonts w:ascii="Calibri" w:hAnsi="Calibri"/>
          <w:color w:val="000000" w:themeColor="text1"/>
          <w:sz w:val="22"/>
          <w:szCs w:val="22"/>
        </w:rPr>
        <w:t xml:space="preserve">taux de participation pour les </w:t>
      </w:r>
      <w:r w:rsidRPr="02F83B09">
        <w:rPr>
          <w:rFonts w:ascii="Calibri" w:hAnsi="Calibri"/>
          <w:color w:val="000000" w:themeColor="text1"/>
          <w:sz w:val="22"/>
          <w:szCs w:val="22"/>
        </w:rPr>
        <w:t>1</w:t>
      </w:r>
      <w:r w:rsidR="00D61A2F">
        <w:rPr>
          <w:rFonts w:ascii="Calibri" w:hAnsi="Calibri"/>
          <w:color w:val="000000" w:themeColor="text1"/>
          <w:sz w:val="22"/>
          <w:szCs w:val="22"/>
        </w:rPr>
        <w:t>09</w:t>
      </w:r>
      <w:r w:rsidRPr="160D55E7">
        <w:rPr>
          <w:rFonts w:ascii="Calibri" w:hAnsi="Calibri"/>
          <w:color w:val="000000" w:themeColor="text1"/>
          <w:sz w:val="22"/>
          <w:szCs w:val="22"/>
        </w:rPr>
        <w:t xml:space="preserve"> élèves fréquentant l'école. </w:t>
      </w:r>
    </w:p>
    <w:p w14:paraId="110C3AEA" w14:textId="272480E4" w:rsidR="00ED5283" w:rsidRDefault="00ED5283" w:rsidP="0027545F">
      <w:pPr>
        <w:pStyle w:val="CM17"/>
        <w:spacing w:after="302" w:line="180" w:lineRule="atLeast"/>
        <w:jc w:val="both"/>
        <w:rPr>
          <w:rFonts w:ascii="Calibri" w:hAnsi="Calibri"/>
          <w:color w:val="000000" w:themeColor="text1"/>
          <w:sz w:val="22"/>
          <w:szCs w:val="22"/>
        </w:rPr>
      </w:pPr>
      <w:r w:rsidRPr="70785E2F">
        <w:rPr>
          <w:rFonts w:ascii="Calibri" w:hAnsi="Calibri"/>
          <w:color w:val="000000" w:themeColor="text1"/>
          <w:sz w:val="22"/>
          <w:szCs w:val="22"/>
        </w:rPr>
        <w:t xml:space="preserve">Les parents ont donc plusieurs lieux où ils peuvent contribuer à l'école NDSC : activités de classe, activités d'école, activités parascolaires, conseil d'établissement et la </w:t>
      </w:r>
      <w:r w:rsidR="00A738AD">
        <w:rPr>
          <w:rFonts w:ascii="Calibri" w:hAnsi="Calibri"/>
          <w:color w:val="000000" w:themeColor="text1"/>
          <w:sz w:val="22"/>
          <w:szCs w:val="22"/>
        </w:rPr>
        <w:t>f</w:t>
      </w:r>
      <w:r w:rsidRPr="13CA7437">
        <w:rPr>
          <w:rFonts w:ascii="Calibri" w:hAnsi="Calibri"/>
          <w:color w:val="000000" w:themeColor="text1"/>
          <w:sz w:val="22"/>
          <w:szCs w:val="22"/>
        </w:rPr>
        <w:t>ondation</w:t>
      </w:r>
      <w:r w:rsidRPr="70785E2F">
        <w:rPr>
          <w:rFonts w:ascii="Calibri" w:hAnsi="Calibri"/>
          <w:color w:val="000000" w:themeColor="text1"/>
          <w:sz w:val="22"/>
          <w:szCs w:val="22"/>
        </w:rPr>
        <w:t xml:space="preserve"> </w:t>
      </w:r>
      <w:r w:rsidR="00A738AD">
        <w:rPr>
          <w:rFonts w:ascii="Calibri" w:hAnsi="Calibri"/>
          <w:color w:val="000000" w:themeColor="text1"/>
          <w:sz w:val="22"/>
          <w:szCs w:val="22"/>
        </w:rPr>
        <w:t>de l’école</w:t>
      </w:r>
      <w:r w:rsidRPr="70785E2F">
        <w:rPr>
          <w:rFonts w:ascii="Calibri" w:hAnsi="Calibri"/>
          <w:color w:val="000000" w:themeColor="text1"/>
          <w:sz w:val="22"/>
          <w:szCs w:val="22"/>
        </w:rPr>
        <w:t xml:space="preserve">. Leur participation est importante pour la réussite de notre mission éducative. </w:t>
      </w:r>
    </w:p>
    <w:p w14:paraId="5096EF2A" w14:textId="77777777" w:rsidR="00B151FC" w:rsidRDefault="00B151FC" w:rsidP="00B151FC">
      <w:pPr>
        <w:pStyle w:val="Default"/>
      </w:pPr>
    </w:p>
    <w:p w14:paraId="4CA03DF6" w14:textId="77777777" w:rsidR="00B151FC" w:rsidRDefault="00B151FC" w:rsidP="00B151FC">
      <w:pPr>
        <w:pStyle w:val="Default"/>
      </w:pPr>
    </w:p>
    <w:p w14:paraId="5AA23AD5" w14:textId="77777777" w:rsidR="00B151FC" w:rsidRPr="00B151FC" w:rsidRDefault="00B151FC" w:rsidP="00B151FC">
      <w:pPr>
        <w:pStyle w:val="Default"/>
      </w:pPr>
    </w:p>
    <w:p w14:paraId="1D3CDD28" w14:textId="77777777" w:rsidR="00ED5283" w:rsidRPr="004D1045" w:rsidRDefault="00ED5283" w:rsidP="004E36B5">
      <w:pPr>
        <w:pStyle w:val="Default"/>
        <w:jc w:val="both"/>
        <w:rPr>
          <w:rFonts w:ascii="Calibri" w:hAnsi="Calibri"/>
          <w:sz w:val="22"/>
          <w:szCs w:val="22"/>
        </w:rPr>
      </w:pPr>
    </w:p>
    <w:p w14:paraId="42FCF935" w14:textId="77777777" w:rsidR="004E36B5" w:rsidRDefault="004E36B5" w:rsidP="004E36B5">
      <w:pPr>
        <w:pStyle w:val="Default"/>
        <w:jc w:val="both"/>
        <w:rPr>
          <w:rFonts w:ascii="Calibri" w:hAnsi="Calibri"/>
          <w:sz w:val="22"/>
          <w:szCs w:val="22"/>
        </w:rPr>
      </w:pPr>
    </w:p>
    <w:p w14:paraId="7DF15080" w14:textId="77777777" w:rsidR="00BE60F6" w:rsidRPr="004D1045" w:rsidRDefault="00BE60F6" w:rsidP="004E36B5">
      <w:pPr>
        <w:pStyle w:val="Default"/>
        <w:jc w:val="both"/>
        <w:rPr>
          <w:rFonts w:ascii="Calibri" w:hAnsi="Calibri"/>
          <w:sz w:val="22"/>
          <w:szCs w:val="22"/>
        </w:rPr>
      </w:pPr>
    </w:p>
    <w:p w14:paraId="2DAA2E12" w14:textId="4B80571D" w:rsidR="00ED5283" w:rsidRDefault="00682717" w:rsidP="004D1045">
      <w:pPr>
        <w:pStyle w:val="Default"/>
        <w:rPr>
          <w:rFonts w:ascii="Calibri" w:hAnsi="Calibri"/>
          <w:b/>
          <w:sz w:val="28"/>
          <w:szCs w:val="28"/>
        </w:rPr>
      </w:pPr>
      <w:r>
        <w:rPr>
          <w:rFonts w:ascii="Calibri" w:hAnsi="Calibri"/>
          <w:b/>
          <w:sz w:val="28"/>
          <w:szCs w:val="28"/>
        </w:rPr>
        <w:br w:type="page"/>
      </w:r>
      <w:r w:rsidR="00CD074C" w:rsidRPr="002948D6">
        <w:rPr>
          <w:rFonts w:ascii="Calibri" w:hAnsi="Calibri"/>
          <w:b/>
          <w:sz w:val="28"/>
          <w:szCs w:val="28"/>
        </w:rPr>
        <w:lastRenderedPageBreak/>
        <w:t xml:space="preserve">VOLET 2 </w:t>
      </w:r>
      <w:r w:rsidR="005430C9">
        <w:rPr>
          <w:rFonts w:ascii="Calibri" w:hAnsi="Calibri"/>
          <w:b/>
          <w:sz w:val="28"/>
          <w:szCs w:val="28"/>
        </w:rPr>
        <w:t>—</w:t>
      </w:r>
      <w:r w:rsidR="00CD074C" w:rsidRPr="002948D6">
        <w:rPr>
          <w:rFonts w:ascii="Calibri" w:hAnsi="Calibri"/>
          <w:b/>
          <w:sz w:val="28"/>
          <w:szCs w:val="28"/>
        </w:rPr>
        <w:t xml:space="preserve"> </w:t>
      </w:r>
      <w:r w:rsidR="00ED5283" w:rsidRPr="002948D6">
        <w:rPr>
          <w:rFonts w:ascii="Calibri" w:hAnsi="Calibri"/>
          <w:b/>
          <w:sz w:val="28"/>
          <w:szCs w:val="28"/>
        </w:rPr>
        <w:t xml:space="preserve">Environnement interne </w:t>
      </w:r>
    </w:p>
    <w:p w14:paraId="74B62DD8" w14:textId="77777777" w:rsidR="00ED5283" w:rsidRPr="004D1045" w:rsidRDefault="00ED5283" w:rsidP="004D1045">
      <w:pPr>
        <w:pStyle w:val="Default"/>
        <w:rPr>
          <w:rFonts w:ascii="Calibri" w:hAnsi="Calibri"/>
          <w:b/>
        </w:rPr>
      </w:pPr>
    </w:p>
    <w:p w14:paraId="0C09B859" w14:textId="77777777" w:rsidR="00ED5283" w:rsidRPr="004D1045" w:rsidRDefault="00ED5283" w:rsidP="008C1468">
      <w:pPr>
        <w:pStyle w:val="Default"/>
        <w:numPr>
          <w:ilvl w:val="0"/>
          <w:numId w:val="19"/>
        </w:numPr>
        <w:rPr>
          <w:rFonts w:ascii="Calibri" w:hAnsi="Calibri"/>
          <w:b/>
        </w:rPr>
      </w:pPr>
      <w:r w:rsidRPr="004D1045">
        <w:rPr>
          <w:rFonts w:ascii="Calibri" w:hAnsi="Calibri"/>
          <w:b/>
        </w:rPr>
        <w:t xml:space="preserve">Portrait statistique des effectifs scolaires </w:t>
      </w:r>
    </w:p>
    <w:p w14:paraId="6BF1F1FD" w14:textId="6491AF64" w:rsidR="00ED5283" w:rsidRPr="00A60FCA" w:rsidRDefault="007F3ED3" w:rsidP="004E36B5">
      <w:pPr>
        <w:pStyle w:val="CM18"/>
        <w:spacing w:after="172" w:line="183" w:lineRule="atLeast"/>
        <w:jc w:val="both"/>
        <w:rPr>
          <w:rFonts w:ascii="Calibri" w:hAnsi="Calibri"/>
          <w:color w:val="000000"/>
          <w:sz w:val="22"/>
          <w:szCs w:val="22"/>
        </w:rPr>
      </w:pPr>
      <w:r w:rsidRPr="00A60FCA">
        <w:rPr>
          <w:rFonts w:ascii="Calibri" w:hAnsi="Calibri"/>
          <w:color w:val="000000" w:themeColor="text1"/>
          <w:sz w:val="22"/>
          <w:szCs w:val="22"/>
        </w:rPr>
        <w:t>En 2</w:t>
      </w:r>
      <w:r w:rsidR="550F3DB2" w:rsidRPr="00A60FCA">
        <w:rPr>
          <w:rFonts w:ascii="Calibri" w:hAnsi="Calibri"/>
          <w:color w:val="000000" w:themeColor="text1"/>
          <w:sz w:val="22"/>
          <w:szCs w:val="22"/>
        </w:rPr>
        <w:t>02</w:t>
      </w:r>
      <w:r w:rsidR="00D61A2F">
        <w:rPr>
          <w:rFonts w:ascii="Calibri" w:hAnsi="Calibri"/>
          <w:color w:val="000000" w:themeColor="text1"/>
          <w:sz w:val="22"/>
          <w:szCs w:val="22"/>
        </w:rPr>
        <w:t>3</w:t>
      </w:r>
      <w:r w:rsidR="550F3DB2" w:rsidRPr="00A60FCA">
        <w:rPr>
          <w:rFonts w:ascii="Calibri" w:hAnsi="Calibri"/>
          <w:color w:val="000000" w:themeColor="text1"/>
          <w:sz w:val="22"/>
          <w:szCs w:val="22"/>
        </w:rPr>
        <w:t>-</w:t>
      </w:r>
      <w:r w:rsidRPr="00A60FCA">
        <w:rPr>
          <w:rFonts w:ascii="Calibri" w:hAnsi="Calibri"/>
          <w:color w:val="000000" w:themeColor="text1"/>
          <w:sz w:val="22"/>
          <w:szCs w:val="22"/>
        </w:rPr>
        <w:t>2</w:t>
      </w:r>
      <w:r w:rsidR="550F3DB2" w:rsidRPr="00A60FCA">
        <w:rPr>
          <w:rFonts w:ascii="Calibri" w:hAnsi="Calibri"/>
          <w:color w:val="000000" w:themeColor="text1"/>
          <w:sz w:val="22"/>
          <w:szCs w:val="22"/>
        </w:rPr>
        <w:t>02</w:t>
      </w:r>
      <w:r w:rsidR="00D61A2F">
        <w:rPr>
          <w:rFonts w:ascii="Calibri" w:hAnsi="Calibri"/>
          <w:color w:val="000000" w:themeColor="text1"/>
          <w:sz w:val="22"/>
          <w:szCs w:val="22"/>
        </w:rPr>
        <w:t>4</w:t>
      </w:r>
      <w:r w:rsidRPr="00A60FCA">
        <w:rPr>
          <w:rFonts w:ascii="Calibri" w:hAnsi="Calibri"/>
          <w:color w:val="000000" w:themeColor="text1"/>
          <w:sz w:val="22"/>
          <w:szCs w:val="22"/>
        </w:rPr>
        <w:t>, l</w:t>
      </w:r>
      <w:r w:rsidR="00ED5283" w:rsidRPr="00A60FCA">
        <w:rPr>
          <w:rFonts w:ascii="Calibri" w:hAnsi="Calibri"/>
          <w:color w:val="000000" w:themeColor="text1"/>
          <w:sz w:val="22"/>
          <w:szCs w:val="22"/>
        </w:rPr>
        <w:t>'école Notre-Dame-du-Sacré-</w:t>
      </w:r>
      <w:r w:rsidR="0049354D" w:rsidRPr="00A60FCA">
        <w:rPr>
          <w:rFonts w:ascii="Calibri" w:hAnsi="Calibri"/>
          <w:color w:val="000000" w:themeColor="text1"/>
          <w:sz w:val="22"/>
          <w:szCs w:val="22"/>
        </w:rPr>
        <w:t>Cœur</w:t>
      </w:r>
      <w:r w:rsidR="00ED5283" w:rsidRPr="00A60FCA">
        <w:rPr>
          <w:rFonts w:ascii="Calibri" w:hAnsi="Calibri"/>
          <w:color w:val="000000" w:themeColor="text1"/>
          <w:sz w:val="22"/>
          <w:szCs w:val="22"/>
        </w:rPr>
        <w:t xml:space="preserve"> accueille un total de 1</w:t>
      </w:r>
      <w:r w:rsidR="00402FD3">
        <w:rPr>
          <w:rFonts w:ascii="Calibri" w:hAnsi="Calibri"/>
          <w:color w:val="000000" w:themeColor="text1"/>
          <w:sz w:val="22"/>
          <w:szCs w:val="22"/>
        </w:rPr>
        <w:t>09</w:t>
      </w:r>
      <w:r w:rsidR="00ED5283" w:rsidRPr="00A60FCA">
        <w:rPr>
          <w:rFonts w:ascii="Calibri" w:hAnsi="Calibri"/>
          <w:color w:val="000000" w:themeColor="text1"/>
          <w:sz w:val="22"/>
          <w:szCs w:val="22"/>
        </w:rPr>
        <w:t xml:space="preserve"> élèves répartis comme suit:</w:t>
      </w:r>
      <w:r w:rsidR="00ED5283" w:rsidRPr="672F6864">
        <w:rPr>
          <w:rFonts w:ascii="Calibri" w:hAnsi="Calibri"/>
          <w:color w:val="000000" w:themeColor="text1"/>
          <w:sz w:val="22"/>
          <w:szCs w:val="22"/>
        </w:rPr>
        <w:t xml:space="preserve"> </w:t>
      </w:r>
    </w:p>
    <w:p w14:paraId="3BDD77F0" w14:textId="42B51BD7" w:rsidR="00ED5283" w:rsidRPr="00402FD3" w:rsidRDefault="00DB1B82" w:rsidP="008C1468">
      <w:pPr>
        <w:pStyle w:val="CM1"/>
        <w:numPr>
          <w:ilvl w:val="0"/>
          <w:numId w:val="10"/>
        </w:numPr>
        <w:jc w:val="both"/>
        <w:rPr>
          <w:rFonts w:ascii="Calibri" w:hAnsi="Calibri"/>
          <w:color w:val="000000"/>
          <w:sz w:val="22"/>
          <w:szCs w:val="22"/>
        </w:rPr>
      </w:pPr>
      <w:r w:rsidRPr="00402FD3">
        <w:rPr>
          <w:rFonts w:ascii="Calibri" w:hAnsi="Calibri"/>
          <w:color w:val="000000" w:themeColor="text1"/>
          <w:sz w:val="22"/>
          <w:szCs w:val="22"/>
        </w:rPr>
        <w:t>8 élèves en</w:t>
      </w:r>
      <w:r w:rsidR="4A4DE268" w:rsidRPr="00402FD3">
        <w:rPr>
          <w:rFonts w:ascii="Calibri" w:hAnsi="Calibri"/>
          <w:color w:val="000000" w:themeColor="text1"/>
          <w:sz w:val="22"/>
          <w:szCs w:val="22"/>
        </w:rPr>
        <w:t xml:space="preserve"> maternelle 4 ans;</w:t>
      </w:r>
    </w:p>
    <w:p w14:paraId="3A4F03EF" w14:textId="2D3C3544" w:rsidR="00ED5283" w:rsidRPr="00402FD3" w:rsidRDefault="00402FD3" w:rsidP="008C1468">
      <w:pPr>
        <w:pStyle w:val="CM1"/>
        <w:numPr>
          <w:ilvl w:val="0"/>
          <w:numId w:val="10"/>
        </w:numPr>
        <w:jc w:val="both"/>
        <w:rPr>
          <w:rFonts w:ascii="Calibri" w:hAnsi="Calibri"/>
          <w:color w:val="000000"/>
          <w:sz w:val="22"/>
          <w:szCs w:val="22"/>
        </w:rPr>
      </w:pPr>
      <w:r w:rsidRPr="00402FD3">
        <w:rPr>
          <w:rFonts w:ascii="Calibri" w:hAnsi="Calibri"/>
          <w:color w:val="000000" w:themeColor="text1"/>
          <w:sz w:val="22"/>
          <w:szCs w:val="22"/>
        </w:rPr>
        <w:t>16</w:t>
      </w:r>
      <w:r w:rsidR="0088005B" w:rsidRPr="00402FD3">
        <w:rPr>
          <w:rFonts w:ascii="Calibri" w:hAnsi="Calibri"/>
          <w:color w:val="000000" w:themeColor="text1"/>
          <w:sz w:val="22"/>
          <w:szCs w:val="22"/>
        </w:rPr>
        <w:t xml:space="preserve"> élèves en maternelle 5 ans</w:t>
      </w:r>
      <w:r w:rsidR="00682717" w:rsidRPr="00402FD3">
        <w:rPr>
          <w:rFonts w:ascii="Calibri" w:hAnsi="Calibri"/>
          <w:color w:val="000000" w:themeColor="text1"/>
          <w:sz w:val="22"/>
          <w:szCs w:val="22"/>
        </w:rPr>
        <w:t>;</w:t>
      </w:r>
    </w:p>
    <w:p w14:paraId="0456C830" w14:textId="5A35D9B2" w:rsidR="00ED5283" w:rsidRPr="00402FD3" w:rsidRDefault="00402FD3" w:rsidP="008C1468">
      <w:pPr>
        <w:pStyle w:val="CM1"/>
        <w:numPr>
          <w:ilvl w:val="0"/>
          <w:numId w:val="10"/>
        </w:numPr>
        <w:jc w:val="both"/>
        <w:rPr>
          <w:rFonts w:ascii="Calibri" w:hAnsi="Calibri"/>
          <w:color w:val="000000"/>
          <w:sz w:val="22"/>
          <w:szCs w:val="22"/>
        </w:rPr>
      </w:pPr>
      <w:r w:rsidRPr="00402FD3">
        <w:rPr>
          <w:rFonts w:ascii="Calibri" w:hAnsi="Calibri"/>
          <w:color w:val="000000" w:themeColor="text1"/>
          <w:sz w:val="22"/>
          <w:szCs w:val="22"/>
        </w:rPr>
        <w:t>15</w:t>
      </w:r>
      <w:r w:rsidR="007B63B0" w:rsidRPr="00402FD3">
        <w:rPr>
          <w:rFonts w:ascii="Calibri" w:hAnsi="Calibri"/>
          <w:color w:val="000000" w:themeColor="text1"/>
          <w:sz w:val="22"/>
          <w:szCs w:val="22"/>
        </w:rPr>
        <w:t xml:space="preserve"> élèves en 1</w:t>
      </w:r>
      <w:r w:rsidR="007B63B0" w:rsidRPr="00402FD3">
        <w:rPr>
          <w:rFonts w:ascii="Calibri" w:hAnsi="Calibri"/>
          <w:color w:val="000000" w:themeColor="text1"/>
          <w:sz w:val="22"/>
          <w:szCs w:val="22"/>
          <w:vertAlign w:val="superscript"/>
        </w:rPr>
        <w:t>re</w:t>
      </w:r>
      <w:r w:rsidR="007B63B0" w:rsidRPr="00402FD3">
        <w:rPr>
          <w:rFonts w:ascii="Calibri" w:hAnsi="Calibri"/>
          <w:color w:val="000000" w:themeColor="text1"/>
          <w:sz w:val="22"/>
          <w:szCs w:val="22"/>
        </w:rPr>
        <w:t xml:space="preserve"> </w:t>
      </w:r>
      <w:r w:rsidR="0088005B" w:rsidRPr="00402FD3">
        <w:rPr>
          <w:rFonts w:ascii="Calibri" w:hAnsi="Calibri"/>
          <w:color w:val="000000" w:themeColor="text1"/>
          <w:sz w:val="22"/>
          <w:szCs w:val="22"/>
        </w:rPr>
        <w:t>année</w:t>
      </w:r>
      <w:r w:rsidR="00682717" w:rsidRPr="00402FD3">
        <w:rPr>
          <w:rFonts w:ascii="Calibri" w:hAnsi="Calibri"/>
          <w:color w:val="000000" w:themeColor="text1"/>
          <w:sz w:val="22"/>
          <w:szCs w:val="22"/>
        </w:rPr>
        <w:t>;</w:t>
      </w:r>
    </w:p>
    <w:p w14:paraId="104A7D2E" w14:textId="71563BD1" w:rsidR="00ED5283" w:rsidRPr="00402FD3" w:rsidRDefault="00402FD3" w:rsidP="008C1468">
      <w:pPr>
        <w:pStyle w:val="CM1"/>
        <w:numPr>
          <w:ilvl w:val="0"/>
          <w:numId w:val="10"/>
        </w:numPr>
        <w:jc w:val="both"/>
        <w:rPr>
          <w:rFonts w:ascii="Calibri" w:hAnsi="Calibri"/>
          <w:color w:val="000000"/>
          <w:sz w:val="22"/>
          <w:szCs w:val="22"/>
        </w:rPr>
      </w:pPr>
      <w:r w:rsidRPr="00402FD3">
        <w:rPr>
          <w:rFonts w:ascii="Calibri" w:hAnsi="Calibri"/>
          <w:color w:val="000000" w:themeColor="text1"/>
          <w:sz w:val="22"/>
          <w:szCs w:val="22"/>
        </w:rPr>
        <w:t>7</w:t>
      </w:r>
      <w:r w:rsidR="0088005B" w:rsidRPr="00402FD3">
        <w:rPr>
          <w:rFonts w:ascii="Calibri" w:hAnsi="Calibri"/>
          <w:color w:val="000000" w:themeColor="text1"/>
          <w:sz w:val="22"/>
          <w:szCs w:val="22"/>
        </w:rPr>
        <w:t xml:space="preserve"> élèves de 2</w:t>
      </w:r>
      <w:r w:rsidR="0088005B" w:rsidRPr="00402FD3">
        <w:rPr>
          <w:rFonts w:ascii="Calibri" w:hAnsi="Calibri"/>
          <w:color w:val="000000" w:themeColor="text1"/>
          <w:sz w:val="22"/>
          <w:szCs w:val="22"/>
          <w:vertAlign w:val="superscript"/>
        </w:rPr>
        <w:t>e</w:t>
      </w:r>
      <w:r w:rsidR="007B63B0" w:rsidRPr="00402FD3">
        <w:rPr>
          <w:rFonts w:ascii="Calibri" w:hAnsi="Calibri"/>
          <w:color w:val="000000" w:themeColor="text1"/>
          <w:sz w:val="22"/>
          <w:szCs w:val="22"/>
        </w:rPr>
        <w:t xml:space="preserve"> </w:t>
      </w:r>
      <w:r w:rsidR="0088005B" w:rsidRPr="00402FD3">
        <w:rPr>
          <w:rFonts w:ascii="Calibri" w:hAnsi="Calibri"/>
          <w:color w:val="000000" w:themeColor="text1"/>
          <w:sz w:val="22"/>
          <w:szCs w:val="22"/>
        </w:rPr>
        <w:t>année</w:t>
      </w:r>
      <w:r w:rsidR="00682717" w:rsidRPr="00402FD3">
        <w:rPr>
          <w:rFonts w:ascii="Calibri" w:hAnsi="Calibri"/>
          <w:color w:val="000000" w:themeColor="text1"/>
          <w:sz w:val="22"/>
          <w:szCs w:val="22"/>
        </w:rPr>
        <w:t>;</w:t>
      </w:r>
    </w:p>
    <w:p w14:paraId="14B119D7" w14:textId="555F0F41" w:rsidR="00ED5283" w:rsidRPr="00402FD3" w:rsidRDefault="00402FD3" w:rsidP="008C1468">
      <w:pPr>
        <w:pStyle w:val="CM1"/>
        <w:numPr>
          <w:ilvl w:val="0"/>
          <w:numId w:val="10"/>
        </w:numPr>
        <w:jc w:val="both"/>
        <w:rPr>
          <w:rFonts w:ascii="Calibri" w:hAnsi="Calibri"/>
          <w:color w:val="000000"/>
          <w:sz w:val="22"/>
          <w:szCs w:val="22"/>
        </w:rPr>
      </w:pPr>
      <w:r w:rsidRPr="00402FD3">
        <w:rPr>
          <w:rFonts w:ascii="Calibri" w:hAnsi="Calibri"/>
          <w:color w:val="000000" w:themeColor="text1"/>
          <w:sz w:val="22"/>
          <w:szCs w:val="22"/>
        </w:rPr>
        <w:t>15</w:t>
      </w:r>
      <w:r w:rsidR="0088005B" w:rsidRPr="00402FD3">
        <w:rPr>
          <w:rFonts w:ascii="Calibri" w:hAnsi="Calibri"/>
          <w:color w:val="000000" w:themeColor="text1"/>
          <w:sz w:val="22"/>
          <w:szCs w:val="22"/>
        </w:rPr>
        <w:t xml:space="preserve"> élèves de 3</w:t>
      </w:r>
      <w:r w:rsidR="0088005B" w:rsidRPr="00402FD3">
        <w:rPr>
          <w:rFonts w:ascii="Calibri" w:hAnsi="Calibri"/>
          <w:color w:val="000000" w:themeColor="text1"/>
          <w:sz w:val="22"/>
          <w:szCs w:val="22"/>
          <w:vertAlign w:val="superscript"/>
        </w:rPr>
        <w:t>e</w:t>
      </w:r>
      <w:r w:rsidR="007B63B0" w:rsidRPr="00402FD3">
        <w:rPr>
          <w:rFonts w:ascii="Calibri" w:hAnsi="Calibri"/>
          <w:color w:val="000000" w:themeColor="text1"/>
          <w:sz w:val="22"/>
          <w:szCs w:val="22"/>
        </w:rPr>
        <w:t xml:space="preserve"> </w:t>
      </w:r>
      <w:r w:rsidR="0088005B" w:rsidRPr="00402FD3">
        <w:rPr>
          <w:rFonts w:ascii="Calibri" w:hAnsi="Calibri"/>
          <w:color w:val="000000" w:themeColor="text1"/>
          <w:sz w:val="22"/>
          <w:szCs w:val="22"/>
        </w:rPr>
        <w:t>année</w:t>
      </w:r>
      <w:r w:rsidR="00682717" w:rsidRPr="00402FD3">
        <w:rPr>
          <w:rFonts w:ascii="Calibri" w:hAnsi="Calibri"/>
          <w:color w:val="000000" w:themeColor="text1"/>
          <w:sz w:val="22"/>
          <w:szCs w:val="22"/>
        </w:rPr>
        <w:t>;</w:t>
      </w:r>
    </w:p>
    <w:p w14:paraId="6939158F" w14:textId="34C53BCE" w:rsidR="00ED5283" w:rsidRPr="00402FD3" w:rsidRDefault="00402FD3" w:rsidP="008C1468">
      <w:pPr>
        <w:pStyle w:val="CM1"/>
        <w:numPr>
          <w:ilvl w:val="0"/>
          <w:numId w:val="10"/>
        </w:numPr>
        <w:jc w:val="both"/>
        <w:rPr>
          <w:rFonts w:ascii="Calibri" w:hAnsi="Calibri"/>
          <w:color w:val="000000"/>
          <w:sz w:val="22"/>
          <w:szCs w:val="22"/>
        </w:rPr>
      </w:pPr>
      <w:r w:rsidRPr="00402FD3">
        <w:rPr>
          <w:rFonts w:ascii="Calibri" w:hAnsi="Calibri"/>
          <w:color w:val="000000" w:themeColor="text1"/>
          <w:sz w:val="22"/>
          <w:szCs w:val="22"/>
        </w:rPr>
        <w:t>12</w:t>
      </w:r>
      <w:r w:rsidR="0088005B" w:rsidRPr="00402FD3">
        <w:rPr>
          <w:rFonts w:ascii="Calibri" w:hAnsi="Calibri"/>
          <w:color w:val="000000" w:themeColor="text1"/>
          <w:sz w:val="22"/>
          <w:szCs w:val="22"/>
        </w:rPr>
        <w:t xml:space="preserve"> élèves en 4</w:t>
      </w:r>
      <w:r w:rsidR="0088005B" w:rsidRPr="00402FD3">
        <w:rPr>
          <w:rFonts w:ascii="Calibri" w:hAnsi="Calibri"/>
          <w:color w:val="000000" w:themeColor="text1"/>
          <w:sz w:val="22"/>
          <w:szCs w:val="22"/>
          <w:vertAlign w:val="superscript"/>
        </w:rPr>
        <w:t>e</w:t>
      </w:r>
      <w:r w:rsidR="007B63B0" w:rsidRPr="00402FD3">
        <w:rPr>
          <w:rFonts w:ascii="Calibri" w:hAnsi="Calibri"/>
          <w:color w:val="000000" w:themeColor="text1"/>
          <w:sz w:val="22"/>
          <w:szCs w:val="22"/>
        </w:rPr>
        <w:t xml:space="preserve"> </w:t>
      </w:r>
      <w:r w:rsidR="0088005B" w:rsidRPr="00402FD3">
        <w:rPr>
          <w:rFonts w:ascii="Calibri" w:hAnsi="Calibri"/>
          <w:color w:val="000000" w:themeColor="text1"/>
          <w:sz w:val="22"/>
          <w:szCs w:val="22"/>
        </w:rPr>
        <w:t>année</w:t>
      </w:r>
      <w:r w:rsidR="00682717" w:rsidRPr="00402FD3">
        <w:rPr>
          <w:rFonts w:ascii="Calibri" w:hAnsi="Calibri"/>
          <w:color w:val="000000" w:themeColor="text1"/>
          <w:sz w:val="22"/>
          <w:szCs w:val="22"/>
        </w:rPr>
        <w:t>;</w:t>
      </w:r>
    </w:p>
    <w:p w14:paraId="4DFD0197" w14:textId="786AE8EE" w:rsidR="00ED5283" w:rsidRPr="00402FD3" w:rsidRDefault="0088005B" w:rsidP="008C1468">
      <w:pPr>
        <w:pStyle w:val="CM1"/>
        <w:numPr>
          <w:ilvl w:val="0"/>
          <w:numId w:val="10"/>
        </w:numPr>
        <w:jc w:val="both"/>
        <w:rPr>
          <w:rFonts w:ascii="Calibri" w:hAnsi="Calibri"/>
          <w:color w:val="000000"/>
          <w:sz w:val="22"/>
          <w:szCs w:val="22"/>
        </w:rPr>
      </w:pPr>
      <w:r w:rsidRPr="00402FD3">
        <w:rPr>
          <w:rFonts w:ascii="Calibri" w:hAnsi="Calibri"/>
          <w:color w:val="000000" w:themeColor="text1"/>
          <w:sz w:val="22"/>
          <w:szCs w:val="22"/>
        </w:rPr>
        <w:t>1</w:t>
      </w:r>
      <w:r w:rsidR="00402FD3" w:rsidRPr="00402FD3">
        <w:rPr>
          <w:rFonts w:ascii="Calibri" w:hAnsi="Calibri"/>
          <w:color w:val="000000" w:themeColor="text1"/>
          <w:sz w:val="22"/>
          <w:szCs w:val="22"/>
        </w:rPr>
        <w:t>7</w:t>
      </w:r>
      <w:r w:rsidRPr="00402FD3">
        <w:rPr>
          <w:rFonts w:ascii="Calibri" w:hAnsi="Calibri"/>
          <w:color w:val="000000" w:themeColor="text1"/>
          <w:sz w:val="22"/>
          <w:szCs w:val="22"/>
        </w:rPr>
        <w:t xml:space="preserve"> élèves de 5</w:t>
      </w:r>
      <w:r w:rsidRPr="00402FD3">
        <w:rPr>
          <w:rFonts w:ascii="Calibri" w:hAnsi="Calibri"/>
          <w:color w:val="000000" w:themeColor="text1"/>
          <w:sz w:val="22"/>
          <w:szCs w:val="22"/>
          <w:vertAlign w:val="superscript"/>
        </w:rPr>
        <w:t>e</w:t>
      </w:r>
      <w:r w:rsidR="007B63B0" w:rsidRPr="00402FD3">
        <w:rPr>
          <w:rFonts w:ascii="Calibri" w:hAnsi="Calibri"/>
          <w:color w:val="000000" w:themeColor="text1"/>
          <w:sz w:val="22"/>
          <w:szCs w:val="22"/>
        </w:rPr>
        <w:t xml:space="preserve"> </w:t>
      </w:r>
      <w:r w:rsidRPr="00402FD3">
        <w:rPr>
          <w:rFonts w:ascii="Calibri" w:hAnsi="Calibri"/>
          <w:color w:val="000000" w:themeColor="text1"/>
          <w:sz w:val="22"/>
          <w:szCs w:val="22"/>
        </w:rPr>
        <w:t>année</w:t>
      </w:r>
      <w:r w:rsidR="00682717" w:rsidRPr="00402FD3">
        <w:rPr>
          <w:rFonts w:ascii="Calibri" w:hAnsi="Calibri"/>
          <w:color w:val="000000" w:themeColor="text1"/>
          <w:sz w:val="22"/>
          <w:szCs w:val="22"/>
        </w:rPr>
        <w:t>;</w:t>
      </w:r>
    </w:p>
    <w:p w14:paraId="7E32D43F" w14:textId="402F4D8B" w:rsidR="00A20C68" w:rsidRPr="00A20C68" w:rsidRDefault="00ED5283" w:rsidP="008C1468">
      <w:pPr>
        <w:pStyle w:val="CM20"/>
        <w:numPr>
          <w:ilvl w:val="0"/>
          <w:numId w:val="10"/>
        </w:numPr>
        <w:spacing w:after="365" w:line="180" w:lineRule="atLeast"/>
        <w:ind w:right="152"/>
        <w:jc w:val="both"/>
        <w:rPr>
          <w:rFonts w:ascii="Calibri" w:hAnsi="Calibri"/>
          <w:color w:val="000000"/>
          <w:sz w:val="22"/>
          <w:szCs w:val="22"/>
        </w:rPr>
      </w:pPr>
      <w:r w:rsidRPr="00402FD3">
        <w:rPr>
          <w:rFonts w:ascii="Calibri" w:hAnsi="Calibri"/>
          <w:color w:val="000000" w:themeColor="text1"/>
          <w:sz w:val="22"/>
          <w:szCs w:val="22"/>
        </w:rPr>
        <w:t>1</w:t>
      </w:r>
      <w:r w:rsidR="00402FD3" w:rsidRPr="00402FD3">
        <w:rPr>
          <w:rFonts w:ascii="Calibri" w:hAnsi="Calibri"/>
          <w:color w:val="000000" w:themeColor="text1"/>
          <w:sz w:val="22"/>
          <w:szCs w:val="22"/>
        </w:rPr>
        <w:t>9</w:t>
      </w:r>
      <w:r w:rsidRPr="00402FD3">
        <w:rPr>
          <w:rFonts w:ascii="Calibri" w:hAnsi="Calibri"/>
          <w:color w:val="000000" w:themeColor="text1"/>
          <w:sz w:val="22"/>
          <w:szCs w:val="22"/>
        </w:rPr>
        <w:t xml:space="preserve"> élèves de 6</w:t>
      </w:r>
      <w:r w:rsidRPr="00402FD3">
        <w:rPr>
          <w:rFonts w:ascii="Calibri" w:hAnsi="Calibri"/>
          <w:color w:val="000000" w:themeColor="text1"/>
          <w:sz w:val="22"/>
          <w:szCs w:val="22"/>
          <w:vertAlign w:val="superscript"/>
        </w:rPr>
        <w:t>e</w:t>
      </w:r>
      <w:r w:rsidR="007B63B0" w:rsidRPr="00402FD3">
        <w:rPr>
          <w:rFonts w:ascii="Calibri" w:hAnsi="Calibri"/>
          <w:color w:val="000000" w:themeColor="text1"/>
          <w:sz w:val="22"/>
          <w:szCs w:val="22"/>
        </w:rPr>
        <w:t xml:space="preserve"> </w:t>
      </w:r>
      <w:r w:rsidRPr="00402FD3">
        <w:rPr>
          <w:rFonts w:ascii="Calibri" w:hAnsi="Calibri"/>
          <w:color w:val="000000" w:themeColor="text1"/>
          <w:sz w:val="22"/>
          <w:szCs w:val="22"/>
        </w:rPr>
        <w:t>année</w:t>
      </w:r>
      <w:r w:rsidR="00682717" w:rsidRPr="00402FD3">
        <w:rPr>
          <w:rFonts w:ascii="Calibri" w:hAnsi="Calibri"/>
          <w:color w:val="000000" w:themeColor="text1"/>
          <w:sz w:val="22"/>
          <w:szCs w:val="22"/>
        </w:rPr>
        <w:t>.</w:t>
      </w:r>
      <w:r w:rsidRPr="48EE328B">
        <w:rPr>
          <w:rFonts w:ascii="Calibri" w:hAnsi="Calibri"/>
          <w:color w:val="000000" w:themeColor="text1"/>
          <w:sz w:val="22"/>
          <w:szCs w:val="22"/>
        </w:rPr>
        <w:t xml:space="preserve"> </w:t>
      </w:r>
    </w:p>
    <w:p w14:paraId="7F055F48" w14:textId="2060DD76" w:rsidR="00ED5283" w:rsidRPr="006C6502" w:rsidRDefault="00ED5283" w:rsidP="00A20C68">
      <w:pPr>
        <w:pStyle w:val="CM20"/>
        <w:spacing w:after="365" w:line="180" w:lineRule="atLeast"/>
        <w:ind w:right="-7"/>
        <w:jc w:val="both"/>
        <w:rPr>
          <w:rFonts w:ascii="Calibri" w:hAnsi="Calibri"/>
          <w:color w:val="000000"/>
          <w:sz w:val="22"/>
          <w:szCs w:val="22"/>
        </w:rPr>
      </w:pPr>
      <w:r w:rsidRPr="006C6502">
        <w:rPr>
          <w:rFonts w:ascii="Calibri" w:hAnsi="Calibri"/>
          <w:color w:val="000000" w:themeColor="text1"/>
          <w:sz w:val="22"/>
          <w:szCs w:val="22"/>
        </w:rPr>
        <w:t xml:space="preserve">Concernant </w:t>
      </w:r>
      <w:r w:rsidR="00BE60F6" w:rsidRPr="006C6502">
        <w:rPr>
          <w:rFonts w:ascii="Calibri" w:hAnsi="Calibri"/>
          <w:color w:val="000000" w:themeColor="text1"/>
          <w:sz w:val="22"/>
          <w:szCs w:val="22"/>
        </w:rPr>
        <w:t xml:space="preserve">la </w:t>
      </w:r>
      <w:r w:rsidRPr="006C6502">
        <w:rPr>
          <w:rFonts w:ascii="Calibri" w:hAnsi="Calibri"/>
          <w:color w:val="000000" w:themeColor="text1"/>
          <w:sz w:val="22"/>
          <w:szCs w:val="22"/>
        </w:rPr>
        <w:t>prévision de la clientèle pour les 5 prochaines années, les données sur les élèves varient très faiblement. Nous pouvons conclure que la clientèle projetée semble assez stable jusqu'en 202</w:t>
      </w:r>
      <w:r w:rsidR="006C6502" w:rsidRPr="006C6502">
        <w:rPr>
          <w:rFonts w:ascii="Calibri" w:hAnsi="Calibri"/>
          <w:color w:val="000000" w:themeColor="text1"/>
          <w:sz w:val="22"/>
          <w:szCs w:val="22"/>
        </w:rPr>
        <w:t>6</w:t>
      </w:r>
      <w:r w:rsidRPr="006C6502">
        <w:rPr>
          <w:rFonts w:ascii="Calibri" w:hAnsi="Calibri"/>
          <w:color w:val="000000" w:themeColor="text1"/>
          <w:sz w:val="22"/>
          <w:szCs w:val="22"/>
        </w:rPr>
        <w:t>-202</w:t>
      </w:r>
      <w:r w:rsidR="006C6502" w:rsidRPr="006C6502">
        <w:rPr>
          <w:rFonts w:ascii="Calibri" w:hAnsi="Calibri"/>
          <w:color w:val="000000" w:themeColor="text1"/>
          <w:sz w:val="22"/>
          <w:szCs w:val="22"/>
        </w:rPr>
        <w:t>7</w:t>
      </w:r>
      <w:r w:rsidRPr="006C6502">
        <w:rPr>
          <w:rFonts w:ascii="Calibri" w:hAnsi="Calibri"/>
          <w:color w:val="000000" w:themeColor="text1"/>
          <w:sz w:val="22"/>
          <w:szCs w:val="22"/>
        </w:rPr>
        <w:t>.</w:t>
      </w:r>
      <w:r w:rsidRPr="17FEF367">
        <w:rPr>
          <w:rFonts w:ascii="Calibri" w:hAnsi="Calibri"/>
          <w:color w:val="000000" w:themeColor="text1"/>
          <w:sz w:val="22"/>
          <w:szCs w:val="22"/>
        </w:rPr>
        <w:t xml:space="preserve"> </w:t>
      </w:r>
    </w:p>
    <w:p w14:paraId="0C254AAA" w14:textId="2CFFE8CF" w:rsidR="00ED4F83" w:rsidRPr="003F71A8" w:rsidRDefault="00ED5283" w:rsidP="00A20C68">
      <w:pPr>
        <w:pStyle w:val="CM1"/>
        <w:ind w:right="-7"/>
        <w:jc w:val="both"/>
        <w:rPr>
          <w:rFonts w:ascii="Calibri" w:hAnsi="Calibri"/>
          <w:color w:val="000000"/>
          <w:sz w:val="22"/>
          <w:szCs w:val="22"/>
        </w:rPr>
      </w:pPr>
      <w:r w:rsidRPr="003F71A8">
        <w:rPr>
          <w:rFonts w:ascii="Calibri" w:hAnsi="Calibri"/>
          <w:color w:val="000000" w:themeColor="text1"/>
          <w:sz w:val="22"/>
          <w:szCs w:val="22"/>
        </w:rPr>
        <w:t>En 20</w:t>
      </w:r>
      <w:r w:rsidR="006C6502" w:rsidRPr="003F71A8">
        <w:rPr>
          <w:rFonts w:ascii="Calibri" w:hAnsi="Calibri"/>
          <w:color w:val="000000" w:themeColor="text1"/>
          <w:sz w:val="22"/>
          <w:szCs w:val="22"/>
        </w:rPr>
        <w:t>2</w:t>
      </w:r>
      <w:r w:rsidR="003F71A8" w:rsidRPr="003F71A8">
        <w:rPr>
          <w:rFonts w:ascii="Calibri" w:hAnsi="Calibri"/>
          <w:color w:val="000000" w:themeColor="text1"/>
          <w:sz w:val="22"/>
          <w:szCs w:val="22"/>
        </w:rPr>
        <w:t>3</w:t>
      </w:r>
      <w:r w:rsidRPr="003F71A8">
        <w:rPr>
          <w:rFonts w:ascii="Calibri" w:hAnsi="Calibri"/>
          <w:color w:val="000000" w:themeColor="text1"/>
          <w:sz w:val="22"/>
          <w:szCs w:val="22"/>
        </w:rPr>
        <w:t>-20</w:t>
      </w:r>
      <w:r w:rsidR="006C6502" w:rsidRPr="003F71A8">
        <w:rPr>
          <w:rFonts w:ascii="Calibri" w:hAnsi="Calibri"/>
          <w:color w:val="000000" w:themeColor="text1"/>
          <w:sz w:val="22"/>
          <w:szCs w:val="22"/>
        </w:rPr>
        <w:t>2</w:t>
      </w:r>
      <w:r w:rsidR="003F71A8" w:rsidRPr="003F71A8">
        <w:rPr>
          <w:rFonts w:ascii="Calibri" w:hAnsi="Calibri"/>
          <w:color w:val="000000" w:themeColor="text1"/>
          <w:sz w:val="22"/>
          <w:szCs w:val="22"/>
        </w:rPr>
        <w:t>4</w:t>
      </w:r>
      <w:r w:rsidRPr="003F71A8">
        <w:rPr>
          <w:rFonts w:ascii="Calibri" w:hAnsi="Calibri"/>
          <w:color w:val="000000" w:themeColor="text1"/>
          <w:sz w:val="22"/>
          <w:szCs w:val="22"/>
        </w:rPr>
        <w:t>,</w:t>
      </w:r>
      <w:r w:rsidR="004E36B5" w:rsidRPr="003F71A8">
        <w:rPr>
          <w:rFonts w:ascii="Calibri" w:hAnsi="Calibri"/>
          <w:color w:val="000000" w:themeColor="text1"/>
          <w:sz w:val="22"/>
          <w:szCs w:val="22"/>
        </w:rPr>
        <w:t xml:space="preserve"> un total de </w:t>
      </w:r>
      <w:r w:rsidR="003F71A8" w:rsidRPr="003F71A8">
        <w:rPr>
          <w:rFonts w:ascii="Calibri" w:hAnsi="Calibri"/>
          <w:color w:val="000000" w:themeColor="text1"/>
          <w:sz w:val="22"/>
          <w:szCs w:val="22"/>
        </w:rPr>
        <w:t>79</w:t>
      </w:r>
      <w:r w:rsidR="004E36B5" w:rsidRPr="003F71A8">
        <w:rPr>
          <w:rFonts w:ascii="Calibri" w:hAnsi="Calibri"/>
          <w:color w:val="000000" w:themeColor="text1"/>
          <w:sz w:val="22"/>
          <w:szCs w:val="22"/>
        </w:rPr>
        <w:t xml:space="preserve"> élèves fréquentent</w:t>
      </w:r>
      <w:r w:rsidRPr="003F71A8">
        <w:rPr>
          <w:rFonts w:ascii="Calibri" w:hAnsi="Calibri"/>
          <w:color w:val="000000" w:themeColor="text1"/>
          <w:sz w:val="22"/>
          <w:szCs w:val="22"/>
        </w:rPr>
        <w:t xml:space="preserve"> le service de garde</w:t>
      </w:r>
      <w:r w:rsidR="004E36B5" w:rsidRPr="003F71A8">
        <w:rPr>
          <w:rFonts w:ascii="Calibri" w:hAnsi="Calibri"/>
          <w:color w:val="000000" w:themeColor="text1"/>
          <w:sz w:val="22"/>
          <w:szCs w:val="22"/>
        </w:rPr>
        <w:t>:</w:t>
      </w:r>
    </w:p>
    <w:p w14:paraId="0DAE18D4" w14:textId="7A9F4F0A" w:rsidR="00ED5283" w:rsidRPr="003F71A8" w:rsidRDefault="00682717" w:rsidP="008C1468">
      <w:pPr>
        <w:pStyle w:val="Default"/>
        <w:numPr>
          <w:ilvl w:val="0"/>
          <w:numId w:val="11"/>
        </w:numPr>
        <w:ind w:right="-7"/>
        <w:jc w:val="both"/>
        <w:rPr>
          <w:rFonts w:ascii="Calibri" w:hAnsi="Calibri"/>
          <w:sz w:val="22"/>
          <w:szCs w:val="22"/>
        </w:rPr>
      </w:pPr>
      <w:r w:rsidRPr="003F71A8">
        <w:rPr>
          <w:rFonts w:ascii="Calibri" w:hAnsi="Calibri"/>
          <w:sz w:val="22"/>
          <w:szCs w:val="22"/>
        </w:rPr>
        <w:t>s</w:t>
      </w:r>
      <w:r w:rsidR="00ED5283" w:rsidRPr="003F71A8">
        <w:rPr>
          <w:rFonts w:ascii="Calibri" w:hAnsi="Calibri"/>
          <w:sz w:val="22"/>
          <w:szCs w:val="22"/>
        </w:rPr>
        <w:t>ur</w:t>
      </w:r>
      <w:r w:rsidR="0088005B" w:rsidRPr="003F71A8">
        <w:rPr>
          <w:rFonts w:ascii="Calibri" w:hAnsi="Calibri"/>
          <w:sz w:val="22"/>
          <w:szCs w:val="22"/>
        </w:rPr>
        <w:t xml:space="preserve"> une base régulière : 6</w:t>
      </w:r>
      <w:r w:rsidR="00660491" w:rsidRPr="003F71A8">
        <w:rPr>
          <w:rFonts w:ascii="Calibri" w:hAnsi="Calibri"/>
          <w:sz w:val="22"/>
          <w:szCs w:val="22"/>
        </w:rPr>
        <w:t>7</w:t>
      </w:r>
      <w:r w:rsidR="0088005B" w:rsidRPr="003F71A8">
        <w:rPr>
          <w:rFonts w:ascii="Calibri" w:hAnsi="Calibri"/>
          <w:sz w:val="22"/>
          <w:szCs w:val="22"/>
        </w:rPr>
        <w:t xml:space="preserve"> élèves</w:t>
      </w:r>
      <w:r w:rsidRPr="003F71A8">
        <w:rPr>
          <w:rFonts w:ascii="Calibri" w:hAnsi="Calibri"/>
          <w:sz w:val="22"/>
          <w:szCs w:val="22"/>
        </w:rPr>
        <w:t>;</w:t>
      </w:r>
    </w:p>
    <w:p w14:paraId="6AFB31EA" w14:textId="6FBCC6E2" w:rsidR="00ED5283" w:rsidRPr="003F71A8" w:rsidRDefault="00682717" w:rsidP="008C1468">
      <w:pPr>
        <w:pStyle w:val="Default"/>
        <w:numPr>
          <w:ilvl w:val="0"/>
          <w:numId w:val="11"/>
        </w:numPr>
        <w:ind w:right="-7"/>
        <w:jc w:val="both"/>
        <w:rPr>
          <w:rFonts w:ascii="Calibri" w:hAnsi="Calibri"/>
          <w:sz w:val="22"/>
          <w:szCs w:val="22"/>
        </w:rPr>
      </w:pPr>
      <w:r w:rsidRPr="003F71A8">
        <w:rPr>
          <w:rFonts w:ascii="Calibri" w:hAnsi="Calibri"/>
          <w:sz w:val="22"/>
          <w:szCs w:val="22"/>
        </w:rPr>
        <w:t>s</w:t>
      </w:r>
      <w:r w:rsidR="00ED5283" w:rsidRPr="003F71A8">
        <w:rPr>
          <w:rFonts w:ascii="Calibri" w:hAnsi="Calibri"/>
          <w:sz w:val="22"/>
          <w:szCs w:val="22"/>
        </w:rPr>
        <w:t xml:space="preserve">ur une base sporadique : </w:t>
      </w:r>
      <w:r w:rsidR="00660491" w:rsidRPr="003F71A8">
        <w:rPr>
          <w:rFonts w:ascii="Calibri" w:hAnsi="Calibri"/>
          <w:sz w:val="22"/>
          <w:szCs w:val="22"/>
        </w:rPr>
        <w:t>12</w:t>
      </w:r>
      <w:r w:rsidR="00ED5283" w:rsidRPr="003F71A8">
        <w:rPr>
          <w:rFonts w:ascii="Calibri" w:hAnsi="Calibri"/>
          <w:sz w:val="22"/>
          <w:szCs w:val="22"/>
        </w:rPr>
        <w:t xml:space="preserve"> élèves</w:t>
      </w:r>
      <w:r w:rsidRPr="003F71A8">
        <w:rPr>
          <w:rFonts w:ascii="Calibri" w:hAnsi="Calibri"/>
          <w:sz w:val="22"/>
          <w:szCs w:val="22"/>
        </w:rPr>
        <w:t>.</w:t>
      </w:r>
    </w:p>
    <w:p w14:paraId="41B6C0FD" w14:textId="7FBE4E9E" w:rsidR="00ED5283" w:rsidRPr="004D1045" w:rsidRDefault="00ED5283" w:rsidP="00A20C68">
      <w:pPr>
        <w:pStyle w:val="Default"/>
        <w:ind w:right="-7"/>
        <w:jc w:val="both"/>
        <w:rPr>
          <w:rFonts w:ascii="Calibri" w:hAnsi="Calibri"/>
          <w:sz w:val="22"/>
          <w:szCs w:val="22"/>
        </w:rPr>
      </w:pPr>
    </w:p>
    <w:p w14:paraId="12DFFD78" w14:textId="7FBE4E9E" w:rsidR="00ED5283" w:rsidRPr="004D1045" w:rsidRDefault="00ED5283" w:rsidP="008C1468">
      <w:pPr>
        <w:pStyle w:val="Default"/>
        <w:numPr>
          <w:ilvl w:val="0"/>
          <w:numId w:val="19"/>
        </w:numPr>
        <w:ind w:right="-7"/>
        <w:rPr>
          <w:rFonts w:ascii="Calibri" w:hAnsi="Calibri"/>
          <w:b/>
        </w:rPr>
      </w:pPr>
      <w:r w:rsidRPr="004D1045">
        <w:rPr>
          <w:rFonts w:ascii="Calibri" w:hAnsi="Calibri"/>
          <w:b/>
        </w:rPr>
        <w:t xml:space="preserve">Les élèves et leur réussite </w:t>
      </w:r>
    </w:p>
    <w:p w14:paraId="03792276" w14:textId="77777777" w:rsidR="00233DF9" w:rsidRPr="004B3F15" w:rsidRDefault="00233DF9" w:rsidP="00233DF9">
      <w:pPr>
        <w:pStyle w:val="CM20"/>
        <w:spacing w:after="365" w:line="180" w:lineRule="atLeast"/>
        <w:ind w:right="-7"/>
        <w:jc w:val="both"/>
        <w:rPr>
          <w:rFonts w:asciiTheme="minorHAnsi" w:eastAsiaTheme="minorEastAsia" w:hAnsiTheme="minorHAnsi" w:cstheme="minorBidi"/>
          <w:sz w:val="22"/>
          <w:szCs w:val="22"/>
          <w:lang w:eastAsia="en-US"/>
        </w:rPr>
      </w:pPr>
      <w:r w:rsidRPr="7227A2D7">
        <w:rPr>
          <w:rFonts w:asciiTheme="minorHAnsi" w:eastAsiaTheme="minorEastAsia" w:hAnsiTheme="minorHAnsi" w:cstheme="minorBidi"/>
          <w:sz w:val="22"/>
          <w:szCs w:val="22"/>
          <w:lang w:eastAsia="en-US"/>
        </w:rPr>
        <w:t xml:space="preserve">Selon les prévisions des effectifs scolaires pour le Centre de services des Chic-Chocs (MEES 2022), les données concernant la prévision de la clientèle pour les 3 prochaines années (à compter de 2023-2024), varient à la </w:t>
      </w:r>
      <w:r>
        <w:rPr>
          <w:rFonts w:asciiTheme="minorHAnsi" w:eastAsiaTheme="minorEastAsia" w:hAnsiTheme="minorHAnsi" w:cstheme="minorBidi"/>
          <w:sz w:val="22"/>
          <w:szCs w:val="22"/>
          <w:lang w:eastAsia="en-US"/>
        </w:rPr>
        <w:t xml:space="preserve">baisse </w:t>
      </w:r>
      <w:r w:rsidRPr="7227A2D7">
        <w:rPr>
          <w:rFonts w:asciiTheme="minorHAnsi" w:eastAsiaTheme="minorEastAsia" w:hAnsiTheme="minorHAnsi" w:cstheme="minorBidi"/>
          <w:sz w:val="22"/>
          <w:szCs w:val="22"/>
          <w:lang w:eastAsia="en-US"/>
        </w:rPr>
        <w:t>(environ 90 élèves de moins au primaire en tout en 2026-2027). Les données spécifiquement pour notre école ne sont pas accessibles.</w:t>
      </w:r>
    </w:p>
    <w:p w14:paraId="7C0F957B" w14:textId="77777777" w:rsidR="00CE1165" w:rsidRDefault="00CE1165" w:rsidP="00A20C68">
      <w:pPr>
        <w:pStyle w:val="Default"/>
        <w:jc w:val="both"/>
        <w:rPr>
          <w:rFonts w:ascii="Calibri" w:hAnsi="Calibri"/>
          <w:b/>
          <w:u w:val="single"/>
        </w:rPr>
      </w:pPr>
    </w:p>
    <w:p w14:paraId="3F44CB7D" w14:textId="77777777" w:rsidR="00AB68EC" w:rsidRDefault="00AB68EC" w:rsidP="00A20C68">
      <w:pPr>
        <w:pStyle w:val="Default"/>
        <w:jc w:val="both"/>
        <w:rPr>
          <w:rFonts w:ascii="Calibri" w:hAnsi="Calibri"/>
          <w:b/>
          <w:u w:val="single"/>
        </w:rPr>
      </w:pPr>
    </w:p>
    <w:p w14:paraId="0E87CFD8" w14:textId="77777777" w:rsidR="00AB68EC" w:rsidRDefault="00AB68EC" w:rsidP="00A20C68">
      <w:pPr>
        <w:pStyle w:val="Default"/>
        <w:jc w:val="both"/>
        <w:rPr>
          <w:rFonts w:ascii="Calibri" w:hAnsi="Calibri"/>
          <w:b/>
          <w:u w:val="single"/>
        </w:rPr>
      </w:pPr>
    </w:p>
    <w:p w14:paraId="487F4A1A" w14:textId="77777777" w:rsidR="00AB68EC" w:rsidRDefault="00AB68EC" w:rsidP="00A20C68">
      <w:pPr>
        <w:pStyle w:val="Default"/>
        <w:jc w:val="both"/>
        <w:rPr>
          <w:rFonts w:ascii="Calibri" w:hAnsi="Calibri"/>
          <w:b/>
          <w:u w:val="single"/>
        </w:rPr>
      </w:pPr>
    </w:p>
    <w:p w14:paraId="0A816385" w14:textId="77777777" w:rsidR="00AB68EC" w:rsidRDefault="00AB68EC" w:rsidP="00A20C68">
      <w:pPr>
        <w:pStyle w:val="Default"/>
        <w:jc w:val="both"/>
        <w:rPr>
          <w:rFonts w:ascii="Calibri" w:hAnsi="Calibri"/>
          <w:b/>
          <w:u w:val="single"/>
        </w:rPr>
      </w:pPr>
    </w:p>
    <w:p w14:paraId="7099756A" w14:textId="77777777" w:rsidR="00AB68EC" w:rsidRDefault="00AB68EC" w:rsidP="00A20C68">
      <w:pPr>
        <w:pStyle w:val="Default"/>
        <w:jc w:val="both"/>
        <w:rPr>
          <w:rFonts w:ascii="Calibri" w:hAnsi="Calibri"/>
          <w:b/>
          <w:u w:val="single"/>
        </w:rPr>
      </w:pPr>
    </w:p>
    <w:p w14:paraId="3CFECFA4" w14:textId="77777777" w:rsidR="00AB68EC" w:rsidRDefault="00AB68EC" w:rsidP="00A20C68">
      <w:pPr>
        <w:pStyle w:val="Default"/>
        <w:jc w:val="both"/>
        <w:rPr>
          <w:rFonts w:ascii="Calibri" w:hAnsi="Calibri"/>
          <w:b/>
          <w:u w:val="single"/>
        </w:rPr>
      </w:pPr>
    </w:p>
    <w:p w14:paraId="34A0A3D6" w14:textId="77777777" w:rsidR="00CE1165" w:rsidRDefault="00CE1165" w:rsidP="00A20C68">
      <w:pPr>
        <w:pStyle w:val="Default"/>
        <w:jc w:val="both"/>
        <w:rPr>
          <w:rFonts w:ascii="Calibri" w:hAnsi="Calibri"/>
          <w:b/>
          <w:u w:val="single"/>
        </w:rPr>
      </w:pPr>
    </w:p>
    <w:p w14:paraId="2A6C1B38" w14:textId="77777777" w:rsidR="00CE1165" w:rsidRDefault="00CE1165" w:rsidP="00A20C68">
      <w:pPr>
        <w:pStyle w:val="Default"/>
        <w:jc w:val="both"/>
        <w:rPr>
          <w:rFonts w:ascii="Calibri" w:hAnsi="Calibri"/>
          <w:b/>
          <w:u w:val="single"/>
        </w:rPr>
      </w:pPr>
    </w:p>
    <w:p w14:paraId="5B70E586" w14:textId="77777777" w:rsidR="00CE1165" w:rsidRDefault="00CE1165" w:rsidP="00A20C68">
      <w:pPr>
        <w:pStyle w:val="Default"/>
        <w:jc w:val="both"/>
        <w:rPr>
          <w:rFonts w:ascii="Calibri" w:hAnsi="Calibri"/>
          <w:b/>
          <w:u w:val="single"/>
        </w:rPr>
      </w:pPr>
    </w:p>
    <w:p w14:paraId="59A9FCC8" w14:textId="77777777" w:rsidR="00CE1165" w:rsidRDefault="00CE1165" w:rsidP="00A20C68">
      <w:pPr>
        <w:pStyle w:val="Default"/>
        <w:jc w:val="both"/>
        <w:rPr>
          <w:rFonts w:ascii="Calibri" w:hAnsi="Calibri"/>
          <w:b/>
          <w:u w:val="single"/>
        </w:rPr>
      </w:pPr>
    </w:p>
    <w:p w14:paraId="3D65CAEE" w14:textId="3A9A13A0" w:rsidR="00CE1165" w:rsidRDefault="00CE1165" w:rsidP="749CFFA1">
      <w:pPr>
        <w:pStyle w:val="Default"/>
        <w:jc w:val="both"/>
        <w:rPr>
          <w:rFonts w:ascii="Calibri" w:hAnsi="Calibri"/>
          <w:b/>
          <w:bCs/>
          <w:u w:val="single"/>
        </w:rPr>
      </w:pPr>
    </w:p>
    <w:p w14:paraId="02ECBB75" w14:textId="77777777" w:rsidR="00BA6D56" w:rsidRDefault="00BA6D56" w:rsidP="00A20C68">
      <w:pPr>
        <w:pStyle w:val="Default"/>
        <w:jc w:val="both"/>
        <w:rPr>
          <w:rFonts w:ascii="Calibri" w:hAnsi="Calibri"/>
          <w:b/>
          <w:u w:val="single"/>
        </w:rPr>
      </w:pPr>
    </w:p>
    <w:p w14:paraId="08E3709A" w14:textId="77777777" w:rsidR="00BA6D56" w:rsidRDefault="00BA6D56" w:rsidP="00A20C68">
      <w:pPr>
        <w:pStyle w:val="Default"/>
        <w:jc w:val="both"/>
        <w:rPr>
          <w:rFonts w:ascii="Calibri" w:hAnsi="Calibri"/>
          <w:b/>
          <w:u w:val="single"/>
        </w:rPr>
      </w:pPr>
    </w:p>
    <w:p w14:paraId="613E2856" w14:textId="2B892F18" w:rsidR="00741E34" w:rsidRDefault="00741E34">
      <w:pPr>
        <w:spacing w:after="0" w:line="240" w:lineRule="auto"/>
        <w:rPr>
          <w:rFonts w:cs="Arial"/>
          <w:b/>
          <w:bCs/>
          <w:color w:val="000000"/>
          <w:sz w:val="24"/>
          <w:szCs w:val="24"/>
          <w:u w:val="single"/>
        </w:rPr>
      </w:pPr>
    </w:p>
    <w:p w14:paraId="5FC94EE1" w14:textId="5D4481F0" w:rsidR="00695526" w:rsidRDefault="00ED5283" w:rsidP="749CFFA1">
      <w:pPr>
        <w:pStyle w:val="Default"/>
        <w:jc w:val="both"/>
        <w:rPr>
          <w:rFonts w:ascii="Calibri" w:hAnsi="Calibri"/>
          <w:b/>
          <w:bCs/>
          <w:u w:val="single"/>
        </w:rPr>
      </w:pPr>
      <w:r w:rsidRPr="00BD6C24">
        <w:rPr>
          <w:rFonts w:ascii="Calibri" w:hAnsi="Calibri"/>
          <w:b/>
          <w:u w:val="single"/>
        </w:rPr>
        <w:lastRenderedPageBreak/>
        <w:t>Constats sur la réussite en français</w:t>
      </w:r>
    </w:p>
    <w:p w14:paraId="05D9AC3C" w14:textId="289E665A" w:rsidR="00A13F85" w:rsidRPr="00BD6C24" w:rsidRDefault="00ED5283" w:rsidP="00A20C68">
      <w:pPr>
        <w:pStyle w:val="Default"/>
        <w:jc w:val="both"/>
        <w:rPr>
          <w:rFonts w:ascii="Calibri" w:hAnsi="Calibri"/>
          <w:b/>
        </w:rPr>
      </w:pPr>
      <w:r w:rsidRPr="00BD6C24">
        <w:rPr>
          <w:rFonts w:ascii="Calibri" w:hAnsi="Calibri"/>
          <w:b/>
        </w:rPr>
        <w:t xml:space="preserve"> </w:t>
      </w:r>
    </w:p>
    <w:p w14:paraId="2ED5C135" w14:textId="77777777" w:rsidR="00552B92" w:rsidRPr="00BD6C24" w:rsidRDefault="00552B92" w:rsidP="00552B92">
      <w:pPr>
        <w:pStyle w:val="Default"/>
        <w:rPr>
          <w:rFonts w:asciiTheme="minorHAnsi" w:hAnsiTheme="minorHAnsi" w:cstheme="minorHAnsi"/>
          <w:b/>
          <w:sz w:val="22"/>
          <w:szCs w:val="22"/>
          <w:u w:val="single"/>
        </w:rPr>
      </w:pPr>
      <w:r w:rsidRPr="00BD6C24">
        <w:rPr>
          <w:rFonts w:asciiTheme="minorHAnsi" w:hAnsiTheme="minorHAnsi" w:cstheme="minorHAnsi"/>
          <w:b/>
          <w:sz w:val="22"/>
          <w:szCs w:val="22"/>
          <w:u w:val="single"/>
        </w:rPr>
        <w:t>Résultats en français lecture et écriture</w:t>
      </w:r>
    </w:p>
    <w:p w14:paraId="5961E146" w14:textId="77777777" w:rsidR="00552B92" w:rsidRDefault="00552B92" w:rsidP="00552B92">
      <w:pPr>
        <w:pStyle w:val="Default"/>
        <w:rPr>
          <w:rFonts w:asciiTheme="minorHAnsi" w:hAnsiTheme="minorHAnsi" w:cstheme="minorHAnsi"/>
          <w:b/>
          <w:sz w:val="22"/>
          <w:szCs w:val="22"/>
          <w:u w:val="single"/>
        </w:rPr>
      </w:pPr>
      <w:r w:rsidRPr="00BD6C24">
        <w:rPr>
          <w:rFonts w:asciiTheme="minorHAnsi" w:hAnsiTheme="minorHAnsi" w:cstheme="minorHAnsi"/>
          <w:b/>
          <w:sz w:val="22"/>
          <w:szCs w:val="22"/>
          <w:u w:val="single"/>
        </w:rPr>
        <w:t>2021-2022 et 2022-2023</w:t>
      </w:r>
    </w:p>
    <w:p w14:paraId="2FFB6119" w14:textId="77777777" w:rsidR="00267774" w:rsidRPr="00BD6C24" w:rsidRDefault="00267774" w:rsidP="00552B92">
      <w:pPr>
        <w:pStyle w:val="Default"/>
        <w:rPr>
          <w:rFonts w:asciiTheme="minorHAnsi" w:hAnsiTheme="minorHAnsi" w:cstheme="minorHAnsi"/>
          <w:b/>
          <w:sz w:val="22"/>
          <w:szCs w:val="22"/>
          <w:u w:val="single"/>
        </w:rPr>
      </w:pPr>
    </w:p>
    <w:p w14:paraId="1B0C1E29" w14:textId="77777777" w:rsidR="00552B92" w:rsidRPr="00BD6C24" w:rsidRDefault="00552B92" w:rsidP="00552B92">
      <w:pPr>
        <w:pStyle w:val="Default"/>
        <w:rPr>
          <w:rFonts w:asciiTheme="minorHAnsi" w:hAnsiTheme="minorHAnsi" w:cstheme="minorHAnsi"/>
          <w:b/>
          <w:sz w:val="10"/>
          <w:szCs w:val="10"/>
          <w:u w:val="single"/>
        </w:rPr>
      </w:pPr>
    </w:p>
    <w:tbl>
      <w:tblPr>
        <w:tblStyle w:val="Tramemoyenne1-Accent4"/>
        <w:tblW w:w="0" w:type="auto"/>
        <w:tblLook w:val="04A0" w:firstRow="1" w:lastRow="0" w:firstColumn="1" w:lastColumn="0" w:noHBand="0" w:noVBand="1"/>
      </w:tblPr>
      <w:tblGrid>
        <w:gridCol w:w="1055"/>
        <w:gridCol w:w="792"/>
        <w:gridCol w:w="883"/>
        <w:gridCol w:w="833"/>
        <w:gridCol w:w="821"/>
        <w:gridCol w:w="861"/>
        <w:gridCol w:w="837"/>
        <w:gridCol w:w="850"/>
        <w:gridCol w:w="850"/>
        <w:gridCol w:w="838"/>
      </w:tblGrid>
      <w:tr w:rsidR="00552B92" w:rsidRPr="00BD6C24" w14:paraId="670DE49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0" w:type="dxa"/>
            <w:gridSpan w:val="10"/>
            <w:shd w:val="clear" w:color="auto" w:fill="8496B0" w:themeFill="text2" w:themeFillTint="99"/>
          </w:tcPr>
          <w:p w14:paraId="3AEDDBAB" w14:textId="77777777" w:rsidR="00552B92" w:rsidRPr="00BD6C24" w:rsidRDefault="00552B92">
            <w:pPr>
              <w:jc w:val="center"/>
              <w:rPr>
                <w:rFonts w:ascii="Arial" w:hAnsi="Arial" w:cs="Arial"/>
                <w:sz w:val="16"/>
                <w:szCs w:val="16"/>
                <w:u w:val="single"/>
              </w:rPr>
            </w:pPr>
          </w:p>
          <w:p w14:paraId="5211019E" w14:textId="5A3AF244" w:rsidR="00552B92" w:rsidRPr="00BD6C24" w:rsidRDefault="007E704E">
            <w:pPr>
              <w:jc w:val="center"/>
              <w:rPr>
                <w:rFonts w:ascii="Arial" w:hAnsi="Arial" w:cs="Arial"/>
              </w:rPr>
            </w:pPr>
            <w:r>
              <w:rPr>
                <w:rFonts w:ascii="Arial" w:hAnsi="Arial" w:cs="Arial"/>
                <w:u w:val="single"/>
              </w:rPr>
              <w:t>Taux de réussite</w:t>
            </w:r>
            <w:r w:rsidR="00552B92" w:rsidRPr="00BD6C24">
              <w:rPr>
                <w:rFonts w:ascii="Arial" w:hAnsi="Arial" w:cs="Arial"/>
              </w:rPr>
              <w:t xml:space="preserve"> en </w:t>
            </w:r>
            <w:r w:rsidR="004E1B30" w:rsidRPr="00BD6C24">
              <w:rPr>
                <w:rFonts w:ascii="Arial" w:hAnsi="Arial" w:cs="Arial"/>
              </w:rPr>
              <w:t>lecture (</w:t>
            </w:r>
            <w:r w:rsidR="00552B92" w:rsidRPr="00BD6C24">
              <w:rPr>
                <w:rFonts w:ascii="Arial" w:hAnsi="Arial" w:cs="Arial"/>
              </w:rPr>
              <w:t>%)</w:t>
            </w:r>
          </w:p>
          <w:p w14:paraId="7177E3B6" w14:textId="77777777" w:rsidR="00552B92" w:rsidRPr="00BD6C24" w:rsidRDefault="00552B92">
            <w:pPr>
              <w:jc w:val="center"/>
              <w:rPr>
                <w:rFonts w:ascii="Arial" w:hAnsi="Arial" w:cs="Arial"/>
                <w:i/>
              </w:rPr>
            </w:pPr>
            <w:r w:rsidRPr="00BD6C24">
              <w:rPr>
                <w:rFonts w:ascii="Arial" w:hAnsi="Arial" w:cs="Arial"/>
                <w:i/>
              </w:rPr>
              <w:t>Comparaison filles et garçons</w:t>
            </w:r>
          </w:p>
          <w:p w14:paraId="1F67AABD" w14:textId="77777777" w:rsidR="00552B92" w:rsidRPr="00BD6C24" w:rsidRDefault="00552B92">
            <w:pPr>
              <w:jc w:val="center"/>
              <w:rPr>
                <w:rFonts w:ascii="Arial" w:hAnsi="Arial" w:cs="Arial"/>
                <w:sz w:val="16"/>
                <w:szCs w:val="16"/>
              </w:rPr>
            </w:pPr>
          </w:p>
        </w:tc>
      </w:tr>
      <w:tr w:rsidR="00552B92" w:rsidRPr="00BD6C24" w14:paraId="46AD41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vMerge w:val="restart"/>
          </w:tcPr>
          <w:p w14:paraId="1B08073F" w14:textId="77777777" w:rsidR="00552B92" w:rsidRPr="00BD6C24" w:rsidRDefault="00552B92">
            <w:pPr>
              <w:jc w:val="center"/>
              <w:rPr>
                <w:rFonts w:ascii="Arial" w:hAnsi="Arial" w:cs="Arial"/>
              </w:rPr>
            </w:pPr>
          </w:p>
        </w:tc>
        <w:tc>
          <w:tcPr>
            <w:tcW w:w="2508" w:type="dxa"/>
            <w:gridSpan w:val="3"/>
          </w:tcPr>
          <w:p w14:paraId="1E0AB5CF"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2018-2019</w:t>
            </w:r>
          </w:p>
        </w:tc>
        <w:tc>
          <w:tcPr>
            <w:tcW w:w="2519" w:type="dxa"/>
            <w:gridSpan w:val="3"/>
          </w:tcPr>
          <w:p w14:paraId="1BED8956"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2021-2022</w:t>
            </w:r>
          </w:p>
        </w:tc>
        <w:tc>
          <w:tcPr>
            <w:tcW w:w="2538" w:type="dxa"/>
            <w:gridSpan w:val="3"/>
          </w:tcPr>
          <w:p w14:paraId="02BA787F"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2022-2023</w:t>
            </w:r>
          </w:p>
        </w:tc>
      </w:tr>
      <w:tr w:rsidR="00BD6C24" w:rsidRPr="00BD6C24" w14:paraId="01130DB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vMerge/>
          </w:tcPr>
          <w:p w14:paraId="7FC43E5B" w14:textId="77777777" w:rsidR="00552B92" w:rsidRPr="00BD6C24" w:rsidRDefault="00552B92">
            <w:pPr>
              <w:rPr>
                <w:rFonts w:ascii="Arial" w:hAnsi="Arial" w:cs="Arial"/>
              </w:rPr>
            </w:pPr>
          </w:p>
        </w:tc>
        <w:tc>
          <w:tcPr>
            <w:tcW w:w="792" w:type="dxa"/>
            <w:shd w:val="clear" w:color="auto" w:fill="BDD6EE" w:themeFill="accent1" w:themeFillTint="66"/>
          </w:tcPr>
          <w:p w14:paraId="26992B10"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Tous</w:t>
            </w:r>
          </w:p>
        </w:tc>
        <w:tc>
          <w:tcPr>
            <w:tcW w:w="883" w:type="dxa"/>
            <w:shd w:val="clear" w:color="auto" w:fill="BDD6EE" w:themeFill="accent1" w:themeFillTint="66"/>
          </w:tcPr>
          <w:p w14:paraId="5D15BDFB"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F</w:t>
            </w:r>
          </w:p>
        </w:tc>
        <w:tc>
          <w:tcPr>
            <w:tcW w:w="833" w:type="dxa"/>
            <w:shd w:val="clear" w:color="auto" w:fill="BDD6EE" w:themeFill="accent1" w:themeFillTint="66"/>
          </w:tcPr>
          <w:p w14:paraId="262636BA"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G</w:t>
            </w:r>
          </w:p>
        </w:tc>
        <w:tc>
          <w:tcPr>
            <w:tcW w:w="821" w:type="dxa"/>
            <w:shd w:val="clear" w:color="auto" w:fill="BDD6EE" w:themeFill="accent1" w:themeFillTint="66"/>
          </w:tcPr>
          <w:p w14:paraId="230E50AB"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Tous</w:t>
            </w:r>
          </w:p>
        </w:tc>
        <w:tc>
          <w:tcPr>
            <w:tcW w:w="861" w:type="dxa"/>
            <w:shd w:val="clear" w:color="auto" w:fill="BDD6EE" w:themeFill="accent1" w:themeFillTint="66"/>
          </w:tcPr>
          <w:p w14:paraId="77397474"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F</w:t>
            </w:r>
          </w:p>
        </w:tc>
        <w:tc>
          <w:tcPr>
            <w:tcW w:w="837" w:type="dxa"/>
            <w:shd w:val="clear" w:color="auto" w:fill="BDD6EE" w:themeFill="accent1" w:themeFillTint="66"/>
          </w:tcPr>
          <w:p w14:paraId="72357927"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G</w:t>
            </w:r>
          </w:p>
        </w:tc>
        <w:tc>
          <w:tcPr>
            <w:tcW w:w="850" w:type="dxa"/>
            <w:shd w:val="clear" w:color="auto" w:fill="BDD6EE" w:themeFill="accent1" w:themeFillTint="66"/>
          </w:tcPr>
          <w:p w14:paraId="0875C67B"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Tous</w:t>
            </w:r>
          </w:p>
        </w:tc>
        <w:tc>
          <w:tcPr>
            <w:tcW w:w="850" w:type="dxa"/>
            <w:shd w:val="clear" w:color="auto" w:fill="BDD6EE" w:themeFill="accent1" w:themeFillTint="66"/>
          </w:tcPr>
          <w:p w14:paraId="294C1328"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F</w:t>
            </w:r>
          </w:p>
        </w:tc>
        <w:tc>
          <w:tcPr>
            <w:tcW w:w="838" w:type="dxa"/>
            <w:shd w:val="clear" w:color="auto" w:fill="BDD6EE" w:themeFill="accent1" w:themeFillTint="66"/>
          </w:tcPr>
          <w:p w14:paraId="6687C164"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G</w:t>
            </w:r>
          </w:p>
        </w:tc>
      </w:tr>
      <w:tr w:rsidR="00B5223F" w:rsidRPr="00BD6C24" w14:paraId="619047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tcPr>
          <w:p w14:paraId="53011C83" w14:textId="77777777" w:rsidR="00552B92" w:rsidRPr="00BD6C24" w:rsidRDefault="00552B92">
            <w:pPr>
              <w:rPr>
                <w:rFonts w:ascii="Arial" w:hAnsi="Arial" w:cs="Arial"/>
              </w:rPr>
            </w:pPr>
            <w:r w:rsidRPr="00BD6C24">
              <w:rPr>
                <w:rFonts w:ascii="Arial" w:hAnsi="Arial" w:cs="Arial"/>
              </w:rPr>
              <w:t>1re année</w:t>
            </w:r>
          </w:p>
        </w:tc>
        <w:tc>
          <w:tcPr>
            <w:tcW w:w="792" w:type="dxa"/>
          </w:tcPr>
          <w:p w14:paraId="6CAFA5EE" w14:textId="79B84AB0" w:rsidR="00552B92" w:rsidRPr="00BD6C24" w:rsidRDefault="5E149A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2D0C223">
              <w:rPr>
                <w:rFonts w:ascii="Arial" w:hAnsi="Arial" w:cs="Arial"/>
              </w:rPr>
              <w:t>95</w:t>
            </w:r>
            <w:r w:rsidR="00552B92" w:rsidRPr="00BD6C24">
              <w:rPr>
                <w:rFonts w:ascii="Arial" w:hAnsi="Arial" w:cs="Arial"/>
              </w:rPr>
              <w:t>%</w:t>
            </w:r>
          </w:p>
        </w:tc>
        <w:tc>
          <w:tcPr>
            <w:tcW w:w="883" w:type="dxa"/>
          </w:tcPr>
          <w:p w14:paraId="297D86AF" w14:textId="051BDDD4"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c>
          <w:tcPr>
            <w:tcW w:w="833" w:type="dxa"/>
          </w:tcPr>
          <w:p w14:paraId="4FA4BEB7" w14:textId="7CB10846" w:rsidR="00552B92" w:rsidRPr="00BD6C24" w:rsidRDefault="07EC9BC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EB9EEA1">
              <w:rPr>
                <w:rFonts w:ascii="Arial" w:hAnsi="Arial" w:cs="Arial"/>
              </w:rPr>
              <w:t>92</w:t>
            </w:r>
            <w:r w:rsidR="00552B92" w:rsidRPr="00BD6C24">
              <w:rPr>
                <w:rFonts w:ascii="Arial" w:hAnsi="Arial" w:cs="Arial"/>
              </w:rPr>
              <w:t>%</w:t>
            </w:r>
          </w:p>
        </w:tc>
        <w:tc>
          <w:tcPr>
            <w:tcW w:w="821" w:type="dxa"/>
          </w:tcPr>
          <w:p w14:paraId="7E3555D5" w14:textId="161BA6EE" w:rsidR="00552B92" w:rsidRPr="00BD6C24" w:rsidRDefault="4E130CE3">
            <w:pPr>
              <w:cnfStyle w:val="000000100000" w:firstRow="0" w:lastRow="0" w:firstColumn="0" w:lastColumn="0" w:oddVBand="0" w:evenVBand="0" w:oddHBand="1" w:evenHBand="0" w:firstRowFirstColumn="0" w:firstRowLastColumn="0" w:lastRowFirstColumn="0" w:lastRowLastColumn="0"/>
              <w:rPr>
                <w:rFonts w:ascii="Arial" w:hAnsi="Arial" w:cs="Arial"/>
              </w:rPr>
            </w:pPr>
            <w:r w:rsidRPr="11DAC4E6">
              <w:rPr>
                <w:rFonts w:ascii="Arial" w:hAnsi="Arial" w:cs="Arial"/>
              </w:rPr>
              <w:t>100</w:t>
            </w:r>
            <w:r w:rsidR="00552B92" w:rsidRPr="00BD6C24">
              <w:rPr>
                <w:rFonts w:ascii="Arial" w:hAnsi="Arial" w:cs="Arial"/>
              </w:rPr>
              <w:t>%</w:t>
            </w:r>
          </w:p>
        </w:tc>
        <w:tc>
          <w:tcPr>
            <w:tcW w:w="861" w:type="dxa"/>
          </w:tcPr>
          <w:p w14:paraId="5F2AC709"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c>
          <w:tcPr>
            <w:tcW w:w="837" w:type="dxa"/>
          </w:tcPr>
          <w:p w14:paraId="07228B73" w14:textId="3F839DDE" w:rsidR="00552B92" w:rsidRPr="00BD6C24" w:rsidRDefault="02C62AA2">
            <w:pPr>
              <w:cnfStyle w:val="000000100000" w:firstRow="0" w:lastRow="0" w:firstColumn="0" w:lastColumn="0" w:oddVBand="0" w:evenVBand="0" w:oddHBand="1" w:evenHBand="0" w:firstRowFirstColumn="0" w:firstRowLastColumn="0" w:lastRowFirstColumn="0" w:lastRowLastColumn="0"/>
              <w:rPr>
                <w:rFonts w:ascii="Arial" w:hAnsi="Arial" w:cs="Arial"/>
              </w:rPr>
            </w:pPr>
            <w:r w:rsidRPr="19828D7B">
              <w:rPr>
                <w:rFonts w:ascii="Arial" w:hAnsi="Arial" w:cs="Arial"/>
              </w:rPr>
              <w:t>100</w:t>
            </w:r>
            <w:r w:rsidR="00552B92" w:rsidRPr="00BD6C24">
              <w:rPr>
                <w:rFonts w:ascii="Arial" w:hAnsi="Arial" w:cs="Arial"/>
              </w:rPr>
              <w:t>%</w:t>
            </w:r>
          </w:p>
        </w:tc>
        <w:tc>
          <w:tcPr>
            <w:tcW w:w="850" w:type="dxa"/>
          </w:tcPr>
          <w:p w14:paraId="534C72D3" w14:textId="03DDFBC2" w:rsidR="00552B92" w:rsidRPr="00BD6C24" w:rsidRDefault="047130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1C655D3D">
              <w:rPr>
                <w:rFonts w:ascii="Arial" w:hAnsi="Arial" w:cs="Arial"/>
              </w:rPr>
              <w:t>88</w:t>
            </w:r>
            <w:r w:rsidR="00552B92" w:rsidRPr="00BD6C24">
              <w:rPr>
                <w:rFonts w:ascii="Arial" w:hAnsi="Arial" w:cs="Arial"/>
              </w:rPr>
              <w:t>%</w:t>
            </w:r>
          </w:p>
        </w:tc>
        <w:tc>
          <w:tcPr>
            <w:tcW w:w="850" w:type="dxa"/>
          </w:tcPr>
          <w:p w14:paraId="36DDDD66" w14:textId="1ED1C2EA" w:rsidR="00552B92" w:rsidRPr="00BD6C24" w:rsidRDefault="12BC5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617EC1EB">
              <w:rPr>
                <w:rFonts w:ascii="Arial" w:hAnsi="Arial" w:cs="Arial"/>
              </w:rPr>
              <w:t>83</w:t>
            </w:r>
            <w:r w:rsidR="00552B92" w:rsidRPr="00BD6C24">
              <w:rPr>
                <w:rFonts w:ascii="Arial" w:hAnsi="Arial" w:cs="Arial"/>
              </w:rPr>
              <w:t>%</w:t>
            </w:r>
          </w:p>
        </w:tc>
        <w:tc>
          <w:tcPr>
            <w:tcW w:w="838" w:type="dxa"/>
          </w:tcPr>
          <w:p w14:paraId="7883563C" w14:textId="437FFB4D" w:rsidR="00552B92" w:rsidRPr="00BD6C24" w:rsidRDefault="1BB8AF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4D73863A">
              <w:rPr>
                <w:rFonts w:ascii="Arial" w:hAnsi="Arial" w:cs="Arial"/>
              </w:rPr>
              <w:t>100</w:t>
            </w:r>
            <w:r w:rsidR="00552B92" w:rsidRPr="00BD6C24">
              <w:rPr>
                <w:rFonts w:ascii="Arial" w:hAnsi="Arial" w:cs="Arial"/>
              </w:rPr>
              <w:t>%</w:t>
            </w:r>
          </w:p>
        </w:tc>
      </w:tr>
      <w:tr w:rsidR="00552B92" w:rsidRPr="00BD6C24" w14:paraId="165A4E2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tcPr>
          <w:p w14:paraId="7709CA58" w14:textId="77777777" w:rsidR="00552B92" w:rsidRPr="00BD6C24" w:rsidRDefault="00552B92">
            <w:pPr>
              <w:rPr>
                <w:rFonts w:ascii="Arial" w:hAnsi="Arial" w:cs="Arial"/>
              </w:rPr>
            </w:pPr>
            <w:r w:rsidRPr="00BD6C24">
              <w:rPr>
                <w:rFonts w:ascii="Arial" w:hAnsi="Arial" w:cs="Arial"/>
              </w:rPr>
              <w:t>2</w:t>
            </w:r>
            <w:r w:rsidRPr="00BD6C24">
              <w:rPr>
                <w:rFonts w:ascii="Arial" w:hAnsi="Arial" w:cs="Arial"/>
                <w:vertAlign w:val="superscript"/>
              </w:rPr>
              <w:t>e</w:t>
            </w:r>
            <w:r w:rsidRPr="00BD6C24">
              <w:rPr>
                <w:rFonts w:ascii="Arial" w:hAnsi="Arial" w:cs="Arial"/>
              </w:rPr>
              <w:t xml:space="preserve"> année</w:t>
            </w:r>
          </w:p>
        </w:tc>
        <w:tc>
          <w:tcPr>
            <w:tcW w:w="792" w:type="dxa"/>
          </w:tcPr>
          <w:p w14:paraId="4DA49458" w14:textId="45E32987" w:rsidR="00552B92" w:rsidRPr="00BD6C24" w:rsidRDefault="1C376CDD">
            <w:pPr>
              <w:cnfStyle w:val="000000010000" w:firstRow="0" w:lastRow="0" w:firstColumn="0" w:lastColumn="0" w:oddVBand="0" w:evenVBand="0" w:oddHBand="0" w:evenHBand="1" w:firstRowFirstColumn="0" w:firstRowLastColumn="0" w:lastRowFirstColumn="0" w:lastRowLastColumn="0"/>
              <w:rPr>
                <w:rFonts w:ascii="Arial" w:hAnsi="Arial" w:cs="Arial"/>
              </w:rPr>
            </w:pPr>
            <w:r w:rsidRPr="72E23F05">
              <w:rPr>
                <w:rFonts w:ascii="Arial" w:hAnsi="Arial" w:cs="Arial"/>
              </w:rPr>
              <w:t>95</w:t>
            </w:r>
            <w:r w:rsidR="00552B92" w:rsidRPr="00BD6C24">
              <w:rPr>
                <w:rFonts w:ascii="Arial" w:hAnsi="Arial" w:cs="Arial"/>
              </w:rPr>
              <w:t>%</w:t>
            </w:r>
          </w:p>
        </w:tc>
        <w:tc>
          <w:tcPr>
            <w:tcW w:w="883" w:type="dxa"/>
          </w:tcPr>
          <w:p w14:paraId="3DDBCFE8" w14:textId="1172C2B3" w:rsidR="00552B92" w:rsidRPr="00BD6C24" w:rsidRDefault="63C77E00">
            <w:pPr>
              <w:cnfStyle w:val="000000010000" w:firstRow="0" w:lastRow="0" w:firstColumn="0" w:lastColumn="0" w:oddVBand="0" w:evenVBand="0" w:oddHBand="0" w:evenHBand="1" w:firstRowFirstColumn="0" w:firstRowLastColumn="0" w:lastRowFirstColumn="0" w:lastRowLastColumn="0"/>
              <w:rPr>
                <w:rFonts w:ascii="Arial" w:hAnsi="Arial" w:cs="Arial"/>
              </w:rPr>
            </w:pPr>
            <w:r w:rsidRPr="7E76030B">
              <w:rPr>
                <w:rFonts w:ascii="Arial" w:hAnsi="Arial" w:cs="Arial"/>
              </w:rPr>
              <w:t>100</w:t>
            </w:r>
            <w:r w:rsidR="00552B92" w:rsidRPr="00BD6C24">
              <w:rPr>
                <w:rFonts w:ascii="Arial" w:hAnsi="Arial" w:cs="Arial"/>
              </w:rPr>
              <w:t>%</w:t>
            </w:r>
          </w:p>
        </w:tc>
        <w:tc>
          <w:tcPr>
            <w:tcW w:w="833" w:type="dxa"/>
          </w:tcPr>
          <w:p w14:paraId="34C3CC40" w14:textId="7855F5D5" w:rsidR="00552B92" w:rsidRPr="00BD6C24" w:rsidRDefault="1BAB5E2F">
            <w:pPr>
              <w:cnfStyle w:val="000000010000" w:firstRow="0" w:lastRow="0" w:firstColumn="0" w:lastColumn="0" w:oddVBand="0" w:evenVBand="0" w:oddHBand="0" w:evenHBand="1" w:firstRowFirstColumn="0" w:firstRowLastColumn="0" w:lastRowFirstColumn="0" w:lastRowLastColumn="0"/>
              <w:rPr>
                <w:rFonts w:ascii="Arial" w:hAnsi="Arial" w:cs="Arial"/>
              </w:rPr>
            </w:pPr>
            <w:r w:rsidRPr="22B55041">
              <w:rPr>
                <w:rFonts w:ascii="Arial" w:hAnsi="Arial" w:cs="Arial"/>
              </w:rPr>
              <w:t>92</w:t>
            </w:r>
            <w:r w:rsidR="00552B92" w:rsidRPr="00BD6C24">
              <w:rPr>
                <w:rFonts w:ascii="Arial" w:hAnsi="Arial" w:cs="Arial"/>
              </w:rPr>
              <w:t>%</w:t>
            </w:r>
          </w:p>
        </w:tc>
        <w:tc>
          <w:tcPr>
            <w:tcW w:w="821" w:type="dxa"/>
          </w:tcPr>
          <w:p w14:paraId="567F8C57"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61" w:type="dxa"/>
          </w:tcPr>
          <w:p w14:paraId="7637BE51"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37" w:type="dxa"/>
          </w:tcPr>
          <w:p w14:paraId="538D2C06"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50" w:type="dxa"/>
          </w:tcPr>
          <w:p w14:paraId="69DED318" w14:textId="46D47A0D"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1C655D3D">
              <w:rPr>
                <w:rFonts w:ascii="Arial" w:hAnsi="Arial" w:cs="Arial"/>
              </w:rPr>
              <w:t>8</w:t>
            </w:r>
            <w:r w:rsidR="3B879C24" w:rsidRPr="1C655D3D">
              <w:rPr>
                <w:rFonts w:ascii="Arial" w:hAnsi="Arial" w:cs="Arial"/>
              </w:rPr>
              <w:t>8</w:t>
            </w:r>
            <w:r w:rsidRPr="00BD6C24">
              <w:rPr>
                <w:rFonts w:ascii="Arial" w:hAnsi="Arial" w:cs="Arial"/>
              </w:rPr>
              <w:t>%</w:t>
            </w:r>
          </w:p>
        </w:tc>
        <w:tc>
          <w:tcPr>
            <w:tcW w:w="850" w:type="dxa"/>
          </w:tcPr>
          <w:p w14:paraId="245535A8" w14:textId="7D5D3120" w:rsidR="00552B92" w:rsidRPr="00BD6C24" w:rsidRDefault="0794C9B6">
            <w:pPr>
              <w:cnfStyle w:val="000000010000" w:firstRow="0" w:lastRow="0" w:firstColumn="0" w:lastColumn="0" w:oddVBand="0" w:evenVBand="0" w:oddHBand="0" w:evenHBand="1" w:firstRowFirstColumn="0" w:firstRowLastColumn="0" w:lastRowFirstColumn="0" w:lastRowLastColumn="0"/>
              <w:rPr>
                <w:rFonts w:ascii="Arial" w:hAnsi="Arial" w:cs="Arial"/>
              </w:rPr>
            </w:pPr>
            <w:r w:rsidRPr="3619DF4A">
              <w:rPr>
                <w:rFonts w:ascii="Arial" w:hAnsi="Arial" w:cs="Arial"/>
              </w:rPr>
              <w:t>91</w:t>
            </w:r>
            <w:r w:rsidR="00552B92" w:rsidRPr="00BD6C24">
              <w:rPr>
                <w:rFonts w:ascii="Arial" w:hAnsi="Arial" w:cs="Arial"/>
              </w:rPr>
              <w:t>%</w:t>
            </w:r>
          </w:p>
        </w:tc>
        <w:tc>
          <w:tcPr>
            <w:tcW w:w="838" w:type="dxa"/>
          </w:tcPr>
          <w:p w14:paraId="73F8441F" w14:textId="4756C7CF" w:rsidR="00552B92" w:rsidRPr="00BD6C24" w:rsidRDefault="3FD646CA">
            <w:pPr>
              <w:cnfStyle w:val="000000010000" w:firstRow="0" w:lastRow="0" w:firstColumn="0" w:lastColumn="0" w:oddVBand="0" w:evenVBand="0" w:oddHBand="0" w:evenHBand="1" w:firstRowFirstColumn="0" w:firstRowLastColumn="0" w:lastRowFirstColumn="0" w:lastRowLastColumn="0"/>
              <w:rPr>
                <w:rFonts w:ascii="Arial" w:hAnsi="Arial" w:cs="Arial"/>
              </w:rPr>
            </w:pPr>
            <w:r w:rsidRPr="1196329E">
              <w:rPr>
                <w:rFonts w:ascii="Arial" w:hAnsi="Arial" w:cs="Arial"/>
              </w:rPr>
              <w:t>83</w:t>
            </w:r>
            <w:r w:rsidR="00552B92" w:rsidRPr="00BD6C24">
              <w:rPr>
                <w:rFonts w:ascii="Arial" w:hAnsi="Arial" w:cs="Arial"/>
              </w:rPr>
              <w:t>%</w:t>
            </w:r>
          </w:p>
        </w:tc>
      </w:tr>
      <w:tr w:rsidR="00B5223F" w:rsidRPr="00BD6C24" w14:paraId="24EFBF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tcPr>
          <w:p w14:paraId="2174EF6F" w14:textId="77777777" w:rsidR="00552B92" w:rsidRPr="00BD6C24" w:rsidRDefault="00552B92">
            <w:pPr>
              <w:rPr>
                <w:rFonts w:ascii="Arial" w:hAnsi="Arial" w:cs="Arial"/>
              </w:rPr>
            </w:pPr>
            <w:r w:rsidRPr="00BD6C24">
              <w:rPr>
                <w:rFonts w:ascii="Arial" w:hAnsi="Arial" w:cs="Arial"/>
              </w:rPr>
              <w:t>3</w:t>
            </w:r>
            <w:r w:rsidRPr="00BD6C24">
              <w:rPr>
                <w:rFonts w:ascii="Arial" w:hAnsi="Arial" w:cs="Arial"/>
                <w:vertAlign w:val="superscript"/>
              </w:rPr>
              <w:t>e</w:t>
            </w:r>
            <w:r w:rsidRPr="00BD6C24">
              <w:rPr>
                <w:rFonts w:ascii="Arial" w:hAnsi="Arial" w:cs="Arial"/>
              </w:rPr>
              <w:t xml:space="preserve"> année</w:t>
            </w:r>
          </w:p>
        </w:tc>
        <w:tc>
          <w:tcPr>
            <w:tcW w:w="792" w:type="dxa"/>
          </w:tcPr>
          <w:p w14:paraId="1E1230D2" w14:textId="07A2255F" w:rsidR="00552B92" w:rsidRPr="00BD6C24" w:rsidRDefault="152C15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2D0C223">
              <w:rPr>
                <w:rFonts w:ascii="Arial" w:hAnsi="Arial" w:cs="Arial"/>
              </w:rPr>
              <w:t>100</w:t>
            </w:r>
            <w:r w:rsidR="00552B92" w:rsidRPr="00BD6C24">
              <w:rPr>
                <w:rFonts w:ascii="Arial" w:hAnsi="Arial" w:cs="Arial"/>
              </w:rPr>
              <w:t>%</w:t>
            </w:r>
          </w:p>
        </w:tc>
        <w:tc>
          <w:tcPr>
            <w:tcW w:w="883" w:type="dxa"/>
          </w:tcPr>
          <w:p w14:paraId="3AE7A44F" w14:textId="3C636E1B" w:rsidR="00552B92" w:rsidRPr="00BD6C24" w:rsidRDefault="21324465">
            <w:pPr>
              <w:cnfStyle w:val="000000100000" w:firstRow="0" w:lastRow="0" w:firstColumn="0" w:lastColumn="0" w:oddVBand="0" w:evenVBand="0" w:oddHBand="1" w:evenHBand="0" w:firstRowFirstColumn="0" w:firstRowLastColumn="0" w:lastRowFirstColumn="0" w:lastRowLastColumn="0"/>
              <w:rPr>
                <w:rFonts w:ascii="Arial" w:hAnsi="Arial" w:cs="Arial"/>
              </w:rPr>
            </w:pPr>
            <w:r w:rsidRPr="7E76030B">
              <w:rPr>
                <w:rFonts w:ascii="Arial" w:hAnsi="Arial" w:cs="Arial"/>
              </w:rPr>
              <w:t>100</w:t>
            </w:r>
            <w:r w:rsidR="00552B92" w:rsidRPr="00BD6C24">
              <w:rPr>
                <w:rFonts w:ascii="Arial" w:hAnsi="Arial" w:cs="Arial"/>
              </w:rPr>
              <w:t>%</w:t>
            </w:r>
          </w:p>
        </w:tc>
        <w:tc>
          <w:tcPr>
            <w:tcW w:w="833" w:type="dxa"/>
          </w:tcPr>
          <w:p w14:paraId="63973121" w14:textId="7F924D74" w:rsidR="00552B92" w:rsidRPr="00BD6C24" w:rsidRDefault="5D2BFECC">
            <w:pPr>
              <w:cnfStyle w:val="000000100000" w:firstRow="0" w:lastRow="0" w:firstColumn="0" w:lastColumn="0" w:oddVBand="0" w:evenVBand="0" w:oddHBand="1" w:evenHBand="0" w:firstRowFirstColumn="0" w:firstRowLastColumn="0" w:lastRowFirstColumn="0" w:lastRowLastColumn="0"/>
              <w:rPr>
                <w:rFonts w:ascii="Arial" w:hAnsi="Arial" w:cs="Arial"/>
              </w:rPr>
            </w:pPr>
            <w:r w:rsidRPr="22B55041">
              <w:rPr>
                <w:rFonts w:ascii="Arial" w:hAnsi="Arial" w:cs="Arial"/>
              </w:rPr>
              <w:t>100</w:t>
            </w:r>
            <w:r w:rsidR="00552B92" w:rsidRPr="00BD6C24">
              <w:rPr>
                <w:rFonts w:ascii="Arial" w:hAnsi="Arial" w:cs="Arial"/>
              </w:rPr>
              <w:t>%</w:t>
            </w:r>
          </w:p>
        </w:tc>
        <w:tc>
          <w:tcPr>
            <w:tcW w:w="821" w:type="dxa"/>
          </w:tcPr>
          <w:p w14:paraId="3A44B54D" w14:textId="2B706A19" w:rsidR="00552B92" w:rsidRPr="00BD6C24" w:rsidRDefault="1DD3102D">
            <w:pPr>
              <w:cnfStyle w:val="000000100000" w:firstRow="0" w:lastRow="0" w:firstColumn="0" w:lastColumn="0" w:oddVBand="0" w:evenVBand="0" w:oddHBand="1" w:evenHBand="0" w:firstRowFirstColumn="0" w:firstRowLastColumn="0" w:lastRowFirstColumn="0" w:lastRowLastColumn="0"/>
              <w:rPr>
                <w:rFonts w:ascii="Arial" w:hAnsi="Arial" w:cs="Arial"/>
              </w:rPr>
            </w:pPr>
            <w:r w:rsidRPr="6E1FA412">
              <w:rPr>
                <w:rFonts w:ascii="Arial" w:hAnsi="Arial" w:cs="Arial"/>
              </w:rPr>
              <w:t>76</w:t>
            </w:r>
            <w:r w:rsidR="00552B92" w:rsidRPr="00BD6C24">
              <w:rPr>
                <w:rFonts w:ascii="Arial" w:hAnsi="Arial" w:cs="Arial"/>
              </w:rPr>
              <w:t>%</w:t>
            </w:r>
          </w:p>
        </w:tc>
        <w:tc>
          <w:tcPr>
            <w:tcW w:w="861" w:type="dxa"/>
          </w:tcPr>
          <w:p w14:paraId="78EC1D8A" w14:textId="3A16E671" w:rsidR="00552B92" w:rsidRPr="00BD6C24" w:rsidRDefault="7C097DCC">
            <w:pPr>
              <w:cnfStyle w:val="000000100000" w:firstRow="0" w:lastRow="0" w:firstColumn="0" w:lastColumn="0" w:oddVBand="0" w:evenVBand="0" w:oddHBand="1" w:evenHBand="0" w:firstRowFirstColumn="0" w:firstRowLastColumn="0" w:lastRowFirstColumn="0" w:lastRowLastColumn="0"/>
              <w:rPr>
                <w:rFonts w:ascii="Arial" w:hAnsi="Arial" w:cs="Arial"/>
              </w:rPr>
            </w:pPr>
            <w:r w:rsidRPr="76FF5C40">
              <w:rPr>
                <w:rFonts w:ascii="Arial" w:hAnsi="Arial" w:cs="Arial"/>
              </w:rPr>
              <w:t>82</w:t>
            </w:r>
            <w:r w:rsidR="00552B92" w:rsidRPr="00BD6C24">
              <w:rPr>
                <w:rFonts w:ascii="Arial" w:hAnsi="Arial" w:cs="Arial"/>
              </w:rPr>
              <w:t>%</w:t>
            </w:r>
          </w:p>
        </w:tc>
        <w:tc>
          <w:tcPr>
            <w:tcW w:w="837" w:type="dxa"/>
            <w:shd w:val="clear" w:color="auto" w:fill="FFF2CC" w:themeFill="accent4" w:themeFillTint="33"/>
          </w:tcPr>
          <w:p w14:paraId="15363DC8" w14:textId="740E0A91" w:rsidR="00552B92" w:rsidRPr="00BD6C24" w:rsidRDefault="0A977075">
            <w:pPr>
              <w:cnfStyle w:val="000000100000" w:firstRow="0" w:lastRow="0" w:firstColumn="0" w:lastColumn="0" w:oddVBand="0" w:evenVBand="0" w:oddHBand="1" w:evenHBand="0" w:firstRowFirstColumn="0" w:firstRowLastColumn="0" w:lastRowFirstColumn="0" w:lastRowLastColumn="0"/>
              <w:rPr>
                <w:rFonts w:ascii="Arial" w:hAnsi="Arial" w:cs="Arial"/>
              </w:rPr>
            </w:pPr>
            <w:r w:rsidRPr="19828D7B">
              <w:rPr>
                <w:rFonts w:ascii="Arial" w:hAnsi="Arial" w:cs="Arial"/>
              </w:rPr>
              <w:t>63</w:t>
            </w:r>
            <w:r w:rsidR="00552B92" w:rsidRPr="00BD6C24">
              <w:rPr>
                <w:rFonts w:ascii="Arial" w:hAnsi="Arial" w:cs="Arial"/>
              </w:rPr>
              <w:t>%</w:t>
            </w:r>
          </w:p>
        </w:tc>
        <w:tc>
          <w:tcPr>
            <w:tcW w:w="850" w:type="dxa"/>
          </w:tcPr>
          <w:p w14:paraId="5CECE4DE" w14:textId="2BFA4D62" w:rsidR="00552B92" w:rsidRPr="00BD6C24" w:rsidRDefault="0714D548">
            <w:pPr>
              <w:cnfStyle w:val="000000100000" w:firstRow="0" w:lastRow="0" w:firstColumn="0" w:lastColumn="0" w:oddVBand="0" w:evenVBand="0" w:oddHBand="1" w:evenHBand="0" w:firstRowFirstColumn="0" w:firstRowLastColumn="0" w:lastRowFirstColumn="0" w:lastRowLastColumn="0"/>
              <w:rPr>
                <w:rFonts w:ascii="Arial" w:hAnsi="Arial" w:cs="Arial"/>
              </w:rPr>
            </w:pPr>
            <w:r w:rsidRPr="1C655D3D">
              <w:rPr>
                <w:rFonts w:ascii="Arial" w:hAnsi="Arial" w:cs="Arial"/>
              </w:rPr>
              <w:t>92</w:t>
            </w:r>
            <w:r w:rsidR="00552B92" w:rsidRPr="00BD6C24">
              <w:rPr>
                <w:rFonts w:ascii="Arial" w:hAnsi="Arial" w:cs="Arial"/>
              </w:rPr>
              <w:t>%</w:t>
            </w:r>
          </w:p>
        </w:tc>
        <w:tc>
          <w:tcPr>
            <w:tcW w:w="850" w:type="dxa"/>
          </w:tcPr>
          <w:p w14:paraId="0714EFDE" w14:textId="29A9230D" w:rsidR="00552B92" w:rsidRPr="00BD6C24" w:rsidRDefault="067D0271">
            <w:pPr>
              <w:cnfStyle w:val="000000100000" w:firstRow="0" w:lastRow="0" w:firstColumn="0" w:lastColumn="0" w:oddVBand="0" w:evenVBand="0" w:oddHBand="1" w:evenHBand="0" w:firstRowFirstColumn="0" w:firstRowLastColumn="0" w:lastRowFirstColumn="0" w:lastRowLastColumn="0"/>
              <w:rPr>
                <w:rFonts w:ascii="Arial" w:hAnsi="Arial" w:cs="Arial"/>
              </w:rPr>
            </w:pPr>
            <w:r w:rsidRPr="3619DF4A">
              <w:rPr>
                <w:rFonts w:ascii="Arial" w:hAnsi="Arial" w:cs="Arial"/>
              </w:rPr>
              <w:t>83</w:t>
            </w:r>
            <w:r w:rsidR="00552B92" w:rsidRPr="00BD6C24">
              <w:rPr>
                <w:rFonts w:ascii="Arial" w:hAnsi="Arial" w:cs="Arial"/>
              </w:rPr>
              <w:t>%</w:t>
            </w:r>
          </w:p>
        </w:tc>
        <w:tc>
          <w:tcPr>
            <w:tcW w:w="838" w:type="dxa"/>
          </w:tcPr>
          <w:p w14:paraId="4942DB9C" w14:textId="3AAB570D" w:rsidR="00552B92" w:rsidRPr="00BD6C24" w:rsidRDefault="498651D7">
            <w:pPr>
              <w:cnfStyle w:val="000000100000" w:firstRow="0" w:lastRow="0" w:firstColumn="0" w:lastColumn="0" w:oddVBand="0" w:evenVBand="0" w:oddHBand="1" w:evenHBand="0" w:firstRowFirstColumn="0" w:firstRowLastColumn="0" w:lastRowFirstColumn="0" w:lastRowLastColumn="0"/>
              <w:rPr>
                <w:rFonts w:ascii="Arial" w:hAnsi="Arial" w:cs="Arial"/>
              </w:rPr>
            </w:pPr>
            <w:r w:rsidRPr="1196329E">
              <w:rPr>
                <w:rFonts w:ascii="Arial" w:hAnsi="Arial" w:cs="Arial"/>
              </w:rPr>
              <w:t>100</w:t>
            </w:r>
            <w:r w:rsidR="00552B92" w:rsidRPr="00BD6C24">
              <w:rPr>
                <w:rFonts w:ascii="Arial" w:hAnsi="Arial" w:cs="Arial"/>
              </w:rPr>
              <w:t>%</w:t>
            </w:r>
          </w:p>
        </w:tc>
      </w:tr>
      <w:tr w:rsidR="00552B92" w:rsidRPr="00BD6C24" w14:paraId="1F18C2A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tcPr>
          <w:p w14:paraId="1C9FA8F2" w14:textId="77777777" w:rsidR="00552B92" w:rsidRPr="00BD6C24" w:rsidRDefault="00552B92">
            <w:pPr>
              <w:rPr>
                <w:rFonts w:ascii="Arial" w:hAnsi="Arial" w:cs="Arial"/>
              </w:rPr>
            </w:pPr>
            <w:r w:rsidRPr="00BD6C24">
              <w:rPr>
                <w:rFonts w:ascii="Arial" w:hAnsi="Arial" w:cs="Arial"/>
              </w:rPr>
              <w:t>4</w:t>
            </w:r>
            <w:r w:rsidRPr="00BD6C24">
              <w:rPr>
                <w:rFonts w:ascii="Arial" w:hAnsi="Arial" w:cs="Arial"/>
                <w:vertAlign w:val="superscript"/>
              </w:rPr>
              <w:t>e</w:t>
            </w:r>
            <w:r w:rsidRPr="00BD6C24">
              <w:rPr>
                <w:rFonts w:ascii="Arial" w:hAnsi="Arial" w:cs="Arial"/>
              </w:rPr>
              <w:t xml:space="preserve"> année</w:t>
            </w:r>
          </w:p>
        </w:tc>
        <w:tc>
          <w:tcPr>
            <w:tcW w:w="792" w:type="dxa"/>
          </w:tcPr>
          <w:p w14:paraId="34211FD6" w14:textId="7D610A51" w:rsidR="00552B92" w:rsidRPr="00BD6C24" w:rsidRDefault="046C7586">
            <w:pPr>
              <w:cnfStyle w:val="000000010000" w:firstRow="0" w:lastRow="0" w:firstColumn="0" w:lastColumn="0" w:oddVBand="0" w:evenVBand="0" w:oddHBand="0" w:evenHBand="1" w:firstRowFirstColumn="0" w:firstRowLastColumn="0" w:lastRowFirstColumn="0" w:lastRowLastColumn="0"/>
              <w:rPr>
                <w:rFonts w:ascii="Arial" w:hAnsi="Arial" w:cs="Arial"/>
              </w:rPr>
            </w:pPr>
            <w:r w:rsidRPr="02D0C223">
              <w:rPr>
                <w:rFonts w:ascii="Arial" w:hAnsi="Arial" w:cs="Arial"/>
              </w:rPr>
              <w:t>95</w:t>
            </w:r>
            <w:r w:rsidR="00552B92" w:rsidRPr="00BD6C24">
              <w:rPr>
                <w:rFonts w:ascii="Arial" w:hAnsi="Arial" w:cs="Arial"/>
              </w:rPr>
              <w:t>%</w:t>
            </w:r>
          </w:p>
        </w:tc>
        <w:tc>
          <w:tcPr>
            <w:tcW w:w="883" w:type="dxa"/>
          </w:tcPr>
          <w:p w14:paraId="75CF1900" w14:textId="18292838" w:rsidR="00552B92" w:rsidRPr="00BD6C24" w:rsidRDefault="4BA1089D">
            <w:pPr>
              <w:cnfStyle w:val="000000010000" w:firstRow="0" w:lastRow="0" w:firstColumn="0" w:lastColumn="0" w:oddVBand="0" w:evenVBand="0" w:oddHBand="0" w:evenHBand="1" w:firstRowFirstColumn="0" w:firstRowLastColumn="0" w:lastRowFirstColumn="0" w:lastRowLastColumn="0"/>
              <w:rPr>
                <w:rFonts w:ascii="Arial" w:hAnsi="Arial" w:cs="Arial"/>
              </w:rPr>
            </w:pPr>
            <w:r w:rsidRPr="6DDFD727">
              <w:rPr>
                <w:rFonts w:ascii="Arial" w:hAnsi="Arial" w:cs="Arial"/>
              </w:rPr>
              <w:t>89</w:t>
            </w:r>
            <w:r w:rsidR="00552B92" w:rsidRPr="00BD6C24">
              <w:rPr>
                <w:rFonts w:ascii="Arial" w:hAnsi="Arial" w:cs="Arial"/>
              </w:rPr>
              <w:t>%</w:t>
            </w:r>
          </w:p>
        </w:tc>
        <w:tc>
          <w:tcPr>
            <w:tcW w:w="833" w:type="dxa"/>
          </w:tcPr>
          <w:p w14:paraId="24FF010C"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21" w:type="dxa"/>
          </w:tcPr>
          <w:p w14:paraId="65D80080" w14:textId="6232CB48" w:rsidR="00552B92" w:rsidRPr="00BD6C24" w:rsidRDefault="277EDD86">
            <w:pPr>
              <w:cnfStyle w:val="000000010000" w:firstRow="0" w:lastRow="0" w:firstColumn="0" w:lastColumn="0" w:oddVBand="0" w:evenVBand="0" w:oddHBand="0" w:evenHBand="1" w:firstRowFirstColumn="0" w:firstRowLastColumn="0" w:lastRowFirstColumn="0" w:lastRowLastColumn="0"/>
              <w:rPr>
                <w:rFonts w:ascii="Arial" w:hAnsi="Arial" w:cs="Arial"/>
              </w:rPr>
            </w:pPr>
            <w:r w:rsidRPr="6E1FA412">
              <w:rPr>
                <w:rFonts w:ascii="Arial" w:hAnsi="Arial" w:cs="Arial"/>
              </w:rPr>
              <w:t>94</w:t>
            </w:r>
            <w:r w:rsidR="00552B92" w:rsidRPr="00BD6C24">
              <w:rPr>
                <w:rFonts w:ascii="Arial" w:hAnsi="Arial" w:cs="Arial"/>
              </w:rPr>
              <w:t>%</w:t>
            </w:r>
          </w:p>
        </w:tc>
        <w:tc>
          <w:tcPr>
            <w:tcW w:w="861" w:type="dxa"/>
          </w:tcPr>
          <w:p w14:paraId="2A9811DB"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37" w:type="dxa"/>
          </w:tcPr>
          <w:p w14:paraId="26F1D2DB" w14:textId="510ACCCE" w:rsidR="00552B92" w:rsidRPr="00BD6C24" w:rsidRDefault="03E79736">
            <w:pPr>
              <w:cnfStyle w:val="000000010000" w:firstRow="0" w:lastRow="0" w:firstColumn="0" w:lastColumn="0" w:oddVBand="0" w:evenVBand="0" w:oddHBand="0" w:evenHBand="1" w:firstRowFirstColumn="0" w:firstRowLastColumn="0" w:lastRowFirstColumn="0" w:lastRowLastColumn="0"/>
              <w:rPr>
                <w:rFonts w:ascii="Arial" w:hAnsi="Arial" w:cs="Arial"/>
              </w:rPr>
            </w:pPr>
            <w:r w:rsidRPr="263A074E">
              <w:rPr>
                <w:rFonts w:ascii="Arial" w:hAnsi="Arial" w:cs="Arial"/>
              </w:rPr>
              <w:t>100</w:t>
            </w:r>
            <w:r w:rsidR="00552B92" w:rsidRPr="00BD6C24">
              <w:rPr>
                <w:rFonts w:ascii="Arial" w:hAnsi="Arial" w:cs="Arial"/>
              </w:rPr>
              <w:t>%</w:t>
            </w:r>
          </w:p>
        </w:tc>
        <w:tc>
          <w:tcPr>
            <w:tcW w:w="850" w:type="dxa"/>
          </w:tcPr>
          <w:p w14:paraId="2632DC4C" w14:textId="672ADCD7" w:rsidR="00552B92" w:rsidRPr="00BD6C24" w:rsidRDefault="0EE61B1B">
            <w:pPr>
              <w:cnfStyle w:val="000000010000" w:firstRow="0" w:lastRow="0" w:firstColumn="0" w:lastColumn="0" w:oddVBand="0" w:evenVBand="0" w:oddHBand="0" w:evenHBand="1" w:firstRowFirstColumn="0" w:firstRowLastColumn="0" w:lastRowFirstColumn="0" w:lastRowLastColumn="0"/>
              <w:rPr>
                <w:rFonts w:ascii="Arial" w:hAnsi="Arial" w:cs="Arial"/>
              </w:rPr>
            </w:pPr>
            <w:r w:rsidRPr="1C655D3D">
              <w:rPr>
                <w:rFonts w:ascii="Arial" w:hAnsi="Arial" w:cs="Arial"/>
              </w:rPr>
              <w:t>90</w:t>
            </w:r>
            <w:r w:rsidR="00552B92" w:rsidRPr="00BD6C24">
              <w:rPr>
                <w:rFonts w:ascii="Arial" w:hAnsi="Arial" w:cs="Arial"/>
              </w:rPr>
              <w:t>%</w:t>
            </w:r>
          </w:p>
        </w:tc>
        <w:tc>
          <w:tcPr>
            <w:tcW w:w="850" w:type="dxa"/>
          </w:tcPr>
          <w:p w14:paraId="083A270E"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38" w:type="dxa"/>
          </w:tcPr>
          <w:p w14:paraId="39F8F697"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80%</w:t>
            </w:r>
          </w:p>
        </w:tc>
      </w:tr>
      <w:tr w:rsidR="00B5223F" w:rsidRPr="00BD6C24" w14:paraId="4083F8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tcPr>
          <w:p w14:paraId="13F0DC5C" w14:textId="77777777" w:rsidR="00552B92" w:rsidRPr="00BD6C24" w:rsidRDefault="00552B92">
            <w:pPr>
              <w:rPr>
                <w:rFonts w:ascii="Arial" w:hAnsi="Arial" w:cs="Arial"/>
              </w:rPr>
            </w:pPr>
            <w:r w:rsidRPr="00BD6C24">
              <w:rPr>
                <w:rFonts w:ascii="Arial" w:hAnsi="Arial" w:cs="Arial"/>
              </w:rPr>
              <w:t>5</w:t>
            </w:r>
            <w:r w:rsidRPr="00BD6C24">
              <w:rPr>
                <w:rFonts w:ascii="Arial" w:hAnsi="Arial" w:cs="Arial"/>
                <w:vertAlign w:val="superscript"/>
              </w:rPr>
              <w:t>e</w:t>
            </w:r>
            <w:r w:rsidRPr="00BD6C24">
              <w:rPr>
                <w:rFonts w:ascii="Arial" w:hAnsi="Arial" w:cs="Arial"/>
              </w:rPr>
              <w:t xml:space="preserve"> année</w:t>
            </w:r>
          </w:p>
        </w:tc>
        <w:tc>
          <w:tcPr>
            <w:tcW w:w="792" w:type="dxa"/>
          </w:tcPr>
          <w:p w14:paraId="1A427EC8" w14:textId="61FB3111" w:rsidR="00552B92" w:rsidRPr="00BD6C24" w:rsidRDefault="72FD5FD6">
            <w:pPr>
              <w:cnfStyle w:val="000000100000" w:firstRow="0" w:lastRow="0" w:firstColumn="0" w:lastColumn="0" w:oddVBand="0" w:evenVBand="0" w:oddHBand="1" w:evenHBand="0" w:firstRowFirstColumn="0" w:firstRowLastColumn="0" w:lastRowFirstColumn="0" w:lastRowLastColumn="0"/>
              <w:rPr>
                <w:rFonts w:ascii="Arial" w:hAnsi="Arial" w:cs="Arial"/>
              </w:rPr>
            </w:pPr>
            <w:r w:rsidRPr="18F1E202">
              <w:rPr>
                <w:rFonts w:ascii="Arial" w:hAnsi="Arial" w:cs="Arial"/>
              </w:rPr>
              <w:t>77</w:t>
            </w:r>
            <w:r w:rsidR="00552B92" w:rsidRPr="00BD6C24">
              <w:rPr>
                <w:rFonts w:ascii="Arial" w:hAnsi="Arial" w:cs="Arial"/>
              </w:rPr>
              <w:t>%</w:t>
            </w:r>
          </w:p>
        </w:tc>
        <w:tc>
          <w:tcPr>
            <w:tcW w:w="883" w:type="dxa"/>
          </w:tcPr>
          <w:p w14:paraId="04066B78" w14:textId="413883C5" w:rsidR="00552B92" w:rsidRPr="00BD6C24" w:rsidRDefault="1DDD0B93">
            <w:pPr>
              <w:cnfStyle w:val="000000100000" w:firstRow="0" w:lastRow="0" w:firstColumn="0" w:lastColumn="0" w:oddVBand="0" w:evenVBand="0" w:oddHBand="1" w:evenHBand="0" w:firstRowFirstColumn="0" w:firstRowLastColumn="0" w:lastRowFirstColumn="0" w:lastRowLastColumn="0"/>
              <w:rPr>
                <w:rFonts w:ascii="Arial" w:hAnsi="Arial" w:cs="Arial"/>
              </w:rPr>
            </w:pPr>
            <w:r w:rsidRPr="535F9876">
              <w:rPr>
                <w:rFonts w:ascii="Arial" w:hAnsi="Arial" w:cs="Arial"/>
              </w:rPr>
              <w:t>83</w:t>
            </w:r>
            <w:r w:rsidR="00552B92" w:rsidRPr="00BD6C24">
              <w:rPr>
                <w:rFonts w:ascii="Arial" w:hAnsi="Arial" w:cs="Arial"/>
              </w:rPr>
              <w:t>%</w:t>
            </w:r>
          </w:p>
        </w:tc>
        <w:tc>
          <w:tcPr>
            <w:tcW w:w="833" w:type="dxa"/>
            <w:shd w:val="clear" w:color="auto" w:fill="FFF2CC" w:themeFill="accent4" w:themeFillTint="33"/>
          </w:tcPr>
          <w:p w14:paraId="05557F8A" w14:textId="027B6E95" w:rsidR="00552B92" w:rsidRPr="00BD6C24" w:rsidRDefault="543DA493">
            <w:pPr>
              <w:cnfStyle w:val="000000100000" w:firstRow="0" w:lastRow="0" w:firstColumn="0" w:lastColumn="0" w:oddVBand="0" w:evenVBand="0" w:oddHBand="1" w:evenHBand="0" w:firstRowFirstColumn="0" w:firstRowLastColumn="0" w:lastRowFirstColumn="0" w:lastRowLastColumn="0"/>
              <w:rPr>
                <w:rFonts w:ascii="Arial" w:hAnsi="Arial" w:cs="Arial"/>
              </w:rPr>
            </w:pPr>
            <w:r w:rsidRPr="1EAF622A">
              <w:rPr>
                <w:rFonts w:ascii="Arial" w:hAnsi="Arial" w:cs="Arial"/>
              </w:rPr>
              <w:t>67</w:t>
            </w:r>
            <w:r w:rsidR="00552B92" w:rsidRPr="00BD6C24">
              <w:rPr>
                <w:rFonts w:ascii="Arial" w:hAnsi="Arial" w:cs="Arial"/>
              </w:rPr>
              <w:t>%</w:t>
            </w:r>
          </w:p>
        </w:tc>
        <w:tc>
          <w:tcPr>
            <w:tcW w:w="821" w:type="dxa"/>
          </w:tcPr>
          <w:p w14:paraId="3C0A734D" w14:textId="0FBF7C6C" w:rsidR="00552B92" w:rsidRPr="00BD6C24" w:rsidRDefault="0BFBA8DC">
            <w:pPr>
              <w:cnfStyle w:val="000000100000" w:firstRow="0" w:lastRow="0" w:firstColumn="0" w:lastColumn="0" w:oddVBand="0" w:evenVBand="0" w:oddHBand="1" w:evenHBand="0" w:firstRowFirstColumn="0" w:firstRowLastColumn="0" w:lastRowFirstColumn="0" w:lastRowLastColumn="0"/>
              <w:rPr>
                <w:rFonts w:ascii="Arial" w:hAnsi="Arial" w:cs="Arial"/>
              </w:rPr>
            </w:pPr>
            <w:r w:rsidRPr="78BF407E">
              <w:rPr>
                <w:rFonts w:ascii="Arial" w:hAnsi="Arial" w:cs="Arial"/>
              </w:rPr>
              <w:t>79</w:t>
            </w:r>
            <w:r w:rsidR="00552B92" w:rsidRPr="00BD6C24">
              <w:rPr>
                <w:rFonts w:ascii="Arial" w:hAnsi="Arial" w:cs="Arial"/>
              </w:rPr>
              <w:t>%</w:t>
            </w:r>
          </w:p>
        </w:tc>
        <w:tc>
          <w:tcPr>
            <w:tcW w:w="861" w:type="dxa"/>
          </w:tcPr>
          <w:p w14:paraId="77F62437"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c>
          <w:tcPr>
            <w:tcW w:w="837" w:type="dxa"/>
          </w:tcPr>
          <w:p w14:paraId="38D84A9E" w14:textId="233B2880" w:rsidR="00552B92" w:rsidRPr="00BD6C24" w:rsidRDefault="726CBD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28E722BA">
              <w:rPr>
                <w:rFonts w:ascii="Arial" w:hAnsi="Arial" w:cs="Arial"/>
              </w:rPr>
              <w:t>64</w:t>
            </w:r>
            <w:r w:rsidR="00552B92" w:rsidRPr="00BD6C24">
              <w:rPr>
                <w:rFonts w:ascii="Arial" w:hAnsi="Arial" w:cs="Arial"/>
              </w:rPr>
              <w:t>%</w:t>
            </w:r>
          </w:p>
        </w:tc>
        <w:tc>
          <w:tcPr>
            <w:tcW w:w="850" w:type="dxa"/>
          </w:tcPr>
          <w:p w14:paraId="5CB353F5" w14:textId="3CF9B1E8" w:rsidR="00552B92" w:rsidRPr="00BD6C24" w:rsidRDefault="66001F1C">
            <w:pPr>
              <w:cnfStyle w:val="000000100000" w:firstRow="0" w:lastRow="0" w:firstColumn="0" w:lastColumn="0" w:oddVBand="0" w:evenVBand="0" w:oddHBand="1" w:evenHBand="0" w:firstRowFirstColumn="0" w:firstRowLastColumn="0" w:lastRowFirstColumn="0" w:lastRowLastColumn="0"/>
              <w:rPr>
                <w:rFonts w:ascii="Arial" w:hAnsi="Arial" w:cs="Arial"/>
              </w:rPr>
            </w:pPr>
            <w:r w:rsidRPr="1C655D3D">
              <w:rPr>
                <w:rFonts w:ascii="Arial" w:hAnsi="Arial" w:cs="Arial"/>
              </w:rPr>
              <w:t>100</w:t>
            </w:r>
            <w:r w:rsidR="00552B92" w:rsidRPr="00BD6C24">
              <w:rPr>
                <w:rFonts w:ascii="Arial" w:hAnsi="Arial" w:cs="Arial"/>
              </w:rPr>
              <w:t>%</w:t>
            </w:r>
          </w:p>
        </w:tc>
        <w:tc>
          <w:tcPr>
            <w:tcW w:w="850" w:type="dxa"/>
          </w:tcPr>
          <w:p w14:paraId="66A8BF8F" w14:textId="03582028" w:rsidR="00552B92" w:rsidRPr="00BD6C24" w:rsidRDefault="0028A73E">
            <w:pPr>
              <w:cnfStyle w:val="000000100000" w:firstRow="0" w:lastRow="0" w:firstColumn="0" w:lastColumn="0" w:oddVBand="0" w:evenVBand="0" w:oddHBand="1" w:evenHBand="0" w:firstRowFirstColumn="0" w:firstRowLastColumn="0" w:lastRowFirstColumn="0" w:lastRowLastColumn="0"/>
              <w:rPr>
                <w:rFonts w:ascii="Arial" w:hAnsi="Arial" w:cs="Arial"/>
              </w:rPr>
            </w:pPr>
            <w:r w:rsidRPr="20A0FFAA">
              <w:rPr>
                <w:rFonts w:ascii="Arial" w:hAnsi="Arial" w:cs="Arial"/>
              </w:rPr>
              <w:t>100</w:t>
            </w:r>
            <w:r w:rsidR="00552B92" w:rsidRPr="00BD6C24">
              <w:rPr>
                <w:rFonts w:ascii="Arial" w:hAnsi="Arial" w:cs="Arial"/>
              </w:rPr>
              <w:t>%</w:t>
            </w:r>
          </w:p>
        </w:tc>
        <w:tc>
          <w:tcPr>
            <w:tcW w:w="838" w:type="dxa"/>
          </w:tcPr>
          <w:p w14:paraId="72C9BDD1" w14:textId="7E2A5179" w:rsidR="00552B92" w:rsidRPr="00BD6C24" w:rsidRDefault="4D3D7FBD">
            <w:pPr>
              <w:cnfStyle w:val="000000100000" w:firstRow="0" w:lastRow="0" w:firstColumn="0" w:lastColumn="0" w:oddVBand="0" w:evenVBand="0" w:oddHBand="1" w:evenHBand="0" w:firstRowFirstColumn="0" w:firstRowLastColumn="0" w:lastRowFirstColumn="0" w:lastRowLastColumn="0"/>
              <w:rPr>
                <w:rFonts w:ascii="Arial" w:hAnsi="Arial" w:cs="Arial"/>
              </w:rPr>
            </w:pPr>
            <w:r w:rsidRPr="4A4A5DC8">
              <w:rPr>
                <w:rFonts w:ascii="Arial" w:hAnsi="Arial" w:cs="Arial"/>
              </w:rPr>
              <w:t>100</w:t>
            </w:r>
            <w:r w:rsidR="00552B92" w:rsidRPr="00BD6C24">
              <w:rPr>
                <w:rFonts w:ascii="Arial" w:hAnsi="Arial" w:cs="Arial"/>
              </w:rPr>
              <w:t>%</w:t>
            </w:r>
          </w:p>
        </w:tc>
      </w:tr>
      <w:tr w:rsidR="00552B92" w:rsidRPr="00BD6C24" w14:paraId="4416A1A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tcPr>
          <w:p w14:paraId="21D5D7B5" w14:textId="77777777" w:rsidR="00552B92" w:rsidRPr="00BD6C24" w:rsidRDefault="00552B92">
            <w:pPr>
              <w:rPr>
                <w:rFonts w:ascii="Arial" w:hAnsi="Arial" w:cs="Arial"/>
              </w:rPr>
            </w:pPr>
            <w:r w:rsidRPr="00BD6C24">
              <w:rPr>
                <w:rFonts w:ascii="Arial" w:hAnsi="Arial" w:cs="Arial"/>
              </w:rPr>
              <w:t>6</w:t>
            </w:r>
            <w:r w:rsidRPr="00BD6C24">
              <w:rPr>
                <w:rFonts w:ascii="Arial" w:hAnsi="Arial" w:cs="Arial"/>
                <w:vertAlign w:val="superscript"/>
              </w:rPr>
              <w:t>e</w:t>
            </w:r>
            <w:r w:rsidRPr="00BD6C24">
              <w:rPr>
                <w:rFonts w:ascii="Arial" w:hAnsi="Arial" w:cs="Arial"/>
              </w:rPr>
              <w:t xml:space="preserve"> année</w:t>
            </w:r>
          </w:p>
        </w:tc>
        <w:tc>
          <w:tcPr>
            <w:tcW w:w="792" w:type="dxa"/>
          </w:tcPr>
          <w:p w14:paraId="23C0F50D" w14:textId="1BE94346" w:rsidR="00552B92" w:rsidRPr="00BD6C24" w:rsidRDefault="4A75F6BA">
            <w:pPr>
              <w:cnfStyle w:val="000000010000" w:firstRow="0" w:lastRow="0" w:firstColumn="0" w:lastColumn="0" w:oddVBand="0" w:evenVBand="0" w:oddHBand="0" w:evenHBand="1" w:firstRowFirstColumn="0" w:firstRowLastColumn="0" w:lastRowFirstColumn="0" w:lastRowLastColumn="0"/>
              <w:rPr>
                <w:rFonts w:ascii="Arial" w:hAnsi="Arial" w:cs="Arial"/>
              </w:rPr>
            </w:pPr>
            <w:r w:rsidRPr="2E53F725">
              <w:rPr>
                <w:rFonts w:ascii="Arial" w:hAnsi="Arial" w:cs="Arial"/>
              </w:rPr>
              <w:t>94</w:t>
            </w:r>
            <w:r w:rsidR="00552B92" w:rsidRPr="00BD6C24">
              <w:rPr>
                <w:rFonts w:ascii="Arial" w:hAnsi="Arial" w:cs="Arial"/>
              </w:rPr>
              <w:t>%</w:t>
            </w:r>
          </w:p>
        </w:tc>
        <w:tc>
          <w:tcPr>
            <w:tcW w:w="883" w:type="dxa"/>
          </w:tcPr>
          <w:p w14:paraId="3C85B356"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33" w:type="dxa"/>
          </w:tcPr>
          <w:p w14:paraId="703DCC3F" w14:textId="57F40DD0" w:rsidR="00552B92" w:rsidRPr="00BD6C24" w:rsidRDefault="56E0397B">
            <w:pPr>
              <w:cnfStyle w:val="000000010000" w:firstRow="0" w:lastRow="0" w:firstColumn="0" w:lastColumn="0" w:oddVBand="0" w:evenVBand="0" w:oddHBand="0" w:evenHBand="1" w:firstRowFirstColumn="0" w:firstRowLastColumn="0" w:lastRowFirstColumn="0" w:lastRowLastColumn="0"/>
              <w:rPr>
                <w:rFonts w:ascii="Arial" w:hAnsi="Arial" w:cs="Arial"/>
              </w:rPr>
            </w:pPr>
            <w:r w:rsidRPr="5814B738">
              <w:rPr>
                <w:rFonts w:ascii="Arial" w:hAnsi="Arial" w:cs="Arial"/>
              </w:rPr>
              <w:t>80</w:t>
            </w:r>
            <w:r w:rsidR="00552B92" w:rsidRPr="00BD6C24">
              <w:rPr>
                <w:rFonts w:ascii="Arial" w:hAnsi="Arial" w:cs="Arial"/>
              </w:rPr>
              <w:t>%</w:t>
            </w:r>
          </w:p>
        </w:tc>
        <w:tc>
          <w:tcPr>
            <w:tcW w:w="821" w:type="dxa"/>
          </w:tcPr>
          <w:p w14:paraId="0DD17D35" w14:textId="219D7A4B" w:rsidR="00552B92" w:rsidRPr="00BD6C24" w:rsidRDefault="12B636D7">
            <w:pPr>
              <w:cnfStyle w:val="000000010000" w:firstRow="0" w:lastRow="0" w:firstColumn="0" w:lastColumn="0" w:oddVBand="0" w:evenVBand="0" w:oddHBand="0" w:evenHBand="1" w:firstRowFirstColumn="0" w:firstRowLastColumn="0" w:lastRowFirstColumn="0" w:lastRowLastColumn="0"/>
              <w:rPr>
                <w:rFonts w:ascii="Arial" w:hAnsi="Arial" w:cs="Arial"/>
              </w:rPr>
            </w:pPr>
            <w:r w:rsidRPr="06DD6DD5">
              <w:rPr>
                <w:rFonts w:ascii="Arial" w:hAnsi="Arial" w:cs="Arial"/>
              </w:rPr>
              <w:t>92</w:t>
            </w:r>
            <w:r w:rsidR="00552B92" w:rsidRPr="00BD6C24">
              <w:rPr>
                <w:rFonts w:ascii="Arial" w:hAnsi="Arial" w:cs="Arial"/>
              </w:rPr>
              <w:t>%</w:t>
            </w:r>
          </w:p>
        </w:tc>
        <w:tc>
          <w:tcPr>
            <w:tcW w:w="861" w:type="dxa"/>
          </w:tcPr>
          <w:p w14:paraId="38BD1885"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37" w:type="dxa"/>
          </w:tcPr>
          <w:p w14:paraId="49627DFB" w14:textId="2280136E" w:rsidR="00552B92" w:rsidRPr="00BD6C24" w:rsidRDefault="7333BB52">
            <w:pPr>
              <w:cnfStyle w:val="000000010000" w:firstRow="0" w:lastRow="0" w:firstColumn="0" w:lastColumn="0" w:oddVBand="0" w:evenVBand="0" w:oddHBand="0" w:evenHBand="1" w:firstRowFirstColumn="0" w:firstRowLastColumn="0" w:lastRowFirstColumn="0" w:lastRowLastColumn="0"/>
              <w:rPr>
                <w:rFonts w:ascii="Arial" w:hAnsi="Arial" w:cs="Arial"/>
              </w:rPr>
            </w:pPr>
            <w:r w:rsidRPr="427661FA">
              <w:rPr>
                <w:rFonts w:ascii="Arial" w:hAnsi="Arial" w:cs="Arial"/>
              </w:rPr>
              <w:t>88</w:t>
            </w:r>
            <w:r w:rsidR="00552B92" w:rsidRPr="00BD6C24">
              <w:rPr>
                <w:rFonts w:ascii="Arial" w:hAnsi="Arial" w:cs="Arial"/>
              </w:rPr>
              <w:t>%</w:t>
            </w:r>
          </w:p>
        </w:tc>
        <w:tc>
          <w:tcPr>
            <w:tcW w:w="850" w:type="dxa"/>
          </w:tcPr>
          <w:p w14:paraId="6287F3F4" w14:textId="43F98FF3" w:rsidR="00552B92" w:rsidRPr="00BD6C24" w:rsidRDefault="4FA96312">
            <w:pPr>
              <w:cnfStyle w:val="000000010000" w:firstRow="0" w:lastRow="0" w:firstColumn="0" w:lastColumn="0" w:oddVBand="0" w:evenVBand="0" w:oddHBand="0" w:evenHBand="1" w:firstRowFirstColumn="0" w:firstRowLastColumn="0" w:lastRowFirstColumn="0" w:lastRowLastColumn="0"/>
              <w:rPr>
                <w:rFonts w:ascii="Arial" w:hAnsi="Arial" w:cs="Arial"/>
              </w:rPr>
            </w:pPr>
            <w:r w:rsidRPr="34702E11">
              <w:rPr>
                <w:rFonts w:ascii="Arial" w:hAnsi="Arial" w:cs="Arial"/>
              </w:rPr>
              <w:t>90</w:t>
            </w:r>
            <w:r w:rsidR="00552B92" w:rsidRPr="00BD6C24">
              <w:rPr>
                <w:rFonts w:ascii="Arial" w:hAnsi="Arial" w:cs="Arial"/>
              </w:rPr>
              <w:t>%</w:t>
            </w:r>
          </w:p>
        </w:tc>
        <w:tc>
          <w:tcPr>
            <w:tcW w:w="850" w:type="dxa"/>
          </w:tcPr>
          <w:p w14:paraId="14A6B574"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38" w:type="dxa"/>
          </w:tcPr>
          <w:p w14:paraId="5A8BE680" w14:textId="2B188881" w:rsidR="00552B92" w:rsidRPr="00BD6C24" w:rsidRDefault="186D1BFB">
            <w:pPr>
              <w:cnfStyle w:val="000000010000" w:firstRow="0" w:lastRow="0" w:firstColumn="0" w:lastColumn="0" w:oddVBand="0" w:evenVBand="0" w:oddHBand="0" w:evenHBand="1" w:firstRowFirstColumn="0" w:firstRowLastColumn="0" w:lastRowFirstColumn="0" w:lastRowLastColumn="0"/>
              <w:rPr>
                <w:rFonts w:ascii="Arial" w:hAnsi="Arial" w:cs="Arial"/>
              </w:rPr>
            </w:pPr>
            <w:r w:rsidRPr="19B970C1">
              <w:rPr>
                <w:rFonts w:ascii="Arial" w:hAnsi="Arial" w:cs="Arial"/>
              </w:rPr>
              <w:t>82</w:t>
            </w:r>
            <w:r w:rsidR="00552B92" w:rsidRPr="00BD6C24">
              <w:rPr>
                <w:rFonts w:ascii="Arial" w:hAnsi="Arial" w:cs="Arial"/>
              </w:rPr>
              <w:t>%</w:t>
            </w:r>
          </w:p>
        </w:tc>
      </w:tr>
    </w:tbl>
    <w:p w14:paraId="334465C0" w14:textId="77777777" w:rsidR="00552B92" w:rsidRPr="00BD6C24" w:rsidRDefault="00552B92" w:rsidP="00552B92">
      <w:pPr>
        <w:tabs>
          <w:tab w:val="left" w:pos="426"/>
        </w:tabs>
        <w:jc w:val="both"/>
        <w:rPr>
          <w:rFonts w:ascii="Arial" w:hAnsi="Arial" w:cs="Arial"/>
          <w:b/>
          <w:color w:val="FF0000"/>
          <w:sz w:val="10"/>
          <w:szCs w:val="10"/>
        </w:rPr>
      </w:pPr>
    </w:p>
    <w:p w14:paraId="08381B46" w14:textId="77777777" w:rsidR="00273FBE" w:rsidRDefault="00273FBE" w:rsidP="00552B92">
      <w:pPr>
        <w:tabs>
          <w:tab w:val="left" w:pos="426"/>
        </w:tabs>
        <w:jc w:val="both"/>
        <w:rPr>
          <w:rFonts w:ascii="Arial" w:hAnsi="Arial" w:cs="Arial"/>
          <w:b/>
          <w:color w:val="FF0000"/>
          <w:sz w:val="10"/>
          <w:szCs w:val="10"/>
        </w:rPr>
      </w:pPr>
    </w:p>
    <w:p w14:paraId="66FAACFF" w14:textId="77777777" w:rsidR="00273FBE" w:rsidRDefault="00273FBE" w:rsidP="00552B92">
      <w:pPr>
        <w:tabs>
          <w:tab w:val="left" w:pos="426"/>
        </w:tabs>
        <w:jc w:val="both"/>
        <w:rPr>
          <w:rFonts w:ascii="Arial" w:hAnsi="Arial" w:cs="Arial"/>
          <w:b/>
          <w:color w:val="FF0000"/>
          <w:sz w:val="10"/>
          <w:szCs w:val="10"/>
        </w:rPr>
      </w:pPr>
    </w:p>
    <w:p w14:paraId="5487CB93" w14:textId="77777777" w:rsidR="00273FBE" w:rsidRDefault="00273FBE" w:rsidP="00552B92">
      <w:pPr>
        <w:tabs>
          <w:tab w:val="left" w:pos="426"/>
        </w:tabs>
        <w:jc w:val="both"/>
        <w:rPr>
          <w:rFonts w:ascii="Arial" w:hAnsi="Arial" w:cs="Arial"/>
          <w:b/>
          <w:color w:val="FF0000"/>
          <w:sz w:val="10"/>
          <w:szCs w:val="10"/>
        </w:rPr>
      </w:pPr>
    </w:p>
    <w:p w14:paraId="373B0C7E" w14:textId="77777777" w:rsidR="00273FBE" w:rsidRDefault="00273FBE" w:rsidP="00552B92">
      <w:pPr>
        <w:tabs>
          <w:tab w:val="left" w:pos="426"/>
        </w:tabs>
        <w:jc w:val="both"/>
        <w:rPr>
          <w:rFonts w:ascii="Arial" w:hAnsi="Arial" w:cs="Arial"/>
          <w:b/>
          <w:color w:val="FF0000"/>
          <w:sz w:val="10"/>
          <w:szCs w:val="10"/>
        </w:rPr>
      </w:pPr>
    </w:p>
    <w:p w14:paraId="11E85344" w14:textId="77777777" w:rsidR="00273FBE" w:rsidRDefault="00273FBE" w:rsidP="00552B92">
      <w:pPr>
        <w:tabs>
          <w:tab w:val="left" w:pos="426"/>
        </w:tabs>
        <w:jc w:val="both"/>
        <w:rPr>
          <w:rFonts w:ascii="Arial" w:hAnsi="Arial" w:cs="Arial"/>
          <w:b/>
          <w:color w:val="FF0000"/>
          <w:sz w:val="10"/>
          <w:szCs w:val="10"/>
        </w:rPr>
      </w:pPr>
    </w:p>
    <w:p w14:paraId="5B17A7EE" w14:textId="77777777" w:rsidR="00273FBE" w:rsidRDefault="00273FBE" w:rsidP="00552B92">
      <w:pPr>
        <w:tabs>
          <w:tab w:val="left" w:pos="426"/>
        </w:tabs>
        <w:jc w:val="both"/>
        <w:rPr>
          <w:rFonts w:ascii="Arial" w:hAnsi="Arial" w:cs="Arial"/>
          <w:b/>
          <w:color w:val="FF0000"/>
          <w:sz w:val="10"/>
          <w:szCs w:val="10"/>
        </w:rPr>
      </w:pPr>
    </w:p>
    <w:p w14:paraId="48DEF896" w14:textId="77777777" w:rsidR="00273FBE" w:rsidRDefault="00273FBE" w:rsidP="00552B92">
      <w:pPr>
        <w:tabs>
          <w:tab w:val="left" w:pos="426"/>
        </w:tabs>
        <w:jc w:val="both"/>
        <w:rPr>
          <w:rFonts w:ascii="Arial" w:hAnsi="Arial" w:cs="Arial"/>
          <w:b/>
          <w:color w:val="FF0000"/>
          <w:sz w:val="10"/>
          <w:szCs w:val="10"/>
        </w:rPr>
      </w:pPr>
    </w:p>
    <w:p w14:paraId="120E44DD" w14:textId="77777777" w:rsidR="00273FBE" w:rsidRDefault="00273FBE" w:rsidP="00552B92">
      <w:pPr>
        <w:tabs>
          <w:tab w:val="left" w:pos="426"/>
        </w:tabs>
        <w:jc w:val="both"/>
        <w:rPr>
          <w:rFonts w:ascii="Arial" w:hAnsi="Arial" w:cs="Arial"/>
          <w:b/>
          <w:color w:val="FF0000"/>
          <w:sz w:val="10"/>
          <w:szCs w:val="10"/>
        </w:rPr>
      </w:pPr>
    </w:p>
    <w:p w14:paraId="3ABD8A2F" w14:textId="77777777" w:rsidR="00273FBE" w:rsidRDefault="00273FBE" w:rsidP="00552B92">
      <w:pPr>
        <w:tabs>
          <w:tab w:val="left" w:pos="426"/>
        </w:tabs>
        <w:jc w:val="both"/>
        <w:rPr>
          <w:rFonts w:ascii="Arial" w:hAnsi="Arial" w:cs="Arial"/>
          <w:b/>
          <w:color w:val="FF0000"/>
          <w:sz w:val="10"/>
          <w:szCs w:val="10"/>
        </w:rPr>
      </w:pPr>
    </w:p>
    <w:p w14:paraId="669F2B94" w14:textId="77777777" w:rsidR="00273FBE" w:rsidRDefault="00273FBE" w:rsidP="00552B92">
      <w:pPr>
        <w:tabs>
          <w:tab w:val="left" w:pos="426"/>
        </w:tabs>
        <w:jc w:val="both"/>
        <w:rPr>
          <w:rFonts w:ascii="Arial" w:hAnsi="Arial" w:cs="Arial"/>
          <w:b/>
          <w:color w:val="FF0000"/>
          <w:sz w:val="10"/>
          <w:szCs w:val="10"/>
        </w:rPr>
      </w:pPr>
    </w:p>
    <w:p w14:paraId="568803FE" w14:textId="77777777" w:rsidR="00273FBE" w:rsidRDefault="00273FBE" w:rsidP="00552B92">
      <w:pPr>
        <w:tabs>
          <w:tab w:val="left" w:pos="426"/>
        </w:tabs>
        <w:jc w:val="both"/>
        <w:rPr>
          <w:rFonts w:ascii="Arial" w:hAnsi="Arial" w:cs="Arial"/>
          <w:b/>
          <w:color w:val="FF0000"/>
          <w:sz w:val="10"/>
          <w:szCs w:val="10"/>
        </w:rPr>
      </w:pPr>
    </w:p>
    <w:p w14:paraId="277AD719" w14:textId="77777777" w:rsidR="00273FBE" w:rsidRDefault="00273FBE" w:rsidP="00552B92">
      <w:pPr>
        <w:tabs>
          <w:tab w:val="left" w:pos="426"/>
        </w:tabs>
        <w:jc w:val="both"/>
        <w:rPr>
          <w:rFonts w:ascii="Arial" w:hAnsi="Arial" w:cs="Arial"/>
          <w:b/>
          <w:color w:val="FF0000"/>
          <w:sz w:val="10"/>
          <w:szCs w:val="10"/>
        </w:rPr>
      </w:pPr>
    </w:p>
    <w:p w14:paraId="001D749A" w14:textId="77777777" w:rsidR="00273FBE" w:rsidRDefault="00273FBE" w:rsidP="00552B92">
      <w:pPr>
        <w:tabs>
          <w:tab w:val="left" w:pos="426"/>
        </w:tabs>
        <w:jc w:val="both"/>
        <w:rPr>
          <w:rFonts w:ascii="Arial" w:hAnsi="Arial" w:cs="Arial"/>
          <w:b/>
          <w:color w:val="FF0000"/>
          <w:sz w:val="10"/>
          <w:szCs w:val="10"/>
        </w:rPr>
      </w:pPr>
    </w:p>
    <w:p w14:paraId="2573820D" w14:textId="77777777" w:rsidR="00273FBE" w:rsidRDefault="00273FBE" w:rsidP="00552B92">
      <w:pPr>
        <w:tabs>
          <w:tab w:val="left" w:pos="426"/>
        </w:tabs>
        <w:jc w:val="both"/>
        <w:rPr>
          <w:rFonts w:ascii="Arial" w:hAnsi="Arial" w:cs="Arial"/>
          <w:b/>
          <w:color w:val="FF0000"/>
          <w:sz w:val="10"/>
          <w:szCs w:val="10"/>
        </w:rPr>
      </w:pPr>
    </w:p>
    <w:p w14:paraId="4CDCDC5E" w14:textId="77777777" w:rsidR="00273FBE" w:rsidRDefault="00273FBE" w:rsidP="00552B92">
      <w:pPr>
        <w:tabs>
          <w:tab w:val="left" w:pos="426"/>
        </w:tabs>
        <w:jc w:val="both"/>
        <w:rPr>
          <w:rFonts w:ascii="Arial" w:hAnsi="Arial" w:cs="Arial"/>
          <w:b/>
          <w:color w:val="FF0000"/>
          <w:sz w:val="10"/>
          <w:szCs w:val="10"/>
        </w:rPr>
      </w:pPr>
    </w:p>
    <w:p w14:paraId="00BD19E7" w14:textId="77777777" w:rsidR="00273FBE" w:rsidRDefault="00273FBE" w:rsidP="00552B92">
      <w:pPr>
        <w:tabs>
          <w:tab w:val="left" w:pos="426"/>
        </w:tabs>
        <w:jc w:val="both"/>
        <w:rPr>
          <w:rFonts w:ascii="Arial" w:hAnsi="Arial" w:cs="Arial"/>
          <w:b/>
          <w:color w:val="FF0000"/>
          <w:sz w:val="10"/>
          <w:szCs w:val="10"/>
        </w:rPr>
      </w:pPr>
    </w:p>
    <w:p w14:paraId="190EFAC5" w14:textId="77777777" w:rsidR="00267774" w:rsidRDefault="00267774" w:rsidP="00552B92">
      <w:pPr>
        <w:tabs>
          <w:tab w:val="left" w:pos="426"/>
        </w:tabs>
        <w:jc w:val="both"/>
        <w:rPr>
          <w:rFonts w:ascii="Arial" w:hAnsi="Arial" w:cs="Arial"/>
          <w:b/>
          <w:color w:val="FF0000"/>
          <w:sz w:val="10"/>
          <w:szCs w:val="10"/>
        </w:rPr>
      </w:pPr>
    </w:p>
    <w:p w14:paraId="0830F701" w14:textId="77777777" w:rsidR="00267774" w:rsidRDefault="00267774" w:rsidP="00552B92">
      <w:pPr>
        <w:tabs>
          <w:tab w:val="left" w:pos="426"/>
        </w:tabs>
        <w:jc w:val="both"/>
        <w:rPr>
          <w:rFonts w:ascii="Arial" w:hAnsi="Arial" w:cs="Arial"/>
          <w:b/>
          <w:color w:val="FF0000"/>
          <w:sz w:val="10"/>
          <w:szCs w:val="10"/>
        </w:rPr>
      </w:pPr>
    </w:p>
    <w:p w14:paraId="0361D10E" w14:textId="77777777" w:rsidR="00492985" w:rsidRDefault="00492985" w:rsidP="00552B92">
      <w:pPr>
        <w:tabs>
          <w:tab w:val="left" w:pos="426"/>
        </w:tabs>
        <w:jc w:val="both"/>
        <w:rPr>
          <w:rFonts w:ascii="Arial" w:hAnsi="Arial" w:cs="Arial"/>
          <w:b/>
          <w:color w:val="FF0000"/>
          <w:sz w:val="10"/>
          <w:szCs w:val="10"/>
        </w:rPr>
      </w:pPr>
    </w:p>
    <w:p w14:paraId="01B079D5" w14:textId="77777777" w:rsidR="00267774" w:rsidRDefault="00267774" w:rsidP="00552B92">
      <w:pPr>
        <w:tabs>
          <w:tab w:val="left" w:pos="426"/>
        </w:tabs>
        <w:jc w:val="both"/>
        <w:rPr>
          <w:rFonts w:ascii="Arial" w:hAnsi="Arial" w:cs="Arial"/>
          <w:b/>
          <w:color w:val="FF0000"/>
          <w:sz w:val="10"/>
          <w:szCs w:val="10"/>
        </w:rPr>
      </w:pPr>
    </w:p>
    <w:tbl>
      <w:tblPr>
        <w:tblStyle w:val="Tramemoyenne1-Accent4"/>
        <w:tblW w:w="8620" w:type="dxa"/>
        <w:tblLook w:val="04A0" w:firstRow="1" w:lastRow="0" w:firstColumn="1" w:lastColumn="0" w:noHBand="0" w:noVBand="1"/>
      </w:tblPr>
      <w:tblGrid>
        <w:gridCol w:w="1050"/>
        <w:gridCol w:w="791"/>
        <w:gridCol w:w="884"/>
        <w:gridCol w:w="835"/>
        <w:gridCol w:w="819"/>
        <w:gridCol w:w="863"/>
        <w:gridCol w:w="887"/>
        <w:gridCol w:w="799"/>
        <w:gridCol w:w="852"/>
        <w:gridCol w:w="840"/>
      </w:tblGrid>
      <w:tr w:rsidR="00552B92" w:rsidRPr="00BD6C24" w14:paraId="349EBE11" w14:textId="77777777" w:rsidTr="28F108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0" w:type="dxa"/>
            <w:gridSpan w:val="10"/>
            <w:shd w:val="clear" w:color="auto" w:fill="8496B0" w:themeFill="text2" w:themeFillTint="99"/>
          </w:tcPr>
          <w:p w14:paraId="620047AC" w14:textId="77777777" w:rsidR="00552B92" w:rsidRPr="00BD6C24" w:rsidRDefault="00552B92">
            <w:pPr>
              <w:jc w:val="center"/>
              <w:rPr>
                <w:rFonts w:ascii="Arial" w:hAnsi="Arial" w:cs="Arial"/>
                <w:sz w:val="16"/>
                <w:szCs w:val="16"/>
                <w:u w:val="single"/>
              </w:rPr>
            </w:pPr>
          </w:p>
          <w:p w14:paraId="3FCA71EB" w14:textId="27BA3D57" w:rsidR="00552B92" w:rsidRPr="00BD6C24" w:rsidRDefault="007E704E">
            <w:pPr>
              <w:jc w:val="center"/>
              <w:rPr>
                <w:rFonts w:ascii="Arial" w:hAnsi="Arial" w:cs="Arial"/>
              </w:rPr>
            </w:pPr>
            <w:r>
              <w:rPr>
                <w:rFonts w:ascii="Arial" w:hAnsi="Arial" w:cs="Arial"/>
                <w:u w:val="single"/>
              </w:rPr>
              <w:t>Taux de réussite</w:t>
            </w:r>
            <w:r w:rsidR="00552B92" w:rsidRPr="00BD6C24">
              <w:rPr>
                <w:rFonts w:ascii="Arial" w:hAnsi="Arial" w:cs="Arial"/>
              </w:rPr>
              <w:t xml:space="preserve"> en lecture (%)</w:t>
            </w:r>
          </w:p>
          <w:p w14:paraId="54811571" w14:textId="77777777" w:rsidR="00552B92" w:rsidRPr="00BD6C24" w:rsidRDefault="00552B92">
            <w:pPr>
              <w:jc w:val="center"/>
              <w:rPr>
                <w:rFonts w:ascii="Arial" w:hAnsi="Arial" w:cs="Arial"/>
                <w:i/>
              </w:rPr>
            </w:pPr>
            <w:r w:rsidRPr="00BD6C24">
              <w:rPr>
                <w:rFonts w:ascii="Arial" w:hAnsi="Arial" w:cs="Arial"/>
                <w:i/>
              </w:rPr>
              <w:t>Comparaison des élèves avec un plan d’intervention (PI) et sans</w:t>
            </w:r>
            <w:r w:rsidRPr="00BD6C24">
              <w:rPr>
                <w:rFonts w:ascii="Arial" w:hAnsi="Arial" w:cs="Arial"/>
                <w:b w:val="0"/>
              </w:rPr>
              <w:t xml:space="preserve"> </w:t>
            </w:r>
            <w:r w:rsidRPr="00BD6C24">
              <w:rPr>
                <w:rFonts w:ascii="Arial" w:hAnsi="Arial" w:cs="Arial"/>
                <w:i/>
              </w:rPr>
              <w:t>PI</w:t>
            </w:r>
          </w:p>
          <w:p w14:paraId="77207E6B" w14:textId="77777777" w:rsidR="00552B92" w:rsidRPr="00BD6C24" w:rsidRDefault="00552B92">
            <w:pPr>
              <w:jc w:val="center"/>
              <w:rPr>
                <w:rFonts w:ascii="Arial" w:hAnsi="Arial" w:cs="Arial"/>
                <w:i/>
                <w:sz w:val="16"/>
                <w:szCs w:val="16"/>
              </w:rPr>
            </w:pPr>
          </w:p>
        </w:tc>
      </w:tr>
      <w:tr w:rsidR="00552B92" w:rsidRPr="00BD6C24" w14:paraId="13B329B5" w14:textId="77777777" w:rsidTr="28F1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vMerge w:val="restart"/>
          </w:tcPr>
          <w:p w14:paraId="48EE5AEE" w14:textId="77777777" w:rsidR="00552B92" w:rsidRPr="00BD6C24" w:rsidRDefault="00552B92">
            <w:pPr>
              <w:jc w:val="center"/>
              <w:rPr>
                <w:rFonts w:ascii="Arial" w:hAnsi="Arial" w:cs="Arial"/>
              </w:rPr>
            </w:pPr>
          </w:p>
        </w:tc>
        <w:tc>
          <w:tcPr>
            <w:tcW w:w="2510" w:type="dxa"/>
            <w:gridSpan w:val="3"/>
          </w:tcPr>
          <w:p w14:paraId="7B23449C"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2018-2019</w:t>
            </w:r>
          </w:p>
        </w:tc>
        <w:tc>
          <w:tcPr>
            <w:tcW w:w="2569" w:type="dxa"/>
            <w:gridSpan w:val="3"/>
          </w:tcPr>
          <w:p w14:paraId="130C00F2"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2021-2022</w:t>
            </w:r>
          </w:p>
        </w:tc>
        <w:tc>
          <w:tcPr>
            <w:tcW w:w="2491" w:type="dxa"/>
            <w:gridSpan w:val="3"/>
          </w:tcPr>
          <w:p w14:paraId="4E8D0986"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2022-2023</w:t>
            </w:r>
          </w:p>
        </w:tc>
      </w:tr>
      <w:tr w:rsidR="00552B92" w:rsidRPr="00BD6C24" w14:paraId="3BE8E0D8" w14:textId="77777777" w:rsidTr="28F108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vMerge/>
          </w:tcPr>
          <w:p w14:paraId="5B53B7EE" w14:textId="77777777" w:rsidR="00552B92" w:rsidRPr="00BD6C24" w:rsidRDefault="00552B92">
            <w:pPr>
              <w:rPr>
                <w:rFonts w:ascii="Arial" w:hAnsi="Arial" w:cs="Arial"/>
              </w:rPr>
            </w:pPr>
          </w:p>
        </w:tc>
        <w:tc>
          <w:tcPr>
            <w:tcW w:w="791" w:type="dxa"/>
            <w:shd w:val="clear" w:color="auto" w:fill="92D050"/>
          </w:tcPr>
          <w:p w14:paraId="35C401A0"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Tous</w:t>
            </w:r>
          </w:p>
        </w:tc>
        <w:tc>
          <w:tcPr>
            <w:tcW w:w="884" w:type="dxa"/>
            <w:shd w:val="clear" w:color="auto" w:fill="92D050"/>
          </w:tcPr>
          <w:p w14:paraId="3B7F1AA3"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Avec PI</w:t>
            </w:r>
          </w:p>
        </w:tc>
        <w:tc>
          <w:tcPr>
            <w:tcW w:w="835" w:type="dxa"/>
            <w:shd w:val="clear" w:color="auto" w:fill="92D050"/>
          </w:tcPr>
          <w:p w14:paraId="162DABF2"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Sans PI</w:t>
            </w:r>
          </w:p>
        </w:tc>
        <w:tc>
          <w:tcPr>
            <w:tcW w:w="819" w:type="dxa"/>
            <w:shd w:val="clear" w:color="auto" w:fill="92D050"/>
          </w:tcPr>
          <w:p w14:paraId="712A1663"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Tous</w:t>
            </w:r>
          </w:p>
        </w:tc>
        <w:tc>
          <w:tcPr>
            <w:tcW w:w="863" w:type="dxa"/>
            <w:shd w:val="clear" w:color="auto" w:fill="92D050"/>
          </w:tcPr>
          <w:p w14:paraId="76A9CBFF"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Avec PI</w:t>
            </w:r>
          </w:p>
        </w:tc>
        <w:tc>
          <w:tcPr>
            <w:tcW w:w="887" w:type="dxa"/>
            <w:shd w:val="clear" w:color="auto" w:fill="92D050"/>
          </w:tcPr>
          <w:p w14:paraId="6B03F589"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Sans PI</w:t>
            </w:r>
          </w:p>
        </w:tc>
        <w:tc>
          <w:tcPr>
            <w:tcW w:w="799" w:type="dxa"/>
            <w:shd w:val="clear" w:color="auto" w:fill="92D050"/>
          </w:tcPr>
          <w:p w14:paraId="11EF8B5F"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Tous</w:t>
            </w:r>
          </w:p>
        </w:tc>
        <w:tc>
          <w:tcPr>
            <w:tcW w:w="852" w:type="dxa"/>
            <w:shd w:val="clear" w:color="auto" w:fill="92D050"/>
          </w:tcPr>
          <w:p w14:paraId="2DC28611"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Avec PI</w:t>
            </w:r>
          </w:p>
        </w:tc>
        <w:tc>
          <w:tcPr>
            <w:tcW w:w="840" w:type="dxa"/>
            <w:shd w:val="clear" w:color="auto" w:fill="92D050"/>
          </w:tcPr>
          <w:p w14:paraId="1A9E09C1"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Sans PI</w:t>
            </w:r>
          </w:p>
        </w:tc>
      </w:tr>
      <w:tr w:rsidR="00B847BB" w:rsidRPr="00BD6C24" w14:paraId="2992D2E8" w14:textId="77777777" w:rsidTr="4B85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70068CFE" w14:textId="77777777" w:rsidR="00552B92" w:rsidRPr="00BD6C24" w:rsidRDefault="00552B92">
            <w:pPr>
              <w:rPr>
                <w:rFonts w:ascii="Arial" w:hAnsi="Arial" w:cs="Arial"/>
              </w:rPr>
            </w:pPr>
            <w:r w:rsidRPr="00BD6C24">
              <w:rPr>
                <w:rFonts w:ascii="Arial" w:hAnsi="Arial" w:cs="Arial"/>
              </w:rPr>
              <w:t>1re année</w:t>
            </w:r>
          </w:p>
        </w:tc>
        <w:tc>
          <w:tcPr>
            <w:tcW w:w="791" w:type="dxa"/>
          </w:tcPr>
          <w:p w14:paraId="465BD3E6"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c>
          <w:tcPr>
            <w:tcW w:w="884" w:type="dxa"/>
            <w:shd w:val="clear" w:color="auto" w:fill="FFF2CC" w:themeFill="accent4" w:themeFillTint="33"/>
          </w:tcPr>
          <w:p w14:paraId="4BDD007C" w14:textId="0EACDEB0" w:rsidR="00552B92" w:rsidRPr="00BD6C24" w:rsidRDefault="6230F95C">
            <w:pPr>
              <w:cnfStyle w:val="000000100000" w:firstRow="0" w:lastRow="0" w:firstColumn="0" w:lastColumn="0" w:oddVBand="0" w:evenVBand="0" w:oddHBand="1" w:evenHBand="0" w:firstRowFirstColumn="0" w:firstRowLastColumn="0" w:lastRowFirstColumn="0" w:lastRowLastColumn="0"/>
              <w:rPr>
                <w:rFonts w:ascii="Arial" w:hAnsi="Arial" w:cs="Arial"/>
              </w:rPr>
            </w:pPr>
            <w:r w:rsidRPr="304B2350">
              <w:rPr>
                <w:rFonts w:ascii="Arial" w:hAnsi="Arial" w:cs="Arial"/>
              </w:rPr>
              <w:t>67</w:t>
            </w:r>
            <w:r w:rsidR="00552B92" w:rsidRPr="00BD6C24">
              <w:rPr>
                <w:rFonts w:ascii="Arial" w:hAnsi="Arial" w:cs="Arial"/>
              </w:rPr>
              <w:t>%</w:t>
            </w:r>
          </w:p>
        </w:tc>
        <w:tc>
          <w:tcPr>
            <w:tcW w:w="835" w:type="dxa"/>
          </w:tcPr>
          <w:p w14:paraId="78687E65"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c>
          <w:tcPr>
            <w:tcW w:w="819" w:type="dxa"/>
          </w:tcPr>
          <w:p w14:paraId="70357273" w14:textId="161BA6EE" w:rsidR="22DCBE1D" w:rsidRPr="22DCBE1D" w:rsidRDefault="22DCBE1D" w:rsidP="22DCBE1D">
            <w:pPr>
              <w:cnfStyle w:val="000000100000" w:firstRow="0" w:lastRow="0" w:firstColumn="0" w:lastColumn="0" w:oddVBand="0" w:evenVBand="0" w:oddHBand="1" w:evenHBand="0" w:firstRowFirstColumn="0" w:firstRowLastColumn="0" w:lastRowFirstColumn="0" w:lastRowLastColumn="0"/>
              <w:rPr>
                <w:rFonts w:ascii="Arial" w:hAnsi="Arial" w:cs="Arial"/>
              </w:rPr>
            </w:pPr>
            <w:r w:rsidRPr="22DCBE1D">
              <w:rPr>
                <w:rFonts w:ascii="Arial" w:hAnsi="Arial" w:cs="Arial"/>
              </w:rPr>
              <w:t>100%</w:t>
            </w:r>
          </w:p>
        </w:tc>
        <w:tc>
          <w:tcPr>
            <w:tcW w:w="863" w:type="dxa"/>
          </w:tcPr>
          <w:p w14:paraId="4EFDD38C" w14:textId="360971F0" w:rsidR="00552B92" w:rsidRPr="00BD6C24" w:rsidRDefault="1C1C6D55">
            <w:pPr>
              <w:cnfStyle w:val="000000100000" w:firstRow="0" w:lastRow="0" w:firstColumn="0" w:lastColumn="0" w:oddVBand="0" w:evenVBand="0" w:oddHBand="1" w:evenHBand="0" w:firstRowFirstColumn="0" w:firstRowLastColumn="0" w:lastRowFirstColumn="0" w:lastRowLastColumn="0"/>
              <w:rPr>
                <w:rFonts w:ascii="Arial" w:hAnsi="Arial" w:cs="Arial"/>
              </w:rPr>
            </w:pPr>
            <w:r w:rsidRPr="26CBE1B7">
              <w:rPr>
                <w:rFonts w:ascii="Arial" w:hAnsi="Arial" w:cs="Arial"/>
              </w:rPr>
              <w:t>100</w:t>
            </w:r>
            <w:r w:rsidR="00552B92" w:rsidRPr="00BD6C24">
              <w:rPr>
                <w:rFonts w:ascii="Arial" w:hAnsi="Arial" w:cs="Arial"/>
              </w:rPr>
              <w:t>%</w:t>
            </w:r>
          </w:p>
        </w:tc>
        <w:tc>
          <w:tcPr>
            <w:tcW w:w="887" w:type="dxa"/>
          </w:tcPr>
          <w:p w14:paraId="7AA977E0"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c>
          <w:tcPr>
            <w:tcW w:w="799" w:type="dxa"/>
          </w:tcPr>
          <w:p w14:paraId="390FE252" w14:textId="03DDFBC2" w:rsidR="4B8542B9" w:rsidRPr="4B8542B9" w:rsidRDefault="4B8542B9" w:rsidP="4B8542B9">
            <w:pPr>
              <w:cnfStyle w:val="000000100000" w:firstRow="0" w:lastRow="0" w:firstColumn="0" w:lastColumn="0" w:oddVBand="0" w:evenVBand="0" w:oddHBand="1" w:evenHBand="0" w:firstRowFirstColumn="0" w:firstRowLastColumn="0" w:lastRowFirstColumn="0" w:lastRowLastColumn="0"/>
              <w:rPr>
                <w:rFonts w:ascii="Arial" w:hAnsi="Arial" w:cs="Arial"/>
              </w:rPr>
            </w:pPr>
            <w:r w:rsidRPr="4B8542B9">
              <w:rPr>
                <w:rFonts w:ascii="Arial" w:hAnsi="Arial" w:cs="Arial"/>
              </w:rPr>
              <w:t>88%</w:t>
            </w:r>
          </w:p>
        </w:tc>
        <w:tc>
          <w:tcPr>
            <w:tcW w:w="852" w:type="dxa"/>
          </w:tcPr>
          <w:p w14:paraId="16BFBB12" w14:textId="029D3200" w:rsidR="00552B92" w:rsidRPr="00BD6C24" w:rsidRDefault="2A5EFE48">
            <w:pPr>
              <w:cnfStyle w:val="000000100000" w:firstRow="0" w:lastRow="0" w:firstColumn="0" w:lastColumn="0" w:oddVBand="0" w:evenVBand="0" w:oddHBand="1" w:evenHBand="0" w:firstRowFirstColumn="0" w:firstRowLastColumn="0" w:lastRowFirstColumn="0" w:lastRowLastColumn="0"/>
              <w:rPr>
                <w:rFonts w:ascii="Arial" w:hAnsi="Arial" w:cs="Arial"/>
              </w:rPr>
            </w:pPr>
            <w:r w:rsidRPr="4B8542B9">
              <w:rPr>
                <w:rFonts w:ascii="Arial" w:hAnsi="Arial" w:cs="Arial"/>
              </w:rPr>
              <w:t>50</w:t>
            </w:r>
            <w:r w:rsidR="00552B92" w:rsidRPr="00BD6C24">
              <w:rPr>
                <w:rFonts w:ascii="Arial" w:hAnsi="Arial" w:cs="Arial"/>
              </w:rPr>
              <w:t>%</w:t>
            </w:r>
          </w:p>
        </w:tc>
        <w:tc>
          <w:tcPr>
            <w:tcW w:w="840" w:type="dxa"/>
          </w:tcPr>
          <w:p w14:paraId="547863A0"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r>
      <w:tr w:rsidR="00552B92" w:rsidRPr="00BD6C24" w14:paraId="13F072CA" w14:textId="77777777" w:rsidTr="4B8542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00B1E9B3" w14:textId="77777777" w:rsidR="00552B92" w:rsidRPr="00BD6C24" w:rsidRDefault="00552B92">
            <w:pPr>
              <w:rPr>
                <w:rFonts w:ascii="Arial" w:hAnsi="Arial" w:cs="Arial"/>
              </w:rPr>
            </w:pPr>
            <w:r w:rsidRPr="00BD6C24">
              <w:rPr>
                <w:rFonts w:ascii="Arial" w:hAnsi="Arial" w:cs="Arial"/>
              </w:rPr>
              <w:t>2</w:t>
            </w:r>
            <w:r w:rsidRPr="00BD6C24">
              <w:rPr>
                <w:rFonts w:ascii="Arial" w:hAnsi="Arial" w:cs="Arial"/>
                <w:vertAlign w:val="superscript"/>
              </w:rPr>
              <w:t>e</w:t>
            </w:r>
            <w:r w:rsidRPr="00BD6C24">
              <w:rPr>
                <w:rFonts w:ascii="Arial" w:hAnsi="Arial" w:cs="Arial"/>
              </w:rPr>
              <w:t xml:space="preserve"> année</w:t>
            </w:r>
          </w:p>
        </w:tc>
        <w:tc>
          <w:tcPr>
            <w:tcW w:w="791" w:type="dxa"/>
          </w:tcPr>
          <w:p w14:paraId="445F1C38"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67%</w:t>
            </w:r>
          </w:p>
        </w:tc>
        <w:tc>
          <w:tcPr>
            <w:tcW w:w="884" w:type="dxa"/>
          </w:tcPr>
          <w:p w14:paraId="0FCA5FEC" w14:textId="5533CABA" w:rsidR="00552B92" w:rsidRPr="00BD6C24" w:rsidRDefault="7ED6AA07">
            <w:pPr>
              <w:cnfStyle w:val="000000010000" w:firstRow="0" w:lastRow="0" w:firstColumn="0" w:lastColumn="0" w:oddVBand="0" w:evenVBand="0" w:oddHBand="0" w:evenHBand="1" w:firstRowFirstColumn="0" w:firstRowLastColumn="0" w:lastRowFirstColumn="0" w:lastRowLastColumn="0"/>
              <w:rPr>
                <w:rFonts w:ascii="Arial" w:hAnsi="Arial" w:cs="Arial"/>
              </w:rPr>
            </w:pPr>
            <w:r w:rsidRPr="304B2350">
              <w:rPr>
                <w:rFonts w:ascii="Arial" w:hAnsi="Arial" w:cs="Arial"/>
              </w:rPr>
              <w:t>75</w:t>
            </w:r>
            <w:r w:rsidR="00552B92" w:rsidRPr="00BD6C24">
              <w:rPr>
                <w:rFonts w:ascii="Arial" w:hAnsi="Arial" w:cs="Arial"/>
              </w:rPr>
              <w:t>%</w:t>
            </w:r>
          </w:p>
        </w:tc>
        <w:tc>
          <w:tcPr>
            <w:tcW w:w="835" w:type="dxa"/>
          </w:tcPr>
          <w:p w14:paraId="61CE9BED"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19" w:type="dxa"/>
          </w:tcPr>
          <w:p w14:paraId="2EAC1BAE" w14:textId="77777777" w:rsidR="22DCBE1D" w:rsidRPr="22DCBE1D" w:rsidRDefault="22DCBE1D" w:rsidP="22DCBE1D">
            <w:pPr>
              <w:cnfStyle w:val="000000010000" w:firstRow="0" w:lastRow="0" w:firstColumn="0" w:lastColumn="0" w:oddVBand="0" w:evenVBand="0" w:oddHBand="0" w:evenHBand="1" w:firstRowFirstColumn="0" w:firstRowLastColumn="0" w:lastRowFirstColumn="0" w:lastRowLastColumn="0"/>
              <w:rPr>
                <w:rFonts w:ascii="Arial" w:hAnsi="Arial" w:cs="Arial"/>
              </w:rPr>
            </w:pPr>
            <w:r w:rsidRPr="22DCBE1D">
              <w:rPr>
                <w:rFonts w:ascii="Arial" w:hAnsi="Arial" w:cs="Arial"/>
              </w:rPr>
              <w:t>100%</w:t>
            </w:r>
          </w:p>
        </w:tc>
        <w:tc>
          <w:tcPr>
            <w:tcW w:w="863" w:type="dxa"/>
          </w:tcPr>
          <w:p w14:paraId="25116403"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87" w:type="dxa"/>
          </w:tcPr>
          <w:p w14:paraId="2736958B"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799" w:type="dxa"/>
          </w:tcPr>
          <w:p w14:paraId="401AC7AB" w14:textId="46D47A0D" w:rsidR="4B8542B9" w:rsidRPr="4B8542B9" w:rsidRDefault="4B8542B9" w:rsidP="4B8542B9">
            <w:pPr>
              <w:cnfStyle w:val="000000010000" w:firstRow="0" w:lastRow="0" w:firstColumn="0" w:lastColumn="0" w:oddVBand="0" w:evenVBand="0" w:oddHBand="0" w:evenHBand="1" w:firstRowFirstColumn="0" w:firstRowLastColumn="0" w:lastRowFirstColumn="0" w:lastRowLastColumn="0"/>
              <w:rPr>
                <w:rFonts w:ascii="Arial" w:hAnsi="Arial" w:cs="Arial"/>
              </w:rPr>
            </w:pPr>
            <w:r w:rsidRPr="4B8542B9">
              <w:rPr>
                <w:rFonts w:ascii="Arial" w:hAnsi="Arial" w:cs="Arial"/>
              </w:rPr>
              <w:t>88%</w:t>
            </w:r>
          </w:p>
        </w:tc>
        <w:tc>
          <w:tcPr>
            <w:tcW w:w="852" w:type="dxa"/>
          </w:tcPr>
          <w:p w14:paraId="324BBE5D"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75%</w:t>
            </w:r>
          </w:p>
        </w:tc>
        <w:tc>
          <w:tcPr>
            <w:tcW w:w="840" w:type="dxa"/>
          </w:tcPr>
          <w:p w14:paraId="1ED2B181" w14:textId="3262B4DA" w:rsidR="00552B92" w:rsidRPr="00BD6C24" w:rsidRDefault="01DF1BA1">
            <w:pPr>
              <w:cnfStyle w:val="000000010000" w:firstRow="0" w:lastRow="0" w:firstColumn="0" w:lastColumn="0" w:oddVBand="0" w:evenVBand="0" w:oddHBand="0" w:evenHBand="1" w:firstRowFirstColumn="0" w:firstRowLastColumn="0" w:lastRowFirstColumn="0" w:lastRowLastColumn="0"/>
              <w:rPr>
                <w:rFonts w:ascii="Arial" w:hAnsi="Arial" w:cs="Arial"/>
              </w:rPr>
            </w:pPr>
            <w:r w:rsidRPr="3D0B53F7">
              <w:rPr>
                <w:rFonts w:ascii="Arial" w:hAnsi="Arial" w:cs="Arial"/>
              </w:rPr>
              <w:t>92</w:t>
            </w:r>
            <w:r w:rsidR="00552B92" w:rsidRPr="00BD6C24">
              <w:rPr>
                <w:rFonts w:ascii="Arial" w:hAnsi="Arial" w:cs="Arial"/>
              </w:rPr>
              <w:t>%</w:t>
            </w:r>
          </w:p>
        </w:tc>
      </w:tr>
      <w:tr w:rsidR="00552B92" w:rsidRPr="00BD6C24" w14:paraId="1934F6C7" w14:textId="77777777" w:rsidTr="4B85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0A706975" w14:textId="77777777" w:rsidR="00552B92" w:rsidRPr="00BD6C24" w:rsidRDefault="00552B92">
            <w:pPr>
              <w:rPr>
                <w:rFonts w:ascii="Arial" w:hAnsi="Arial" w:cs="Arial"/>
              </w:rPr>
            </w:pPr>
            <w:r w:rsidRPr="00BD6C24">
              <w:rPr>
                <w:rFonts w:ascii="Arial" w:hAnsi="Arial" w:cs="Arial"/>
              </w:rPr>
              <w:t>3</w:t>
            </w:r>
            <w:r w:rsidRPr="00BD6C24">
              <w:rPr>
                <w:rFonts w:ascii="Arial" w:hAnsi="Arial" w:cs="Arial"/>
                <w:vertAlign w:val="superscript"/>
              </w:rPr>
              <w:t>e</w:t>
            </w:r>
            <w:r w:rsidRPr="00BD6C24">
              <w:rPr>
                <w:rFonts w:ascii="Arial" w:hAnsi="Arial" w:cs="Arial"/>
              </w:rPr>
              <w:t xml:space="preserve"> année</w:t>
            </w:r>
          </w:p>
        </w:tc>
        <w:tc>
          <w:tcPr>
            <w:tcW w:w="791" w:type="dxa"/>
          </w:tcPr>
          <w:p w14:paraId="158A5837"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72%</w:t>
            </w:r>
          </w:p>
        </w:tc>
        <w:tc>
          <w:tcPr>
            <w:tcW w:w="884" w:type="dxa"/>
          </w:tcPr>
          <w:p w14:paraId="7766FDFC" w14:textId="0CB773E9" w:rsidR="00552B92" w:rsidRPr="00BD6C24" w:rsidRDefault="06AB1E22">
            <w:pPr>
              <w:cnfStyle w:val="000000100000" w:firstRow="0" w:lastRow="0" w:firstColumn="0" w:lastColumn="0" w:oddVBand="0" w:evenVBand="0" w:oddHBand="1" w:evenHBand="0" w:firstRowFirstColumn="0" w:firstRowLastColumn="0" w:lastRowFirstColumn="0" w:lastRowLastColumn="0"/>
              <w:rPr>
                <w:rFonts w:ascii="Arial" w:hAnsi="Arial" w:cs="Arial"/>
              </w:rPr>
            </w:pPr>
            <w:r w:rsidRPr="304B2350">
              <w:rPr>
                <w:rFonts w:ascii="Arial" w:hAnsi="Arial" w:cs="Arial"/>
              </w:rPr>
              <w:t>100</w:t>
            </w:r>
            <w:r w:rsidR="00552B92" w:rsidRPr="00BD6C24">
              <w:rPr>
                <w:rFonts w:ascii="Arial" w:hAnsi="Arial" w:cs="Arial"/>
              </w:rPr>
              <w:t>%</w:t>
            </w:r>
          </w:p>
        </w:tc>
        <w:tc>
          <w:tcPr>
            <w:tcW w:w="835" w:type="dxa"/>
          </w:tcPr>
          <w:p w14:paraId="452A9BBE"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c>
          <w:tcPr>
            <w:tcW w:w="819" w:type="dxa"/>
          </w:tcPr>
          <w:p w14:paraId="4133D1E5" w14:textId="2B706A19" w:rsidR="22DCBE1D" w:rsidRPr="22DCBE1D" w:rsidRDefault="22DCBE1D" w:rsidP="22DCBE1D">
            <w:pPr>
              <w:cnfStyle w:val="000000100000" w:firstRow="0" w:lastRow="0" w:firstColumn="0" w:lastColumn="0" w:oddVBand="0" w:evenVBand="0" w:oddHBand="1" w:evenHBand="0" w:firstRowFirstColumn="0" w:firstRowLastColumn="0" w:lastRowFirstColumn="0" w:lastRowLastColumn="0"/>
              <w:rPr>
                <w:rFonts w:ascii="Arial" w:hAnsi="Arial" w:cs="Arial"/>
              </w:rPr>
            </w:pPr>
            <w:r w:rsidRPr="22DCBE1D">
              <w:rPr>
                <w:rFonts w:ascii="Arial" w:hAnsi="Arial" w:cs="Arial"/>
              </w:rPr>
              <w:t>76%</w:t>
            </w:r>
          </w:p>
        </w:tc>
        <w:tc>
          <w:tcPr>
            <w:tcW w:w="863" w:type="dxa"/>
            <w:shd w:val="clear" w:color="auto" w:fill="FFF2CC" w:themeFill="accent4" w:themeFillTint="33"/>
          </w:tcPr>
          <w:p w14:paraId="00B00A73" w14:textId="560352DC" w:rsidR="00552B92" w:rsidRPr="00BD6C24" w:rsidRDefault="1FD5BA15">
            <w:pPr>
              <w:cnfStyle w:val="000000100000" w:firstRow="0" w:lastRow="0" w:firstColumn="0" w:lastColumn="0" w:oddVBand="0" w:evenVBand="0" w:oddHBand="1" w:evenHBand="0" w:firstRowFirstColumn="0" w:firstRowLastColumn="0" w:lastRowFirstColumn="0" w:lastRowLastColumn="0"/>
              <w:rPr>
                <w:rFonts w:ascii="Arial" w:hAnsi="Arial" w:cs="Arial"/>
              </w:rPr>
            </w:pPr>
            <w:r w:rsidRPr="7EA09910">
              <w:rPr>
                <w:rFonts w:ascii="Arial" w:hAnsi="Arial" w:cs="Arial"/>
              </w:rPr>
              <w:t>29</w:t>
            </w:r>
            <w:r w:rsidR="00552B92" w:rsidRPr="00BD6C24">
              <w:rPr>
                <w:rFonts w:ascii="Arial" w:hAnsi="Arial" w:cs="Arial"/>
              </w:rPr>
              <w:t>%</w:t>
            </w:r>
          </w:p>
        </w:tc>
        <w:tc>
          <w:tcPr>
            <w:tcW w:w="887" w:type="dxa"/>
          </w:tcPr>
          <w:p w14:paraId="7C8D7D52" w14:textId="51EFA6C8" w:rsidR="00552B92" w:rsidRPr="00BD6C24" w:rsidRDefault="22DF9132">
            <w:pPr>
              <w:cnfStyle w:val="000000100000" w:firstRow="0" w:lastRow="0" w:firstColumn="0" w:lastColumn="0" w:oddVBand="0" w:evenVBand="0" w:oddHBand="1" w:evenHBand="0" w:firstRowFirstColumn="0" w:firstRowLastColumn="0" w:lastRowFirstColumn="0" w:lastRowLastColumn="0"/>
              <w:rPr>
                <w:rFonts w:ascii="Arial" w:hAnsi="Arial" w:cs="Arial"/>
              </w:rPr>
            </w:pPr>
            <w:r w:rsidRPr="4B8542B9">
              <w:rPr>
                <w:rFonts w:ascii="Arial" w:hAnsi="Arial" w:cs="Arial"/>
              </w:rPr>
              <w:t>100</w:t>
            </w:r>
            <w:r w:rsidR="00552B92" w:rsidRPr="00BD6C24">
              <w:rPr>
                <w:rFonts w:ascii="Arial" w:hAnsi="Arial" w:cs="Arial"/>
              </w:rPr>
              <w:t>%</w:t>
            </w:r>
          </w:p>
        </w:tc>
        <w:tc>
          <w:tcPr>
            <w:tcW w:w="799" w:type="dxa"/>
          </w:tcPr>
          <w:p w14:paraId="3172B97F" w14:textId="2BFA4D62" w:rsidR="4B8542B9" w:rsidRPr="4B8542B9" w:rsidRDefault="4B8542B9" w:rsidP="4B8542B9">
            <w:pPr>
              <w:cnfStyle w:val="000000100000" w:firstRow="0" w:lastRow="0" w:firstColumn="0" w:lastColumn="0" w:oddVBand="0" w:evenVBand="0" w:oddHBand="1" w:evenHBand="0" w:firstRowFirstColumn="0" w:firstRowLastColumn="0" w:lastRowFirstColumn="0" w:lastRowLastColumn="0"/>
              <w:rPr>
                <w:rFonts w:ascii="Arial" w:hAnsi="Arial" w:cs="Arial"/>
              </w:rPr>
            </w:pPr>
            <w:r w:rsidRPr="4B8542B9">
              <w:rPr>
                <w:rFonts w:ascii="Arial" w:hAnsi="Arial" w:cs="Arial"/>
              </w:rPr>
              <w:t>92%</w:t>
            </w:r>
          </w:p>
        </w:tc>
        <w:tc>
          <w:tcPr>
            <w:tcW w:w="852" w:type="dxa"/>
            <w:shd w:val="clear" w:color="auto" w:fill="FFF2CC" w:themeFill="accent4" w:themeFillTint="33"/>
          </w:tcPr>
          <w:p w14:paraId="348D9A88" w14:textId="39056F1F" w:rsidR="00552B92" w:rsidRPr="00BD6C24" w:rsidRDefault="3ED3AD60">
            <w:pPr>
              <w:cnfStyle w:val="000000100000" w:firstRow="0" w:lastRow="0" w:firstColumn="0" w:lastColumn="0" w:oddVBand="0" w:evenVBand="0" w:oddHBand="1" w:evenHBand="0" w:firstRowFirstColumn="0" w:firstRowLastColumn="0" w:lastRowFirstColumn="0" w:lastRowLastColumn="0"/>
              <w:rPr>
                <w:rFonts w:ascii="Arial" w:hAnsi="Arial" w:cs="Arial"/>
              </w:rPr>
            </w:pPr>
            <w:r w:rsidRPr="4B8542B9">
              <w:rPr>
                <w:rFonts w:ascii="Arial" w:hAnsi="Arial" w:cs="Arial"/>
              </w:rPr>
              <w:t>75</w:t>
            </w:r>
            <w:r w:rsidR="00552B92" w:rsidRPr="00BD6C24">
              <w:rPr>
                <w:rFonts w:ascii="Arial" w:hAnsi="Arial" w:cs="Arial"/>
              </w:rPr>
              <w:t>%</w:t>
            </w:r>
          </w:p>
        </w:tc>
        <w:tc>
          <w:tcPr>
            <w:tcW w:w="840" w:type="dxa"/>
          </w:tcPr>
          <w:p w14:paraId="376E3005"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r>
      <w:tr w:rsidR="00552B92" w:rsidRPr="00BD6C24" w14:paraId="7FF724AD" w14:textId="77777777" w:rsidTr="4B8542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1FEBE44C" w14:textId="77777777" w:rsidR="00552B92" w:rsidRPr="00BD6C24" w:rsidRDefault="00552B92">
            <w:pPr>
              <w:rPr>
                <w:rFonts w:ascii="Arial" w:hAnsi="Arial" w:cs="Arial"/>
              </w:rPr>
            </w:pPr>
            <w:r w:rsidRPr="00BD6C24">
              <w:rPr>
                <w:rFonts w:ascii="Arial" w:hAnsi="Arial" w:cs="Arial"/>
              </w:rPr>
              <w:t>4</w:t>
            </w:r>
            <w:r w:rsidRPr="00BD6C24">
              <w:rPr>
                <w:rFonts w:ascii="Arial" w:hAnsi="Arial" w:cs="Arial"/>
                <w:vertAlign w:val="superscript"/>
              </w:rPr>
              <w:t>e</w:t>
            </w:r>
            <w:r w:rsidRPr="00BD6C24">
              <w:rPr>
                <w:rFonts w:ascii="Arial" w:hAnsi="Arial" w:cs="Arial"/>
              </w:rPr>
              <w:t xml:space="preserve"> année</w:t>
            </w:r>
          </w:p>
        </w:tc>
        <w:tc>
          <w:tcPr>
            <w:tcW w:w="791" w:type="dxa"/>
          </w:tcPr>
          <w:p w14:paraId="37A1ED55"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84" w:type="dxa"/>
          </w:tcPr>
          <w:p w14:paraId="5A1AB8C8" w14:textId="75C42B56" w:rsidR="00552B92" w:rsidRPr="00BD6C24" w:rsidRDefault="017A4E5D">
            <w:pPr>
              <w:cnfStyle w:val="000000010000" w:firstRow="0" w:lastRow="0" w:firstColumn="0" w:lastColumn="0" w:oddVBand="0" w:evenVBand="0" w:oddHBand="0" w:evenHBand="1" w:firstRowFirstColumn="0" w:firstRowLastColumn="0" w:lastRowFirstColumn="0" w:lastRowLastColumn="0"/>
              <w:rPr>
                <w:rFonts w:ascii="Arial" w:hAnsi="Arial" w:cs="Arial"/>
              </w:rPr>
            </w:pPr>
            <w:r w:rsidRPr="5C056E69">
              <w:rPr>
                <w:rFonts w:ascii="Arial" w:hAnsi="Arial" w:cs="Arial"/>
              </w:rPr>
              <w:t>86</w:t>
            </w:r>
            <w:r w:rsidR="00552B92" w:rsidRPr="00BD6C24">
              <w:rPr>
                <w:rFonts w:ascii="Arial" w:hAnsi="Arial" w:cs="Arial"/>
              </w:rPr>
              <w:t>%</w:t>
            </w:r>
          </w:p>
        </w:tc>
        <w:tc>
          <w:tcPr>
            <w:tcW w:w="835" w:type="dxa"/>
          </w:tcPr>
          <w:p w14:paraId="4E2FC7DE"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19" w:type="dxa"/>
          </w:tcPr>
          <w:p w14:paraId="3B94F958" w14:textId="6232CB48" w:rsidR="22DCBE1D" w:rsidRPr="22DCBE1D" w:rsidRDefault="22DCBE1D" w:rsidP="22DCBE1D">
            <w:pPr>
              <w:cnfStyle w:val="000000010000" w:firstRow="0" w:lastRow="0" w:firstColumn="0" w:lastColumn="0" w:oddVBand="0" w:evenVBand="0" w:oddHBand="0" w:evenHBand="1" w:firstRowFirstColumn="0" w:firstRowLastColumn="0" w:lastRowFirstColumn="0" w:lastRowLastColumn="0"/>
              <w:rPr>
                <w:rFonts w:ascii="Arial" w:hAnsi="Arial" w:cs="Arial"/>
              </w:rPr>
            </w:pPr>
            <w:r w:rsidRPr="22DCBE1D">
              <w:rPr>
                <w:rFonts w:ascii="Arial" w:hAnsi="Arial" w:cs="Arial"/>
              </w:rPr>
              <w:t>94%</w:t>
            </w:r>
          </w:p>
        </w:tc>
        <w:tc>
          <w:tcPr>
            <w:tcW w:w="863" w:type="dxa"/>
          </w:tcPr>
          <w:p w14:paraId="75B452BA" w14:textId="2B341C5B" w:rsidR="00552B92" w:rsidRPr="00BD6C24" w:rsidRDefault="27AA2E2F">
            <w:pPr>
              <w:cnfStyle w:val="000000010000" w:firstRow="0" w:lastRow="0" w:firstColumn="0" w:lastColumn="0" w:oddVBand="0" w:evenVBand="0" w:oddHBand="0" w:evenHBand="1" w:firstRowFirstColumn="0" w:firstRowLastColumn="0" w:lastRowFirstColumn="0" w:lastRowLastColumn="0"/>
              <w:rPr>
                <w:rFonts w:ascii="Arial" w:hAnsi="Arial" w:cs="Arial"/>
              </w:rPr>
            </w:pPr>
            <w:r w:rsidRPr="7EA09910">
              <w:rPr>
                <w:rFonts w:ascii="Arial" w:hAnsi="Arial" w:cs="Arial"/>
              </w:rPr>
              <w:t>100</w:t>
            </w:r>
            <w:r w:rsidR="00552B92" w:rsidRPr="00BD6C24">
              <w:rPr>
                <w:rFonts w:ascii="Arial" w:hAnsi="Arial" w:cs="Arial"/>
              </w:rPr>
              <w:t>%</w:t>
            </w:r>
          </w:p>
        </w:tc>
        <w:tc>
          <w:tcPr>
            <w:tcW w:w="887" w:type="dxa"/>
          </w:tcPr>
          <w:p w14:paraId="21D69791" w14:textId="5C48BFB3" w:rsidR="00552B92" w:rsidRPr="00BD6C24" w:rsidRDefault="057A6907">
            <w:pPr>
              <w:cnfStyle w:val="000000010000" w:firstRow="0" w:lastRow="0" w:firstColumn="0" w:lastColumn="0" w:oddVBand="0" w:evenVBand="0" w:oddHBand="0" w:evenHBand="1" w:firstRowFirstColumn="0" w:firstRowLastColumn="0" w:lastRowFirstColumn="0" w:lastRowLastColumn="0"/>
              <w:rPr>
                <w:rFonts w:ascii="Arial" w:hAnsi="Arial" w:cs="Arial"/>
              </w:rPr>
            </w:pPr>
            <w:r w:rsidRPr="4B8542B9">
              <w:rPr>
                <w:rFonts w:ascii="Arial" w:hAnsi="Arial" w:cs="Arial"/>
              </w:rPr>
              <w:t>93</w:t>
            </w:r>
            <w:r w:rsidR="00552B92" w:rsidRPr="00BD6C24">
              <w:rPr>
                <w:rFonts w:ascii="Arial" w:hAnsi="Arial" w:cs="Arial"/>
              </w:rPr>
              <w:t>%</w:t>
            </w:r>
          </w:p>
        </w:tc>
        <w:tc>
          <w:tcPr>
            <w:tcW w:w="799" w:type="dxa"/>
          </w:tcPr>
          <w:p w14:paraId="3C3F0148" w14:textId="672ADCD7" w:rsidR="4B8542B9" w:rsidRPr="4B8542B9" w:rsidRDefault="4B8542B9" w:rsidP="4B8542B9">
            <w:pPr>
              <w:cnfStyle w:val="000000010000" w:firstRow="0" w:lastRow="0" w:firstColumn="0" w:lastColumn="0" w:oddVBand="0" w:evenVBand="0" w:oddHBand="0" w:evenHBand="1" w:firstRowFirstColumn="0" w:firstRowLastColumn="0" w:lastRowFirstColumn="0" w:lastRowLastColumn="0"/>
              <w:rPr>
                <w:rFonts w:ascii="Arial" w:hAnsi="Arial" w:cs="Arial"/>
              </w:rPr>
            </w:pPr>
            <w:r w:rsidRPr="4B8542B9">
              <w:rPr>
                <w:rFonts w:ascii="Arial" w:hAnsi="Arial" w:cs="Arial"/>
              </w:rPr>
              <w:t>90%</w:t>
            </w:r>
          </w:p>
        </w:tc>
        <w:tc>
          <w:tcPr>
            <w:tcW w:w="852" w:type="dxa"/>
            <w:shd w:val="clear" w:color="auto" w:fill="auto"/>
          </w:tcPr>
          <w:p w14:paraId="3E9A83E7" w14:textId="26C5A0C1" w:rsidR="00552B92" w:rsidRPr="00BD6C24" w:rsidRDefault="2F975482">
            <w:pPr>
              <w:cnfStyle w:val="000000010000" w:firstRow="0" w:lastRow="0" w:firstColumn="0" w:lastColumn="0" w:oddVBand="0" w:evenVBand="0" w:oddHBand="0" w:evenHBand="1" w:firstRowFirstColumn="0" w:firstRowLastColumn="0" w:lastRowFirstColumn="0" w:lastRowLastColumn="0"/>
              <w:rPr>
                <w:rFonts w:ascii="Arial" w:hAnsi="Arial" w:cs="Arial"/>
              </w:rPr>
            </w:pPr>
            <w:r w:rsidRPr="4B8542B9">
              <w:rPr>
                <w:rFonts w:ascii="Arial" w:hAnsi="Arial" w:cs="Arial"/>
              </w:rPr>
              <w:t>88</w:t>
            </w:r>
            <w:r w:rsidR="00552B92" w:rsidRPr="00BD6C24">
              <w:rPr>
                <w:rFonts w:ascii="Arial" w:hAnsi="Arial" w:cs="Arial"/>
              </w:rPr>
              <w:t>%</w:t>
            </w:r>
          </w:p>
        </w:tc>
        <w:tc>
          <w:tcPr>
            <w:tcW w:w="840" w:type="dxa"/>
          </w:tcPr>
          <w:p w14:paraId="48C31B32" w14:textId="109D9754" w:rsidR="00552B92" w:rsidRPr="00BD6C24" w:rsidRDefault="47759677">
            <w:pPr>
              <w:cnfStyle w:val="000000010000" w:firstRow="0" w:lastRow="0" w:firstColumn="0" w:lastColumn="0" w:oddVBand="0" w:evenVBand="0" w:oddHBand="0" w:evenHBand="1" w:firstRowFirstColumn="0" w:firstRowLastColumn="0" w:lastRowFirstColumn="0" w:lastRowLastColumn="0"/>
              <w:rPr>
                <w:rFonts w:ascii="Arial" w:hAnsi="Arial" w:cs="Arial"/>
              </w:rPr>
            </w:pPr>
            <w:r w:rsidRPr="3D0B53F7">
              <w:rPr>
                <w:rFonts w:ascii="Arial" w:hAnsi="Arial" w:cs="Arial"/>
              </w:rPr>
              <w:t>92</w:t>
            </w:r>
            <w:r w:rsidR="00552B92" w:rsidRPr="00BD6C24">
              <w:rPr>
                <w:rFonts w:ascii="Arial" w:hAnsi="Arial" w:cs="Arial"/>
              </w:rPr>
              <w:t>%</w:t>
            </w:r>
          </w:p>
        </w:tc>
      </w:tr>
      <w:tr w:rsidR="00552B92" w:rsidRPr="00BD6C24" w14:paraId="3BA81707" w14:textId="77777777" w:rsidTr="4B85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4747070B" w14:textId="77777777" w:rsidR="00552B92" w:rsidRPr="00BD6C24" w:rsidRDefault="00552B92">
            <w:pPr>
              <w:rPr>
                <w:rFonts w:ascii="Arial" w:hAnsi="Arial" w:cs="Arial"/>
              </w:rPr>
            </w:pPr>
            <w:r w:rsidRPr="00BD6C24">
              <w:rPr>
                <w:rFonts w:ascii="Arial" w:hAnsi="Arial" w:cs="Arial"/>
              </w:rPr>
              <w:t>5</w:t>
            </w:r>
            <w:r w:rsidRPr="00BD6C24">
              <w:rPr>
                <w:rFonts w:ascii="Arial" w:hAnsi="Arial" w:cs="Arial"/>
                <w:vertAlign w:val="superscript"/>
              </w:rPr>
              <w:t>e</w:t>
            </w:r>
            <w:r w:rsidRPr="00BD6C24">
              <w:rPr>
                <w:rFonts w:ascii="Arial" w:hAnsi="Arial" w:cs="Arial"/>
              </w:rPr>
              <w:t xml:space="preserve"> année</w:t>
            </w:r>
          </w:p>
        </w:tc>
        <w:tc>
          <w:tcPr>
            <w:tcW w:w="791" w:type="dxa"/>
          </w:tcPr>
          <w:p w14:paraId="0AE61720"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80%</w:t>
            </w:r>
          </w:p>
        </w:tc>
        <w:tc>
          <w:tcPr>
            <w:tcW w:w="884" w:type="dxa"/>
            <w:shd w:val="clear" w:color="auto" w:fill="FFF2CC" w:themeFill="accent4" w:themeFillTint="33"/>
          </w:tcPr>
          <w:p w14:paraId="3811F035" w14:textId="11D658CD" w:rsidR="00552B92" w:rsidRPr="00BD6C24" w:rsidRDefault="75967711">
            <w:pPr>
              <w:cnfStyle w:val="000000100000" w:firstRow="0" w:lastRow="0" w:firstColumn="0" w:lastColumn="0" w:oddVBand="0" w:evenVBand="0" w:oddHBand="1" w:evenHBand="0" w:firstRowFirstColumn="0" w:firstRowLastColumn="0" w:lastRowFirstColumn="0" w:lastRowLastColumn="0"/>
              <w:rPr>
                <w:rFonts w:ascii="Arial" w:hAnsi="Arial" w:cs="Arial"/>
              </w:rPr>
            </w:pPr>
            <w:r w:rsidRPr="2F1C1D5C">
              <w:rPr>
                <w:rFonts w:ascii="Arial" w:hAnsi="Arial" w:cs="Arial"/>
              </w:rPr>
              <w:t>29</w:t>
            </w:r>
            <w:r w:rsidR="00552B92" w:rsidRPr="00BD6C24">
              <w:rPr>
                <w:rFonts w:ascii="Arial" w:hAnsi="Arial" w:cs="Arial"/>
              </w:rPr>
              <w:t>%</w:t>
            </w:r>
          </w:p>
        </w:tc>
        <w:tc>
          <w:tcPr>
            <w:tcW w:w="835" w:type="dxa"/>
          </w:tcPr>
          <w:p w14:paraId="2338E2F8"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c>
          <w:tcPr>
            <w:tcW w:w="819" w:type="dxa"/>
          </w:tcPr>
          <w:p w14:paraId="5D1A9CC0" w14:textId="0FBF7C6C" w:rsidR="22DCBE1D" w:rsidRPr="22DCBE1D" w:rsidRDefault="22DCBE1D" w:rsidP="22DCBE1D">
            <w:pPr>
              <w:cnfStyle w:val="000000100000" w:firstRow="0" w:lastRow="0" w:firstColumn="0" w:lastColumn="0" w:oddVBand="0" w:evenVBand="0" w:oddHBand="1" w:evenHBand="0" w:firstRowFirstColumn="0" w:firstRowLastColumn="0" w:lastRowFirstColumn="0" w:lastRowLastColumn="0"/>
              <w:rPr>
                <w:rFonts w:ascii="Arial" w:hAnsi="Arial" w:cs="Arial"/>
              </w:rPr>
            </w:pPr>
            <w:r w:rsidRPr="22DCBE1D">
              <w:rPr>
                <w:rFonts w:ascii="Arial" w:hAnsi="Arial" w:cs="Arial"/>
              </w:rPr>
              <w:t>79%</w:t>
            </w:r>
          </w:p>
        </w:tc>
        <w:tc>
          <w:tcPr>
            <w:tcW w:w="863" w:type="dxa"/>
          </w:tcPr>
          <w:p w14:paraId="294939ED" w14:textId="36098E3F" w:rsidR="00552B92" w:rsidRPr="00BD6C24" w:rsidRDefault="015BF8EC">
            <w:pPr>
              <w:cnfStyle w:val="000000100000" w:firstRow="0" w:lastRow="0" w:firstColumn="0" w:lastColumn="0" w:oddVBand="0" w:evenVBand="0" w:oddHBand="1" w:evenHBand="0" w:firstRowFirstColumn="0" w:firstRowLastColumn="0" w:lastRowFirstColumn="0" w:lastRowLastColumn="0"/>
              <w:rPr>
                <w:rFonts w:ascii="Arial" w:hAnsi="Arial" w:cs="Arial"/>
              </w:rPr>
            </w:pPr>
            <w:r w:rsidRPr="177EAE6D">
              <w:rPr>
                <w:rFonts w:ascii="Arial" w:hAnsi="Arial" w:cs="Arial"/>
              </w:rPr>
              <w:t>50%</w:t>
            </w:r>
          </w:p>
        </w:tc>
        <w:tc>
          <w:tcPr>
            <w:tcW w:w="887" w:type="dxa"/>
          </w:tcPr>
          <w:p w14:paraId="794001C6" w14:textId="5043B934" w:rsidR="00552B92" w:rsidRPr="00BD6C24" w:rsidRDefault="68197E8F">
            <w:pPr>
              <w:cnfStyle w:val="000000100000" w:firstRow="0" w:lastRow="0" w:firstColumn="0" w:lastColumn="0" w:oddVBand="0" w:evenVBand="0" w:oddHBand="1" w:evenHBand="0" w:firstRowFirstColumn="0" w:firstRowLastColumn="0" w:lastRowFirstColumn="0" w:lastRowLastColumn="0"/>
              <w:rPr>
                <w:rFonts w:ascii="Arial" w:hAnsi="Arial" w:cs="Arial"/>
              </w:rPr>
            </w:pPr>
            <w:r w:rsidRPr="4B8542B9">
              <w:rPr>
                <w:rFonts w:ascii="Arial" w:hAnsi="Arial" w:cs="Arial"/>
              </w:rPr>
              <w:t>92</w:t>
            </w:r>
            <w:r w:rsidR="00552B92" w:rsidRPr="00BD6C24">
              <w:rPr>
                <w:rFonts w:ascii="Arial" w:hAnsi="Arial" w:cs="Arial"/>
              </w:rPr>
              <w:t>%</w:t>
            </w:r>
          </w:p>
        </w:tc>
        <w:tc>
          <w:tcPr>
            <w:tcW w:w="799" w:type="dxa"/>
          </w:tcPr>
          <w:p w14:paraId="5979235E" w14:textId="3CF9B1E8" w:rsidR="4B8542B9" w:rsidRPr="4B8542B9" w:rsidRDefault="4B8542B9" w:rsidP="4B8542B9">
            <w:pPr>
              <w:cnfStyle w:val="000000100000" w:firstRow="0" w:lastRow="0" w:firstColumn="0" w:lastColumn="0" w:oddVBand="0" w:evenVBand="0" w:oddHBand="1" w:evenHBand="0" w:firstRowFirstColumn="0" w:firstRowLastColumn="0" w:lastRowFirstColumn="0" w:lastRowLastColumn="0"/>
              <w:rPr>
                <w:rFonts w:ascii="Arial" w:hAnsi="Arial" w:cs="Arial"/>
              </w:rPr>
            </w:pPr>
            <w:r w:rsidRPr="4B8542B9">
              <w:rPr>
                <w:rFonts w:ascii="Arial" w:hAnsi="Arial" w:cs="Arial"/>
              </w:rPr>
              <w:t>100%</w:t>
            </w:r>
          </w:p>
        </w:tc>
        <w:tc>
          <w:tcPr>
            <w:tcW w:w="852" w:type="dxa"/>
            <w:shd w:val="clear" w:color="auto" w:fill="FFF2CC" w:themeFill="accent4" w:themeFillTint="33"/>
          </w:tcPr>
          <w:p w14:paraId="0331E26E" w14:textId="3FFD4F0B" w:rsidR="00552B92" w:rsidRPr="00BD6C24" w:rsidRDefault="22F1CC63">
            <w:pPr>
              <w:cnfStyle w:val="000000100000" w:firstRow="0" w:lastRow="0" w:firstColumn="0" w:lastColumn="0" w:oddVBand="0" w:evenVBand="0" w:oddHBand="1" w:evenHBand="0" w:firstRowFirstColumn="0" w:firstRowLastColumn="0" w:lastRowFirstColumn="0" w:lastRowLastColumn="0"/>
              <w:rPr>
                <w:rFonts w:ascii="Arial" w:hAnsi="Arial" w:cs="Arial"/>
              </w:rPr>
            </w:pPr>
            <w:r w:rsidRPr="4B8542B9">
              <w:rPr>
                <w:rFonts w:ascii="Arial" w:hAnsi="Arial" w:cs="Arial"/>
              </w:rPr>
              <w:t>100</w:t>
            </w:r>
            <w:r w:rsidR="00552B92" w:rsidRPr="00BD6C24">
              <w:rPr>
                <w:rFonts w:ascii="Arial" w:hAnsi="Arial" w:cs="Arial"/>
              </w:rPr>
              <w:t>%</w:t>
            </w:r>
          </w:p>
        </w:tc>
        <w:tc>
          <w:tcPr>
            <w:tcW w:w="840" w:type="dxa"/>
          </w:tcPr>
          <w:p w14:paraId="2BC83BBA" w14:textId="6982205D" w:rsidR="00552B92" w:rsidRPr="00BD6C24" w:rsidRDefault="4B8B70B0">
            <w:pPr>
              <w:cnfStyle w:val="000000100000" w:firstRow="0" w:lastRow="0" w:firstColumn="0" w:lastColumn="0" w:oddVBand="0" w:evenVBand="0" w:oddHBand="1" w:evenHBand="0" w:firstRowFirstColumn="0" w:firstRowLastColumn="0" w:lastRowFirstColumn="0" w:lastRowLastColumn="0"/>
              <w:rPr>
                <w:rFonts w:ascii="Arial" w:hAnsi="Arial" w:cs="Arial"/>
              </w:rPr>
            </w:pPr>
            <w:r w:rsidRPr="1473D85C">
              <w:rPr>
                <w:rFonts w:ascii="Arial" w:hAnsi="Arial" w:cs="Arial"/>
              </w:rPr>
              <w:t>100</w:t>
            </w:r>
            <w:r w:rsidR="00552B92" w:rsidRPr="00BD6C24">
              <w:rPr>
                <w:rFonts w:ascii="Arial" w:hAnsi="Arial" w:cs="Arial"/>
              </w:rPr>
              <w:t>%</w:t>
            </w:r>
          </w:p>
        </w:tc>
      </w:tr>
      <w:tr w:rsidR="00552B92" w:rsidRPr="00BD6C24" w14:paraId="600BF0CE" w14:textId="77777777" w:rsidTr="4B8542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3A884AD3" w14:textId="77777777" w:rsidR="00552B92" w:rsidRPr="00BD6C24" w:rsidRDefault="00552B92">
            <w:pPr>
              <w:rPr>
                <w:rFonts w:ascii="Arial" w:hAnsi="Arial" w:cs="Arial"/>
              </w:rPr>
            </w:pPr>
            <w:r w:rsidRPr="00BD6C24">
              <w:rPr>
                <w:rFonts w:ascii="Arial" w:hAnsi="Arial" w:cs="Arial"/>
              </w:rPr>
              <w:t>6</w:t>
            </w:r>
            <w:r w:rsidRPr="00BD6C24">
              <w:rPr>
                <w:rFonts w:ascii="Arial" w:hAnsi="Arial" w:cs="Arial"/>
                <w:vertAlign w:val="superscript"/>
              </w:rPr>
              <w:t>e</w:t>
            </w:r>
            <w:r w:rsidRPr="00BD6C24">
              <w:rPr>
                <w:rFonts w:ascii="Arial" w:hAnsi="Arial" w:cs="Arial"/>
              </w:rPr>
              <w:t xml:space="preserve"> année</w:t>
            </w:r>
          </w:p>
        </w:tc>
        <w:tc>
          <w:tcPr>
            <w:tcW w:w="791" w:type="dxa"/>
          </w:tcPr>
          <w:p w14:paraId="19AB4DFB"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84" w:type="dxa"/>
            <w:shd w:val="clear" w:color="auto" w:fill="auto"/>
          </w:tcPr>
          <w:p w14:paraId="5BDB5B0B" w14:textId="3DD09BA9" w:rsidR="00552B92" w:rsidRPr="00BD6C24" w:rsidRDefault="61E597A7">
            <w:pPr>
              <w:cnfStyle w:val="000000010000" w:firstRow="0" w:lastRow="0" w:firstColumn="0" w:lastColumn="0" w:oddVBand="0" w:evenVBand="0" w:oddHBand="0" w:evenHBand="1" w:firstRowFirstColumn="0" w:firstRowLastColumn="0" w:lastRowFirstColumn="0" w:lastRowLastColumn="0"/>
              <w:rPr>
                <w:rFonts w:ascii="Arial" w:hAnsi="Arial" w:cs="Arial"/>
              </w:rPr>
            </w:pPr>
            <w:r w:rsidRPr="5C134F41">
              <w:rPr>
                <w:rFonts w:ascii="Arial" w:hAnsi="Arial" w:cs="Arial"/>
              </w:rPr>
              <w:t>86</w:t>
            </w:r>
            <w:r w:rsidR="00552B92" w:rsidRPr="00BD6C24">
              <w:rPr>
                <w:rFonts w:ascii="Arial" w:hAnsi="Arial" w:cs="Arial"/>
              </w:rPr>
              <w:t>%</w:t>
            </w:r>
          </w:p>
        </w:tc>
        <w:tc>
          <w:tcPr>
            <w:tcW w:w="835" w:type="dxa"/>
          </w:tcPr>
          <w:p w14:paraId="09408C11"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19" w:type="dxa"/>
          </w:tcPr>
          <w:p w14:paraId="5D189D41" w14:textId="219D7A4B" w:rsidR="22DCBE1D" w:rsidRPr="22DCBE1D" w:rsidRDefault="22DCBE1D" w:rsidP="22DCBE1D">
            <w:pPr>
              <w:cnfStyle w:val="000000010000" w:firstRow="0" w:lastRow="0" w:firstColumn="0" w:lastColumn="0" w:oddVBand="0" w:evenVBand="0" w:oddHBand="0" w:evenHBand="1" w:firstRowFirstColumn="0" w:firstRowLastColumn="0" w:lastRowFirstColumn="0" w:lastRowLastColumn="0"/>
              <w:rPr>
                <w:rFonts w:ascii="Arial" w:hAnsi="Arial" w:cs="Arial"/>
              </w:rPr>
            </w:pPr>
            <w:r w:rsidRPr="22DCBE1D">
              <w:rPr>
                <w:rFonts w:ascii="Arial" w:hAnsi="Arial" w:cs="Arial"/>
              </w:rPr>
              <w:t>92%</w:t>
            </w:r>
          </w:p>
        </w:tc>
        <w:tc>
          <w:tcPr>
            <w:tcW w:w="863" w:type="dxa"/>
            <w:shd w:val="clear" w:color="auto" w:fill="auto"/>
          </w:tcPr>
          <w:p w14:paraId="127562F2" w14:textId="7783ED80" w:rsidR="00552B92" w:rsidRPr="00BD6C24" w:rsidRDefault="7458D3E6">
            <w:pPr>
              <w:cnfStyle w:val="000000010000" w:firstRow="0" w:lastRow="0" w:firstColumn="0" w:lastColumn="0" w:oddVBand="0" w:evenVBand="0" w:oddHBand="0" w:evenHBand="1" w:firstRowFirstColumn="0" w:firstRowLastColumn="0" w:lastRowFirstColumn="0" w:lastRowLastColumn="0"/>
              <w:rPr>
                <w:rFonts w:ascii="Arial" w:hAnsi="Arial" w:cs="Arial"/>
              </w:rPr>
            </w:pPr>
            <w:r w:rsidRPr="177EAE6D">
              <w:rPr>
                <w:rFonts w:ascii="Arial" w:hAnsi="Arial" w:cs="Arial"/>
              </w:rPr>
              <w:t>80</w:t>
            </w:r>
            <w:r w:rsidR="00552B92" w:rsidRPr="00BD6C24">
              <w:rPr>
                <w:rFonts w:ascii="Arial" w:hAnsi="Arial" w:cs="Arial"/>
              </w:rPr>
              <w:t>%</w:t>
            </w:r>
          </w:p>
        </w:tc>
        <w:tc>
          <w:tcPr>
            <w:tcW w:w="887" w:type="dxa"/>
          </w:tcPr>
          <w:p w14:paraId="3C619E47"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799" w:type="dxa"/>
          </w:tcPr>
          <w:p w14:paraId="42F20156" w14:textId="43F98FF3" w:rsidR="4B8542B9" w:rsidRPr="4B8542B9" w:rsidRDefault="4B8542B9" w:rsidP="4B8542B9">
            <w:pPr>
              <w:cnfStyle w:val="000000010000" w:firstRow="0" w:lastRow="0" w:firstColumn="0" w:lastColumn="0" w:oddVBand="0" w:evenVBand="0" w:oddHBand="0" w:evenHBand="1" w:firstRowFirstColumn="0" w:firstRowLastColumn="0" w:lastRowFirstColumn="0" w:lastRowLastColumn="0"/>
              <w:rPr>
                <w:rFonts w:ascii="Arial" w:hAnsi="Arial" w:cs="Arial"/>
              </w:rPr>
            </w:pPr>
            <w:r w:rsidRPr="4B8542B9">
              <w:rPr>
                <w:rFonts w:ascii="Arial" w:hAnsi="Arial" w:cs="Arial"/>
              </w:rPr>
              <w:t>90%</w:t>
            </w:r>
          </w:p>
        </w:tc>
        <w:tc>
          <w:tcPr>
            <w:tcW w:w="852" w:type="dxa"/>
          </w:tcPr>
          <w:p w14:paraId="4BB1AD95" w14:textId="359ABA5E" w:rsidR="00552B92" w:rsidRPr="00BD6C24" w:rsidRDefault="66ABA0D9">
            <w:pPr>
              <w:cnfStyle w:val="000000010000" w:firstRow="0" w:lastRow="0" w:firstColumn="0" w:lastColumn="0" w:oddVBand="0" w:evenVBand="0" w:oddHBand="0" w:evenHBand="1" w:firstRowFirstColumn="0" w:firstRowLastColumn="0" w:lastRowFirstColumn="0" w:lastRowLastColumn="0"/>
              <w:rPr>
                <w:rFonts w:ascii="Arial" w:hAnsi="Arial" w:cs="Arial"/>
              </w:rPr>
            </w:pPr>
            <w:r w:rsidRPr="4B8542B9">
              <w:rPr>
                <w:rFonts w:ascii="Arial" w:hAnsi="Arial" w:cs="Arial"/>
              </w:rPr>
              <w:t>71</w:t>
            </w:r>
            <w:r w:rsidRPr="1B3DAC5C">
              <w:rPr>
                <w:rFonts w:ascii="Arial" w:hAnsi="Arial" w:cs="Arial"/>
              </w:rPr>
              <w:t>%</w:t>
            </w:r>
          </w:p>
        </w:tc>
        <w:tc>
          <w:tcPr>
            <w:tcW w:w="840" w:type="dxa"/>
          </w:tcPr>
          <w:p w14:paraId="7A5D156D" w14:textId="60B53CBD" w:rsidR="00552B92" w:rsidRPr="00BD6C24" w:rsidRDefault="59B111B6">
            <w:pPr>
              <w:cnfStyle w:val="000000010000" w:firstRow="0" w:lastRow="0" w:firstColumn="0" w:lastColumn="0" w:oddVBand="0" w:evenVBand="0" w:oddHBand="0" w:evenHBand="1" w:firstRowFirstColumn="0" w:firstRowLastColumn="0" w:lastRowFirstColumn="0" w:lastRowLastColumn="0"/>
              <w:rPr>
                <w:rFonts w:ascii="Arial" w:hAnsi="Arial" w:cs="Arial"/>
              </w:rPr>
            </w:pPr>
            <w:r w:rsidRPr="1473D85C">
              <w:rPr>
                <w:rFonts w:ascii="Arial" w:hAnsi="Arial" w:cs="Arial"/>
              </w:rPr>
              <w:t>75</w:t>
            </w:r>
            <w:r w:rsidR="00552B92" w:rsidRPr="00BD6C24">
              <w:rPr>
                <w:rFonts w:ascii="Arial" w:hAnsi="Arial" w:cs="Arial"/>
              </w:rPr>
              <w:t>%</w:t>
            </w:r>
          </w:p>
        </w:tc>
      </w:tr>
    </w:tbl>
    <w:p w14:paraId="4521F291" w14:textId="77777777" w:rsidR="00552B92" w:rsidRPr="00BD6C24" w:rsidRDefault="00552B92" w:rsidP="00552B92">
      <w:pPr>
        <w:pStyle w:val="Default"/>
      </w:pPr>
    </w:p>
    <w:p w14:paraId="5299C279" w14:textId="2A5287EA" w:rsidR="7320448D" w:rsidRDefault="7320448D" w:rsidP="7320448D">
      <w:pPr>
        <w:pStyle w:val="Default"/>
      </w:pPr>
    </w:p>
    <w:p w14:paraId="5BA21EC2" w14:textId="14190669" w:rsidR="7320448D" w:rsidRDefault="7320448D" w:rsidP="7320448D">
      <w:pPr>
        <w:pStyle w:val="Default"/>
      </w:pPr>
    </w:p>
    <w:p w14:paraId="25659A20" w14:textId="01428327" w:rsidR="7320448D" w:rsidRDefault="7320448D" w:rsidP="7320448D">
      <w:pPr>
        <w:pStyle w:val="Default"/>
      </w:pPr>
    </w:p>
    <w:p w14:paraId="412EB448" w14:textId="41056ACB" w:rsidR="7320448D" w:rsidRDefault="7320448D" w:rsidP="7320448D">
      <w:pPr>
        <w:pStyle w:val="Default"/>
      </w:pPr>
    </w:p>
    <w:p w14:paraId="56A4DE57" w14:textId="77777777" w:rsidR="00FB6555" w:rsidRDefault="00FB6555" w:rsidP="7320448D">
      <w:pPr>
        <w:pStyle w:val="Default"/>
      </w:pPr>
    </w:p>
    <w:p w14:paraId="2B959757" w14:textId="77777777" w:rsidR="00FB6555" w:rsidRDefault="00FB6555" w:rsidP="7320448D">
      <w:pPr>
        <w:pStyle w:val="Default"/>
      </w:pPr>
    </w:p>
    <w:p w14:paraId="1951B930" w14:textId="77777777" w:rsidR="00FB6555" w:rsidRDefault="00FB6555" w:rsidP="7320448D">
      <w:pPr>
        <w:pStyle w:val="Default"/>
      </w:pPr>
    </w:p>
    <w:p w14:paraId="26902EAF" w14:textId="77777777" w:rsidR="00FB6555" w:rsidRDefault="00FB6555" w:rsidP="7320448D">
      <w:pPr>
        <w:pStyle w:val="Default"/>
      </w:pPr>
    </w:p>
    <w:p w14:paraId="4FEEBD51" w14:textId="77777777" w:rsidR="00FB6555" w:rsidRDefault="00FB6555" w:rsidP="7320448D">
      <w:pPr>
        <w:pStyle w:val="Default"/>
      </w:pPr>
    </w:p>
    <w:p w14:paraId="1B72786E" w14:textId="77777777" w:rsidR="00FB6555" w:rsidRDefault="00FB6555" w:rsidP="7320448D">
      <w:pPr>
        <w:pStyle w:val="Default"/>
      </w:pPr>
    </w:p>
    <w:p w14:paraId="65E9CEA7" w14:textId="77777777" w:rsidR="00FB6555" w:rsidRDefault="00FB6555" w:rsidP="7320448D">
      <w:pPr>
        <w:pStyle w:val="Default"/>
      </w:pPr>
    </w:p>
    <w:p w14:paraId="241B0E39" w14:textId="77777777" w:rsidR="00FB6555" w:rsidRDefault="00FB6555" w:rsidP="7320448D">
      <w:pPr>
        <w:pStyle w:val="Default"/>
      </w:pPr>
    </w:p>
    <w:p w14:paraId="6022C342" w14:textId="77777777" w:rsidR="00FB6555" w:rsidRDefault="00FB6555" w:rsidP="7320448D">
      <w:pPr>
        <w:pStyle w:val="Default"/>
      </w:pPr>
    </w:p>
    <w:p w14:paraId="779906BF" w14:textId="77777777" w:rsidR="00FB6555" w:rsidRDefault="00FB6555" w:rsidP="7320448D">
      <w:pPr>
        <w:pStyle w:val="Default"/>
      </w:pPr>
    </w:p>
    <w:p w14:paraId="6038DFC5" w14:textId="77777777" w:rsidR="00FB6555" w:rsidRDefault="00FB6555" w:rsidP="7320448D">
      <w:pPr>
        <w:pStyle w:val="Default"/>
      </w:pPr>
    </w:p>
    <w:p w14:paraId="0BD99DF6" w14:textId="42477D86" w:rsidR="7320448D" w:rsidRDefault="7320448D" w:rsidP="7320448D">
      <w:pPr>
        <w:pStyle w:val="Default"/>
      </w:pPr>
    </w:p>
    <w:tbl>
      <w:tblPr>
        <w:tblStyle w:val="Tramemoyenne1-Accent4"/>
        <w:tblW w:w="0" w:type="auto"/>
        <w:tblLook w:val="04A0" w:firstRow="1" w:lastRow="0" w:firstColumn="1" w:lastColumn="0" w:noHBand="0" w:noVBand="1"/>
      </w:tblPr>
      <w:tblGrid>
        <w:gridCol w:w="1045"/>
        <w:gridCol w:w="793"/>
        <w:gridCol w:w="884"/>
        <w:gridCol w:w="837"/>
        <w:gridCol w:w="821"/>
        <w:gridCol w:w="864"/>
        <w:gridCol w:w="840"/>
        <w:gridCol w:w="848"/>
        <w:gridCol w:w="853"/>
        <w:gridCol w:w="841"/>
      </w:tblGrid>
      <w:tr w:rsidR="00552B92" w:rsidRPr="00BD6C24" w14:paraId="2BEFE8D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gridSpan w:val="10"/>
            <w:shd w:val="clear" w:color="auto" w:fill="8496B0" w:themeFill="text2" w:themeFillTint="99"/>
          </w:tcPr>
          <w:p w14:paraId="42637573" w14:textId="77777777" w:rsidR="00552B92" w:rsidRPr="00BD6C24" w:rsidRDefault="00552B92">
            <w:pPr>
              <w:jc w:val="center"/>
              <w:rPr>
                <w:rFonts w:ascii="Arial" w:hAnsi="Arial" w:cs="Arial"/>
                <w:sz w:val="16"/>
                <w:szCs w:val="16"/>
                <w:u w:val="single"/>
              </w:rPr>
            </w:pPr>
          </w:p>
          <w:p w14:paraId="7C9D8F45" w14:textId="75B52933" w:rsidR="00552B92" w:rsidRPr="00BD6C24" w:rsidRDefault="007E704E">
            <w:pPr>
              <w:jc w:val="center"/>
              <w:rPr>
                <w:rFonts w:ascii="Arial" w:hAnsi="Arial" w:cs="Arial"/>
              </w:rPr>
            </w:pPr>
            <w:r>
              <w:rPr>
                <w:rFonts w:ascii="Arial" w:hAnsi="Arial" w:cs="Arial"/>
                <w:u w:val="single"/>
              </w:rPr>
              <w:t>Taux de réussite</w:t>
            </w:r>
            <w:r w:rsidR="00552B92" w:rsidRPr="00BD6C24">
              <w:rPr>
                <w:rFonts w:ascii="Arial" w:hAnsi="Arial" w:cs="Arial"/>
              </w:rPr>
              <w:t xml:space="preserve"> en écriture (%)</w:t>
            </w:r>
          </w:p>
          <w:p w14:paraId="438E49BF" w14:textId="77777777" w:rsidR="00552B92" w:rsidRPr="00BD6C24" w:rsidRDefault="00552B92">
            <w:pPr>
              <w:jc w:val="center"/>
              <w:rPr>
                <w:rFonts w:ascii="Arial" w:hAnsi="Arial" w:cs="Arial"/>
                <w:i/>
              </w:rPr>
            </w:pPr>
            <w:r w:rsidRPr="00BD6C24">
              <w:rPr>
                <w:rFonts w:ascii="Arial" w:hAnsi="Arial" w:cs="Arial"/>
                <w:i/>
              </w:rPr>
              <w:t>Comparaison filles et garçons</w:t>
            </w:r>
          </w:p>
          <w:p w14:paraId="44AFEBA5" w14:textId="77777777" w:rsidR="00552B92" w:rsidRPr="00BD6C24" w:rsidRDefault="00552B92">
            <w:pPr>
              <w:jc w:val="center"/>
              <w:rPr>
                <w:rFonts w:ascii="Arial" w:hAnsi="Arial" w:cs="Arial"/>
                <w:i/>
                <w:sz w:val="16"/>
                <w:szCs w:val="16"/>
              </w:rPr>
            </w:pPr>
          </w:p>
        </w:tc>
      </w:tr>
      <w:tr w:rsidR="00552B92" w:rsidRPr="00BD6C24" w14:paraId="6F99D5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vMerge w:val="restart"/>
          </w:tcPr>
          <w:p w14:paraId="2DC36588" w14:textId="77777777" w:rsidR="00552B92" w:rsidRPr="00BD6C24" w:rsidRDefault="00552B92">
            <w:pPr>
              <w:jc w:val="center"/>
              <w:rPr>
                <w:rFonts w:ascii="Arial" w:hAnsi="Arial" w:cs="Arial"/>
              </w:rPr>
            </w:pPr>
          </w:p>
        </w:tc>
        <w:tc>
          <w:tcPr>
            <w:tcW w:w="2536" w:type="dxa"/>
            <w:gridSpan w:val="3"/>
          </w:tcPr>
          <w:p w14:paraId="3C1AD073"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6C24">
              <w:rPr>
                <w:rFonts w:ascii="Arial" w:hAnsi="Arial" w:cs="Arial"/>
                <w:b/>
              </w:rPr>
              <w:t>2018-2019</w:t>
            </w:r>
          </w:p>
        </w:tc>
        <w:tc>
          <w:tcPr>
            <w:tcW w:w="2548" w:type="dxa"/>
            <w:gridSpan w:val="3"/>
          </w:tcPr>
          <w:p w14:paraId="6BBB8E89"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6C24">
              <w:rPr>
                <w:rFonts w:ascii="Arial" w:hAnsi="Arial" w:cs="Arial"/>
                <w:b/>
              </w:rPr>
              <w:t>2021-2022</w:t>
            </w:r>
          </w:p>
        </w:tc>
        <w:tc>
          <w:tcPr>
            <w:tcW w:w="2568" w:type="dxa"/>
            <w:gridSpan w:val="3"/>
          </w:tcPr>
          <w:p w14:paraId="155817E8"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6C24">
              <w:rPr>
                <w:rFonts w:ascii="Arial" w:hAnsi="Arial" w:cs="Arial"/>
                <w:b/>
              </w:rPr>
              <w:t>2022-2023</w:t>
            </w:r>
          </w:p>
        </w:tc>
      </w:tr>
      <w:tr w:rsidR="00552B92" w:rsidRPr="00BD6C24" w14:paraId="045AE66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vMerge/>
          </w:tcPr>
          <w:p w14:paraId="7BAA28F9" w14:textId="77777777" w:rsidR="00552B92" w:rsidRPr="00BD6C24" w:rsidRDefault="00552B92">
            <w:pPr>
              <w:rPr>
                <w:rFonts w:ascii="Arial" w:hAnsi="Arial" w:cs="Arial"/>
              </w:rPr>
            </w:pPr>
          </w:p>
        </w:tc>
        <w:tc>
          <w:tcPr>
            <w:tcW w:w="795" w:type="dxa"/>
            <w:shd w:val="clear" w:color="auto" w:fill="BDD6EE" w:themeFill="accent1" w:themeFillTint="66"/>
          </w:tcPr>
          <w:p w14:paraId="49F2CCF8"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Tous</w:t>
            </w:r>
          </w:p>
        </w:tc>
        <w:tc>
          <w:tcPr>
            <w:tcW w:w="897" w:type="dxa"/>
            <w:shd w:val="clear" w:color="auto" w:fill="BDD6EE" w:themeFill="accent1" w:themeFillTint="66"/>
          </w:tcPr>
          <w:p w14:paraId="02AE3152"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F</w:t>
            </w:r>
          </w:p>
        </w:tc>
        <w:tc>
          <w:tcPr>
            <w:tcW w:w="844" w:type="dxa"/>
            <w:shd w:val="clear" w:color="auto" w:fill="BDD6EE" w:themeFill="accent1" w:themeFillTint="66"/>
          </w:tcPr>
          <w:p w14:paraId="6FA6C77D"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G</w:t>
            </w:r>
          </w:p>
        </w:tc>
        <w:tc>
          <w:tcPr>
            <w:tcW w:w="826" w:type="dxa"/>
            <w:shd w:val="clear" w:color="auto" w:fill="BDD6EE" w:themeFill="accent1" w:themeFillTint="66"/>
          </w:tcPr>
          <w:p w14:paraId="6C400929"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Tous</w:t>
            </w:r>
          </w:p>
        </w:tc>
        <w:tc>
          <w:tcPr>
            <w:tcW w:w="874" w:type="dxa"/>
            <w:shd w:val="clear" w:color="auto" w:fill="BDD6EE" w:themeFill="accent1" w:themeFillTint="66"/>
          </w:tcPr>
          <w:p w14:paraId="6FAC594F"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F</w:t>
            </w:r>
          </w:p>
        </w:tc>
        <w:tc>
          <w:tcPr>
            <w:tcW w:w="848" w:type="dxa"/>
            <w:shd w:val="clear" w:color="auto" w:fill="BDD6EE" w:themeFill="accent1" w:themeFillTint="66"/>
          </w:tcPr>
          <w:p w14:paraId="41EB2FCC"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G</w:t>
            </w:r>
          </w:p>
        </w:tc>
        <w:tc>
          <w:tcPr>
            <w:tcW w:w="857" w:type="dxa"/>
            <w:shd w:val="clear" w:color="auto" w:fill="BDD6EE" w:themeFill="accent1" w:themeFillTint="66"/>
          </w:tcPr>
          <w:p w14:paraId="769587F0"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Tous</w:t>
            </w:r>
          </w:p>
        </w:tc>
        <w:tc>
          <w:tcPr>
            <w:tcW w:w="862" w:type="dxa"/>
            <w:shd w:val="clear" w:color="auto" w:fill="BDD6EE" w:themeFill="accent1" w:themeFillTint="66"/>
          </w:tcPr>
          <w:p w14:paraId="618CF26E"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F</w:t>
            </w:r>
          </w:p>
        </w:tc>
        <w:tc>
          <w:tcPr>
            <w:tcW w:w="849" w:type="dxa"/>
            <w:shd w:val="clear" w:color="auto" w:fill="BDD6EE" w:themeFill="accent1" w:themeFillTint="66"/>
          </w:tcPr>
          <w:p w14:paraId="773D43B1"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G</w:t>
            </w:r>
          </w:p>
        </w:tc>
      </w:tr>
      <w:tr w:rsidR="00552B92" w:rsidRPr="00BD6C24" w14:paraId="144C98EA" w14:textId="77777777" w:rsidTr="45BE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2E46804C" w14:textId="77777777" w:rsidR="00552B92" w:rsidRPr="00BD6C24" w:rsidRDefault="00552B92">
            <w:pPr>
              <w:rPr>
                <w:rFonts w:ascii="Arial" w:hAnsi="Arial" w:cs="Arial"/>
              </w:rPr>
            </w:pPr>
            <w:r w:rsidRPr="00BD6C24">
              <w:rPr>
                <w:rFonts w:ascii="Arial" w:hAnsi="Arial" w:cs="Arial"/>
              </w:rPr>
              <w:t>1re année</w:t>
            </w:r>
          </w:p>
        </w:tc>
        <w:tc>
          <w:tcPr>
            <w:tcW w:w="795" w:type="dxa"/>
          </w:tcPr>
          <w:p w14:paraId="482A86D7" w14:textId="42456FD3" w:rsidR="28238572" w:rsidRPr="28238572" w:rsidRDefault="5BA88929" w:rsidP="28238572">
            <w:pPr>
              <w:cnfStyle w:val="000000100000" w:firstRow="0" w:lastRow="0" w:firstColumn="0" w:lastColumn="0" w:oddVBand="0" w:evenVBand="0" w:oddHBand="1" w:evenHBand="0" w:firstRowFirstColumn="0" w:firstRowLastColumn="0" w:lastRowFirstColumn="0" w:lastRowLastColumn="0"/>
              <w:rPr>
                <w:rFonts w:ascii="Arial" w:hAnsi="Arial" w:cs="Arial"/>
              </w:rPr>
            </w:pPr>
            <w:r w:rsidRPr="581F991B">
              <w:rPr>
                <w:rFonts w:ascii="Arial" w:hAnsi="Arial" w:cs="Arial"/>
              </w:rPr>
              <w:t>100</w:t>
            </w:r>
            <w:r w:rsidR="28238572" w:rsidRPr="28238572">
              <w:rPr>
                <w:rFonts w:ascii="Arial" w:hAnsi="Arial" w:cs="Arial"/>
              </w:rPr>
              <w:t>%</w:t>
            </w:r>
          </w:p>
        </w:tc>
        <w:tc>
          <w:tcPr>
            <w:tcW w:w="897" w:type="dxa"/>
          </w:tcPr>
          <w:p w14:paraId="6B597307"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c>
          <w:tcPr>
            <w:tcW w:w="844" w:type="dxa"/>
          </w:tcPr>
          <w:p w14:paraId="619EC954"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c>
          <w:tcPr>
            <w:tcW w:w="826" w:type="dxa"/>
          </w:tcPr>
          <w:p w14:paraId="416A19B2" w14:textId="28FDC899" w:rsidR="45BE4174" w:rsidRPr="45BE4174" w:rsidRDefault="45BE4174" w:rsidP="45BE4174">
            <w:pPr>
              <w:cnfStyle w:val="000000100000" w:firstRow="0" w:lastRow="0" w:firstColumn="0" w:lastColumn="0" w:oddVBand="0" w:evenVBand="0" w:oddHBand="1" w:evenHBand="0" w:firstRowFirstColumn="0" w:firstRowLastColumn="0" w:lastRowFirstColumn="0" w:lastRowLastColumn="0"/>
              <w:rPr>
                <w:rFonts w:ascii="Arial" w:hAnsi="Arial" w:cs="Arial"/>
              </w:rPr>
            </w:pPr>
            <w:r w:rsidRPr="45BE4174">
              <w:rPr>
                <w:rFonts w:ascii="Arial" w:hAnsi="Arial" w:cs="Arial"/>
              </w:rPr>
              <w:t>100%</w:t>
            </w:r>
          </w:p>
        </w:tc>
        <w:tc>
          <w:tcPr>
            <w:tcW w:w="874" w:type="dxa"/>
          </w:tcPr>
          <w:p w14:paraId="1422520A"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c>
          <w:tcPr>
            <w:tcW w:w="848" w:type="dxa"/>
          </w:tcPr>
          <w:p w14:paraId="03B20A26"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c>
          <w:tcPr>
            <w:tcW w:w="857" w:type="dxa"/>
          </w:tcPr>
          <w:p w14:paraId="4397703C" w14:textId="6AE4E393" w:rsidR="7BA46E20" w:rsidRPr="7BA46E20" w:rsidRDefault="31F20865" w:rsidP="7BA46E20">
            <w:pPr>
              <w:cnfStyle w:val="000000100000" w:firstRow="0" w:lastRow="0" w:firstColumn="0" w:lastColumn="0" w:oddVBand="0" w:evenVBand="0" w:oddHBand="1" w:evenHBand="0" w:firstRowFirstColumn="0" w:firstRowLastColumn="0" w:lastRowFirstColumn="0" w:lastRowLastColumn="0"/>
              <w:rPr>
                <w:rFonts w:ascii="Arial" w:hAnsi="Arial" w:cs="Arial"/>
              </w:rPr>
            </w:pPr>
            <w:r w:rsidRPr="31F20865">
              <w:rPr>
                <w:rFonts w:ascii="Arial" w:hAnsi="Arial" w:cs="Arial"/>
              </w:rPr>
              <w:t>8</w:t>
            </w:r>
            <w:r w:rsidR="6030043C" w:rsidRPr="31F20865">
              <w:rPr>
                <w:rFonts w:ascii="Arial" w:hAnsi="Arial" w:cs="Arial"/>
              </w:rPr>
              <w:t>8</w:t>
            </w:r>
            <w:r w:rsidR="7BA46E20" w:rsidRPr="7BA46E20">
              <w:rPr>
                <w:rFonts w:ascii="Arial" w:hAnsi="Arial" w:cs="Arial"/>
              </w:rPr>
              <w:t>%</w:t>
            </w:r>
          </w:p>
        </w:tc>
        <w:tc>
          <w:tcPr>
            <w:tcW w:w="862" w:type="dxa"/>
          </w:tcPr>
          <w:p w14:paraId="7C31ECD5" w14:textId="0FFA210A" w:rsidR="00552B92" w:rsidRPr="00BD6C24" w:rsidRDefault="627C82B3">
            <w:pPr>
              <w:cnfStyle w:val="000000100000" w:firstRow="0" w:lastRow="0" w:firstColumn="0" w:lastColumn="0" w:oddVBand="0" w:evenVBand="0" w:oddHBand="1" w:evenHBand="0" w:firstRowFirstColumn="0" w:firstRowLastColumn="0" w:lastRowFirstColumn="0" w:lastRowLastColumn="0"/>
              <w:rPr>
                <w:rFonts w:ascii="Arial" w:hAnsi="Arial" w:cs="Arial"/>
              </w:rPr>
            </w:pPr>
            <w:r w:rsidRPr="67B227FB">
              <w:rPr>
                <w:rFonts w:ascii="Arial" w:hAnsi="Arial" w:cs="Arial"/>
              </w:rPr>
              <w:t>83</w:t>
            </w:r>
            <w:r w:rsidR="00552B92" w:rsidRPr="00BD6C24">
              <w:rPr>
                <w:rFonts w:ascii="Arial" w:hAnsi="Arial" w:cs="Arial"/>
              </w:rPr>
              <w:t>%</w:t>
            </w:r>
          </w:p>
        </w:tc>
        <w:tc>
          <w:tcPr>
            <w:tcW w:w="849" w:type="dxa"/>
          </w:tcPr>
          <w:p w14:paraId="2257906E" w14:textId="44B393A6" w:rsidR="00552B92" w:rsidRPr="00BD6C24" w:rsidRDefault="793848A7">
            <w:pPr>
              <w:cnfStyle w:val="000000100000" w:firstRow="0" w:lastRow="0" w:firstColumn="0" w:lastColumn="0" w:oddVBand="0" w:evenVBand="0" w:oddHBand="1" w:evenHBand="0" w:firstRowFirstColumn="0" w:firstRowLastColumn="0" w:lastRowFirstColumn="0" w:lastRowLastColumn="0"/>
              <w:rPr>
                <w:rFonts w:ascii="Arial" w:hAnsi="Arial" w:cs="Arial"/>
              </w:rPr>
            </w:pPr>
            <w:r w:rsidRPr="67B227FB">
              <w:rPr>
                <w:rFonts w:ascii="Arial" w:hAnsi="Arial" w:cs="Arial"/>
              </w:rPr>
              <w:t>100</w:t>
            </w:r>
            <w:r w:rsidR="00552B92" w:rsidRPr="00BD6C24">
              <w:rPr>
                <w:rFonts w:ascii="Arial" w:hAnsi="Arial" w:cs="Arial"/>
              </w:rPr>
              <w:t>%</w:t>
            </w:r>
          </w:p>
        </w:tc>
      </w:tr>
      <w:tr w:rsidR="00552B92" w:rsidRPr="00BD6C24" w14:paraId="653F7E1C" w14:textId="77777777" w:rsidTr="45BE41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59931163" w14:textId="77777777" w:rsidR="00552B92" w:rsidRPr="00BD6C24" w:rsidRDefault="00552B92">
            <w:pPr>
              <w:rPr>
                <w:rFonts w:ascii="Arial" w:hAnsi="Arial" w:cs="Arial"/>
              </w:rPr>
            </w:pPr>
            <w:r w:rsidRPr="00BD6C24">
              <w:rPr>
                <w:rFonts w:ascii="Arial" w:hAnsi="Arial" w:cs="Arial"/>
              </w:rPr>
              <w:t>2</w:t>
            </w:r>
            <w:r w:rsidRPr="00BD6C24">
              <w:rPr>
                <w:rFonts w:ascii="Arial" w:hAnsi="Arial" w:cs="Arial"/>
                <w:vertAlign w:val="superscript"/>
              </w:rPr>
              <w:t>e</w:t>
            </w:r>
            <w:r w:rsidRPr="00BD6C24">
              <w:rPr>
                <w:rFonts w:ascii="Arial" w:hAnsi="Arial" w:cs="Arial"/>
              </w:rPr>
              <w:t xml:space="preserve"> année</w:t>
            </w:r>
          </w:p>
        </w:tc>
        <w:tc>
          <w:tcPr>
            <w:tcW w:w="795" w:type="dxa"/>
          </w:tcPr>
          <w:p w14:paraId="3642BA5F" w14:textId="24D851BE" w:rsidR="28238572" w:rsidRPr="28238572" w:rsidRDefault="3DEA01CC" w:rsidP="28238572">
            <w:pPr>
              <w:cnfStyle w:val="000000010000" w:firstRow="0" w:lastRow="0" w:firstColumn="0" w:lastColumn="0" w:oddVBand="0" w:evenVBand="0" w:oddHBand="0" w:evenHBand="1" w:firstRowFirstColumn="0" w:firstRowLastColumn="0" w:lastRowFirstColumn="0" w:lastRowLastColumn="0"/>
              <w:rPr>
                <w:rFonts w:ascii="Arial" w:hAnsi="Arial" w:cs="Arial"/>
              </w:rPr>
            </w:pPr>
            <w:r w:rsidRPr="1BD8A33B">
              <w:rPr>
                <w:rFonts w:ascii="Arial" w:hAnsi="Arial" w:cs="Arial"/>
              </w:rPr>
              <w:t>100</w:t>
            </w:r>
            <w:r w:rsidR="28238572" w:rsidRPr="28238572">
              <w:rPr>
                <w:rFonts w:ascii="Arial" w:hAnsi="Arial" w:cs="Arial"/>
              </w:rPr>
              <w:t>%</w:t>
            </w:r>
          </w:p>
        </w:tc>
        <w:tc>
          <w:tcPr>
            <w:tcW w:w="897" w:type="dxa"/>
          </w:tcPr>
          <w:p w14:paraId="29E5BDBB"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44" w:type="dxa"/>
          </w:tcPr>
          <w:p w14:paraId="6DAC7297"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26" w:type="dxa"/>
          </w:tcPr>
          <w:p w14:paraId="3C7EEDE1" w14:textId="4984670D" w:rsidR="45BE4174" w:rsidRPr="45BE4174" w:rsidRDefault="45BE4174" w:rsidP="45BE4174">
            <w:pPr>
              <w:cnfStyle w:val="000000010000" w:firstRow="0" w:lastRow="0" w:firstColumn="0" w:lastColumn="0" w:oddVBand="0" w:evenVBand="0" w:oddHBand="0" w:evenHBand="1" w:firstRowFirstColumn="0" w:firstRowLastColumn="0" w:lastRowFirstColumn="0" w:lastRowLastColumn="0"/>
              <w:rPr>
                <w:rFonts w:ascii="Arial" w:hAnsi="Arial" w:cs="Arial"/>
              </w:rPr>
            </w:pPr>
            <w:r w:rsidRPr="45BE4174">
              <w:rPr>
                <w:rFonts w:ascii="Arial" w:hAnsi="Arial" w:cs="Arial"/>
              </w:rPr>
              <w:t>100%</w:t>
            </w:r>
          </w:p>
        </w:tc>
        <w:tc>
          <w:tcPr>
            <w:tcW w:w="874" w:type="dxa"/>
          </w:tcPr>
          <w:p w14:paraId="3B95AED9"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48" w:type="dxa"/>
          </w:tcPr>
          <w:p w14:paraId="78619B30"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57" w:type="dxa"/>
          </w:tcPr>
          <w:p w14:paraId="51B51E43" w14:textId="587DEDAB" w:rsidR="7BA46E20" w:rsidRPr="7BA46E20" w:rsidRDefault="7B02B3D6" w:rsidP="7BA46E20">
            <w:pPr>
              <w:cnfStyle w:val="000000010000" w:firstRow="0" w:lastRow="0" w:firstColumn="0" w:lastColumn="0" w:oddVBand="0" w:evenVBand="0" w:oddHBand="0" w:evenHBand="1" w:firstRowFirstColumn="0" w:firstRowLastColumn="0" w:lastRowFirstColumn="0" w:lastRowLastColumn="0"/>
              <w:rPr>
                <w:rFonts w:ascii="Arial" w:hAnsi="Arial" w:cs="Arial"/>
              </w:rPr>
            </w:pPr>
            <w:r w:rsidRPr="6FF2898F">
              <w:rPr>
                <w:rFonts w:ascii="Arial" w:hAnsi="Arial" w:cs="Arial"/>
              </w:rPr>
              <w:t>82</w:t>
            </w:r>
            <w:r w:rsidR="7BA46E20" w:rsidRPr="7BA46E20">
              <w:rPr>
                <w:rFonts w:ascii="Arial" w:hAnsi="Arial" w:cs="Arial"/>
              </w:rPr>
              <w:t>%</w:t>
            </w:r>
          </w:p>
        </w:tc>
        <w:tc>
          <w:tcPr>
            <w:tcW w:w="862" w:type="dxa"/>
          </w:tcPr>
          <w:p w14:paraId="2777407C" w14:textId="6077A0EC"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67B227FB">
              <w:rPr>
                <w:rFonts w:ascii="Arial" w:hAnsi="Arial" w:cs="Arial"/>
              </w:rPr>
              <w:t>8</w:t>
            </w:r>
            <w:r w:rsidR="25D9C9B1" w:rsidRPr="67B227FB">
              <w:rPr>
                <w:rFonts w:ascii="Arial" w:hAnsi="Arial" w:cs="Arial"/>
              </w:rPr>
              <w:t>2</w:t>
            </w:r>
            <w:r w:rsidRPr="00BD6C24">
              <w:rPr>
                <w:rFonts w:ascii="Arial" w:hAnsi="Arial" w:cs="Arial"/>
              </w:rPr>
              <w:t>%</w:t>
            </w:r>
          </w:p>
        </w:tc>
        <w:tc>
          <w:tcPr>
            <w:tcW w:w="849" w:type="dxa"/>
          </w:tcPr>
          <w:p w14:paraId="24F1A479" w14:textId="373AEC8D" w:rsidR="00552B92" w:rsidRPr="00BD6C24" w:rsidRDefault="4DAF9E50">
            <w:pPr>
              <w:cnfStyle w:val="000000010000" w:firstRow="0" w:lastRow="0" w:firstColumn="0" w:lastColumn="0" w:oddVBand="0" w:evenVBand="0" w:oddHBand="0" w:evenHBand="1" w:firstRowFirstColumn="0" w:firstRowLastColumn="0" w:lastRowFirstColumn="0" w:lastRowLastColumn="0"/>
              <w:rPr>
                <w:rFonts w:ascii="Arial" w:hAnsi="Arial" w:cs="Arial"/>
              </w:rPr>
            </w:pPr>
            <w:r w:rsidRPr="67B227FB">
              <w:rPr>
                <w:rFonts w:ascii="Arial" w:hAnsi="Arial" w:cs="Arial"/>
              </w:rPr>
              <w:t>83</w:t>
            </w:r>
            <w:r w:rsidR="00552B92" w:rsidRPr="00BD6C24">
              <w:rPr>
                <w:rFonts w:ascii="Arial" w:hAnsi="Arial" w:cs="Arial"/>
              </w:rPr>
              <w:t>%</w:t>
            </w:r>
          </w:p>
        </w:tc>
      </w:tr>
      <w:tr w:rsidR="00BD6C24" w:rsidRPr="00BD6C24" w14:paraId="4663E544" w14:textId="77777777" w:rsidTr="45BE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4FD5F54D" w14:textId="77777777" w:rsidR="00552B92" w:rsidRPr="00BD6C24" w:rsidRDefault="00552B92">
            <w:pPr>
              <w:rPr>
                <w:rFonts w:ascii="Arial" w:hAnsi="Arial" w:cs="Arial"/>
              </w:rPr>
            </w:pPr>
            <w:r w:rsidRPr="00BD6C24">
              <w:rPr>
                <w:rFonts w:ascii="Arial" w:hAnsi="Arial" w:cs="Arial"/>
              </w:rPr>
              <w:t>3</w:t>
            </w:r>
            <w:r w:rsidRPr="00BD6C24">
              <w:rPr>
                <w:rFonts w:ascii="Arial" w:hAnsi="Arial" w:cs="Arial"/>
                <w:vertAlign w:val="superscript"/>
              </w:rPr>
              <w:t>e</w:t>
            </w:r>
            <w:r w:rsidRPr="00BD6C24">
              <w:rPr>
                <w:rFonts w:ascii="Arial" w:hAnsi="Arial" w:cs="Arial"/>
              </w:rPr>
              <w:t xml:space="preserve"> année</w:t>
            </w:r>
          </w:p>
        </w:tc>
        <w:tc>
          <w:tcPr>
            <w:tcW w:w="795" w:type="dxa"/>
          </w:tcPr>
          <w:p w14:paraId="6C05B0DC" w14:textId="128CF31C" w:rsidR="28238572" w:rsidRPr="28238572" w:rsidRDefault="2C13A9E8" w:rsidP="28238572">
            <w:pPr>
              <w:cnfStyle w:val="000000100000" w:firstRow="0" w:lastRow="0" w:firstColumn="0" w:lastColumn="0" w:oddVBand="0" w:evenVBand="0" w:oddHBand="1" w:evenHBand="0" w:firstRowFirstColumn="0" w:firstRowLastColumn="0" w:lastRowFirstColumn="0" w:lastRowLastColumn="0"/>
              <w:rPr>
                <w:rFonts w:ascii="Arial" w:hAnsi="Arial" w:cs="Arial"/>
              </w:rPr>
            </w:pPr>
            <w:r w:rsidRPr="6B276A99">
              <w:rPr>
                <w:rFonts w:ascii="Arial" w:hAnsi="Arial" w:cs="Arial"/>
              </w:rPr>
              <w:t>100%</w:t>
            </w:r>
          </w:p>
        </w:tc>
        <w:tc>
          <w:tcPr>
            <w:tcW w:w="897" w:type="dxa"/>
          </w:tcPr>
          <w:p w14:paraId="038C7ABC"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c>
          <w:tcPr>
            <w:tcW w:w="844" w:type="dxa"/>
          </w:tcPr>
          <w:p w14:paraId="3F4D3D29"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c>
          <w:tcPr>
            <w:tcW w:w="826" w:type="dxa"/>
          </w:tcPr>
          <w:p w14:paraId="2E5EC96C" w14:textId="16633835" w:rsidR="45BE4174" w:rsidRPr="45BE4174" w:rsidRDefault="7FF43C26" w:rsidP="45BE4174">
            <w:pPr>
              <w:cnfStyle w:val="000000100000" w:firstRow="0" w:lastRow="0" w:firstColumn="0" w:lastColumn="0" w:oddVBand="0" w:evenVBand="0" w:oddHBand="1" w:evenHBand="0" w:firstRowFirstColumn="0" w:firstRowLastColumn="0" w:lastRowFirstColumn="0" w:lastRowLastColumn="0"/>
              <w:rPr>
                <w:rFonts w:ascii="Arial" w:hAnsi="Arial" w:cs="Arial"/>
              </w:rPr>
            </w:pPr>
            <w:r w:rsidRPr="5B095949">
              <w:rPr>
                <w:rFonts w:ascii="Arial" w:hAnsi="Arial" w:cs="Arial"/>
              </w:rPr>
              <w:t>84</w:t>
            </w:r>
            <w:r w:rsidR="45BE4174" w:rsidRPr="45BE4174">
              <w:rPr>
                <w:rFonts w:ascii="Arial" w:hAnsi="Arial" w:cs="Arial"/>
              </w:rPr>
              <w:t>%</w:t>
            </w:r>
          </w:p>
        </w:tc>
        <w:tc>
          <w:tcPr>
            <w:tcW w:w="874" w:type="dxa"/>
          </w:tcPr>
          <w:p w14:paraId="01B8AEB8" w14:textId="1C6669FA" w:rsidR="00552B92" w:rsidRPr="00BD6C24" w:rsidRDefault="783ED6D3">
            <w:pPr>
              <w:cnfStyle w:val="000000100000" w:firstRow="0" w:lastRow="0" w:firstColumn="0" w:lastColumn="0" w:oddVBand="0" w:evenVBand="0" w:oddHBand="1" w:evenHBand="0" w:firstRowFirstColumn="0" w:firstRowLastColumn="0" w:lastRowFirstColumn="0" w:lastRowLastColumn="0"/>
              <w:rPr>
                <w:rFonts w:ascii="Arial" w:hAnsi="Arial" w:cs="Arial"/>
              </w:rPr>
            </w:pPr>
            <w:r w:rsidRPr="2DF27342">
              <w:rPr>
                <w:rFonts w:ascii="Arial" w:hAnsi="Arial" w:cs="Arial"/>
              </w:rPr>
              <w:t>82</w:t>
            </w:r>
            <w:r w:rsidR="00552B92" w:rsidRPr="00BD6C24">
              <w:rPr>
                <w:rFonts w:ascii="Arial" w:hAnsi="Arial" w:cs="Arial"/>
              </w:rPr>
              <w:t>%</w:t>
            </w:r>
          </w:p>
        </w:tc>
        <w:tc>
          <w:tcPr>
            <w:tcW w:w="848" w:type="dxa"/>
            <w:shd w:val="clear" w:color="auto" w:fill="FFF2CC" w:themeFill="accent4" w:themeFillTint="33"/>
          </w:tcPr>
          <w:p w14:paraId="2513834A" w14:textId="7A91C6DD" w:rsidR="00552B92" w:rsidRPr="00BD6C24" w:rsidRDefault="35505880">
            <w:pPr>
              <w:cnfStyle w:val="000000100000" w:firstRow="0" w:lastRow="0" w:firstColumn="0" w:lastColumn="0" w:oddVBand="0" w:evenVBand="0" w:oddHBand="1" w:evenHBand="0" w:firstRowFirstColumn="0" w:firstRowLastColumn="0" w:lastRowFirstColumn="0" w:lastRowLastColumn="0"/>
              <w:rPr>
                <w:rFonts w:ascii="Arial" w:hAnsi="Arial" w:cs="Arial"/>
              </w:rPr>
            </w:pPr>
            <w:r w:rsidRPr="2DF27342">
              <w:rPr>
                <w:rFonts w:ascii="Arial" w:hAnsi="Arial" w:cs="Arial"/>
              </w:rPr>
              <w:t>88</w:t>
            </w:r>
            <w:r w:rsidR="00552B92" w:rsidRPr="00BD6C24">
              <w:rPr>
                <w:rFonts w:ascii="Arial" w:hAnsi="Arial" w:cs="Arial"/>
              </w:rPr>
              <w:t>%</w:t>
            </w:r>
          </w:p>
        </w:tc>
        <w:tc>
          <w:tcPr>
            <w:tcW w:w="857" w:type="dxa"/>
          </w:tcPr>
          <w:p w14:paraId="5C91DDC2" w14:textId="2374B1AF" w:rsidR="7BA46E20" w:rsidRPr="7BA46E20" w:rsidRDefault="29E81D75" w:rsidP="7BA46E20">
            <w:pPr>
              <w:cnfStyle w:val="000000100000" w:firstRow="0" w:lastRow="0" w:firstColumn="0" w:lastColumn="0" w:oddVBand="0" w:evenVBand="0" w:oddHBand="1" w:evenHBand="0" w:firstRowFirstColumn="0" w:firstRowLastColumn="0" w:lastRowFirstColumn="0" w:lastRowLastColumn="0"/>
              <w:rPr>
                <w:rFonts w:ascii="Arial" w:hAnsi="Arial" w:cs="Arial"/>
              </w:rPr>
            </w:pPr>
            <w:r w:rsidRPr="5FC5FFEF">
              <w:rPr>
                <w:rFonts w:ascii="Arial" w:hAnsi="Arial" w:cs="Arial"/>
              </w:rPr>
              <w:t>100</w:t>
            </w:r>
            <w:r w:rsidR="7BA46E20" w:rsidRPr="7BA46E20">
              <w:rPr>
                <w:rFonts w:ascii="Arial" w:hAnsi="Arial" w:cs="Arial"/>
              </w:rPr>
              <w:t>%</w:t>
            </w:r>
          </w:p>
        </w:tc>
        <w:tc>
          <w:tcPr>
            <w:tcW w:w="862" w:type="dxa"/>
          </w:tcPr>
          <w:p w14:paraId="3FAC4217" w14:textId="3E58BEB9" w:rsidR="00552B92" w:rsidRPr="00BD6C24" w:rsidRDefault="5D4CC25B">
            <w:pPr>
              <w:cnfStyle w:val="000000100000" w:firstRow="0" w:lastRow="0" w:firstColumn="0" w:lastColumn="0" w:oddVBand="0" w:evenVBand="0" w:oddHBand="1" w:evenHBand="0" w:firstRowFirstColumn="0" w:firstRowLastColumn="0" w:lastRowFirstColumn="0" w:lastRowLastColumn="0"/>
              <w:rPr>
                <w:rFonts w:ascii="Arial" w:hAnsi="Arial" w:cs="Arial"/>
              </w:rPr>
            </w:pPr>
            <w:r w:rsidRPr="67B227FB">
              <w:rPr>
                <w:rFonts w:ascii="Arial" w:hAnsi="Arial" w:cs="Arial"/>
              </w:rPr>
              <w:t>100</w:t>
            </w:r>
            <w:r w:rsidR="00552B92" w:rsidRPr="00BD6C24">
              <w:rPr>
                <w:rFonts w:ascii="Arial" w:hAnsi="Arial" w:cs="Arial"/>
              </w:rPr>
              <w:t>%</w:t>
            </w:r>
          </w:p>
        </w:tc>
        <w:tc>
          <w:tcPr>
            <w:tcW w:w="849" w:type="dxa"/>
          </w:tcPr>
          <w:p w14:paraId="4E70546E" w14:textId="54CFB0A9"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r>
      <w:tr w:rsidR="00552B92" w:rsidRPr="00BD6C24" w14:paraId="5483F5EF" w14:textId="77777777" w:rsidTr="45BE41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015F2B5D" w14:textId="77777777" w:rsidR="00552B92" w:rsidRPr="00BD6C24" w:rsidRDefault="00552B92">
            <w:pPr>
              <w:rPr>
                <w:rFonts w:ascii="Arial" w:hAnsi="Arial" w:cs="Arial"/>
              </w:rPr>
            </w:pPr>
            <w:r w:rsidRPr="00BD6C24">
              <w:rPr>
                <w:rFonts w:ascii="Arial" w:hAnsi="Arial" w:cs="Arial"/>
              </w:rPr>
              <w:t>4</w:t>
            </w:r>
            <w:r w:rsidRPr="00BD6C24">
              <w:rPr>
                <w:rFonts w:ascii="Arial" w:hAnsi="Arial" w:cs="Arial"/>
                <w:vertAlign w:val="superscript"/>
              </w:rPr>
              <w:t>e</w:t>
            </w:r>
            <w:r w:rsidRPr="00BD6C24">
              <w:rPr>
                <w:rFonts w:ascii="Arial" w:hAnsi="Arial" w:cs="Arial"/>
              </w:rPr>
              <w:t xml:space="preserve"> année</w:t>
            </w:r>
          </w:p>
        </w:tc>
        <w:tc>
          <w:tcPr>
            <w:tcW w:w="795" w:type="dxa"/>
          </w:tcPr>
          <w:p w14:paraId="25B0A19C" w14:textId="1B3D8AF4" w:rsidR="28238572" w:rsidRPr="28238572" w:rsidRDefault="6B58F7D2" w:rsidP="28238572">
            <w:pPr>
              <w:cnfStyle w:val="000000010000" w:firstRow="0" w:lastRow="0" w:firstColumn="0" w:lastColumn="0" w:oddVBand="0" w:evenVBand="0" w:oddHBand="0" w:evenHBand="1" w:firstRowFirstColumn="0" w:firstRowLastColumn="0" w:lastRowFirstColumn="0" w:lastRowLastColumn="0"/>
              <w:rPr>
                <w:rFonts w:ascii="Arial" w:hAnsi="Arial" w:cs="Arial"/>
              </w:rPr>
            </w:pPr>
            <w:r w:rsidRPr="4E8F4E81">
              <w:rPr>
                <w:rFonts w:ascii="Arial" w:hAnsi="Arial" w:cs="Arial"/>
              </w:rPr>
              <w:t>100%</w:t>
            </w:r>
          </w:p>
        </w:tc>
        <w:tc>
          <w:tcPr>
            <w:tcW w:w="897" w:type="dxa"/>
          </w:tcPr>
          <w:p w14:paraId="50DB93A1"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44" w:type="dxa"/>
          </w:tcPr>
          <w:p w14:paraId="12BB5CFC"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26" w:type="dxa"/>
          </w:tcPr>
          <w:p w14:paraId="23B2C122" w14:textId="4C50A83A" w:rsidR="45BE4174" w:rsidRPr="45BE4174" w:rsidRDefault="63B4BE43" w:rsidP="45BE4174">
            <w:pPr>
              <w:cnfStyle w:val="000000010000" w:firstRow="0" w:lastRow="0" w:firstColumn="0" w:lastColumn="0" w:oddVBand="0" w:evenVBand="0" w:oddHBand="0" w:evenHBand="1" w:firstRowFirstColumn="0" w:firstRowLastColumn="0" w:lastRowFirstColumn="0" w:lastRowLastColumn="0"/>
              <w:rPr>
                <w:rFonts w:ascii="Arial" w:hAnsi="Arial" w:cs="Arial"/>
              </w:rPr>
            </w:pPr>
            <w:r w:rsidRPr="5B095949">
              <w:rPr>
                <w:rFonts w:ascii="Arial" w:hAnsi="Arial" w:cs="Arial"/>
              </w:rPr>
              <w:t>95</w:t>
            </w:r>
            <w:r w:rsidR="45BE4174" w:rsidRPr="45BE4174">
              <w:rPr>
                <w:rFonts w:ascii="Arial" w:hAnsi="Arial" w:cs="Arial"/>
              </w:rPr>
              <w:t>%</w:t>
            </w:r>
          </w:p>
        </w:tc>
        <w:tc>
          <w:tcPr>
            <w:tcW w:w="874" w:type="dxa"/>
          </w:tcPr>
          <w:p w14:paraId="2786FE2C" w14:textId="461E86A7" w:rsidR="00552B92" w:rsidRPr="00BD6C24" w:rsidRDefault="5A7E309C">
            <w:pPr>
              <w:cnfStyle w:val="000000010000" w:firstRow="0" w:lastRow="0" w:firstColumn="0" w:lastColumn="0" w:oddVBand="0" w:evenVBand="0" w:oddHBand="0" w:evenHBand="1" w:firstRowFirstColumn="0" w:firstRowLastColumn="0" w:lastRowFirstColumn="0" w:lastRowLastColumn="0"/>
              <w:rPr>
                <w:rFonts w:ascii="Arial" w:hAnsi="Arial" w:cs="Arial"/>
              </w:rPr>
            </w:pPr>
            <w:r w:rsidRPr="2DF27342">
              <w:rPr>
                <w:rFonts w:ascii="Arial" w:hAnsi="Arial" w:cs="Arial"/>
              </w:rPr>
              <w:t>86</w:t>
            </w:r>
            <w:r w:rsidR="00552B92" w:rsidRPr="00BD6C24">
              <w:rPr>
                <w:rFonts w:ascii="Arial" w:hAnsi="Arial" w:cs="Arial"/>
              </w:rPr>
              <w:t>%</w:t>
            </w:r>
          </w:p>
        </w:tc>
        <w:tc>
          <w:tcPr>
            <w:tcW w:w="848" w:type="dxa"/>
          </w:tcPr>
          <w:p w14:paraId="00D1967C" w14:textId="5B4FC79F" w:rsidR="00552B92" w:rsidRPr="00BD6C24" w:rsidRDefault="30DBD1F4">
            <w:pPr>
              <w:cnfStyle w:val="000000010000" w:firstRow="0" w:lastRow="0" w:firstColumn="0" w:lastColumn="0" w:oddVBand="0" w:evenVBand="0" w:oddHBand="0" w:evenHBand="1" w:firstRowFirstColumn="0" w:firstRowLastColumn="0" w:lastRowFirstColumn="0" w:lastRowLastColumn="0"/>
              <w:rPr>
                <w:rFonts w:ascii="Arial" w:hAnsi="Arial" w:cs="Arial"/>
              </w:rPr>
            </w:pPr>
            <w:r w:rsidRPr="2DF27342">
              <w:rPr>
                <w:rFonts w:ascii="Arial" w:hAnsi="Arial" w:cs="Arial"/>
              </w:rPr>
              <w:t>100</w:t>
            </w:r>
            <w:r w:rsidR="00552B92" w:rsidRPr="00BD6C24">
              <w:rPr>
                <w:rFonts w:ascii="Arial" w:hAnsi="Arial" w:cs="Arial"/>
              </w:rPr>
              <w:t>%</w:t>
            </w:r>
          </w:p>
        </w:tc>
        <w:tc>
          <w:tcPr>
            <w:tcW w:w="857" w:type="dxa"/>
          </w:tcPr>
          <w:p w14:paraId="7C57EB9C" w14:textId="69E8E4F5" w:rsidR="7BA46E20" w:rsidRPr="7BA46E20" w:rsidRDefault="3C25B78E" w:rsidP="7BA46E20">
            <w:pPr>
              <w:cnfStyle w:val="000000010000" w:firstRow="0" w:lastRow="0" w:firstColumn="0" w:lastColumn="0" w:oddVBand="0" w:evenVBand="0" w:oddHBand="0" w:evenHBand="1" w:firstRowFirstColumn="0" w:firstRowLastColumn="0" w:lastRowFirstColumn="0" w:lastRowLastColumn="0"/>
              <w:rPr>
                <w:rFonts w:ascii="Arial" w:hAnsi="Arial" w:cs="Arial"/>
              </w:rPr>
            </w:pPr>
            <w:r w:rsidRPr="5FC5FFEF">
              <w:rPr>
                <w:rFonts w:ascii="Arial" w:hAnsi="Arial" w:cs="Arial"/>
              </w:rPr>
              <w:t>100</w:t>
            </w:r>
            <w:r w:rsidR="7BA46E20" w:rsidRPr="7BA46E20">
              <w:rPr>
                <w:rFonts w:ascii="Arial" w:hAnsi="Arial" w:cs="Arial"/>
              </w:rPr>
              <w:t>%</w:t>
            </w:r>
          </w:p>
        </w:tc>
        <w:tc>
          <w:tcPr>
            <w:tcW w:w="862" w:type="dxa"/>
          </w:tcPr>
          <w:p w14:paraId="643B9732" w14:textId="7541EDA7" w:rsidR="00552B92" w:rsidRPr="00BD6C24" w:rsidRDefault="193222B8">
            <w:pPr>
              <w:cnfStyle w:val="000000010000" w:firstRow="0" w:lastRow="0" w:firstColumn="0" w:lastColumn="0" w:oddVBand="0" w:evenVBand="0" w:oddHBand="0" w:evenHBand="1" w:firstRowFirstColumn="0" w:firstRowLastColumn="0" w:lastRowFirstColumn="0" w:lastRowLastColumn="0"/>
              <w:rPr>
                <w:rFonts w:ascii="Arial" w:hAnsi="Arial" w:cs="Arial"/>
              </w:rPr>
            </w:pPr>
            <w:r w:rsidRPr="67B227FB">
              <w:rPr>
                <w:rFonts w:ascii="Arial" w:hAnsi="Arial" w:cs="Arial"/>
              </w:rPr>
              <w:t>100</w:t>
            </w:r>
            <w:r w:rsidR="00552B92" w:rsidRPr="00BD6C24">
              <w:rPr>
                <w:rFonts w:ascii="Arial" w:hAnsi="Arial" w:cs="Arial"/>
              </w:rPr>
              <w:t>%</w:t>
            </w:r>
          </w:p>
        </w:tc>
        <w:tc>
          <w:tcPr>
            <w:tcW w:w="849" w:type="dxa"/>
          </w:tcPr>
          <w:p w14:paraId="5D244BFC" w14:textId="08F2D572" w:rsidR="00552B92" w:rsidRPr="00BD6C24" w:rsidRDefault="6FEE7062">
            <w:pPr>
              <w:cnfStyle w:val="000000010000" w:firstRow="0" w:lastRow="0" w:firstColumn="0" w:lastColumn="0" w:oddVBand="0" w:evenVBand="0" w:oddHBand="0" w:evenHBand="1" w:firstRowFirstColumn="0" w:firstRowLastColumn="0" w:lastRowFirstColumn="0" w:lastRowLastColumn="0"/>
              <w:rPr>
                <w:rFonts w:ascii="Arial" w:hAnsi="Arial" w:cs="Arial"/>
              </w:rPr>
            </w:pPr>
            <w:r w:rsidRPr="67B227FB">
              <w:rPr>
                <w:rFonts w:ascii="Arial" w:hAnsi="Arial" w:cs="Arial"/>
              </w:rPr>
              <w:t>100</w:t>
            </w:r>
            <w:r w:rsidR="00552B92" w:rsidRPr="00BD6C24">
              <w:rPr>
                <w:rFonts w:ascii="Arial" w:hAnsi="Arial" w:cs="Arial"/>
              </w:rPr>
              <w:t>%</w:t>
            </w:r>
          </w:p>
        </w:tc>
      </w:tr>
      <w:tr w:rsidR="00552B92" w:rsidRPr="00BD6C24" w14:paraId="2789E026" w14:textId="77777777" w:rsidTr="45BE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657EC789" w14:textId="77777777" w:rsidR="00552B92" w:rsidRPr="00BD6C24" w:rsidRDefault="00552B92">
            <w:pPr>
              <w:rPr>
                <w:rFonts w:ascii="Arial" w:hAnsi="Arial" w:cs="Arial"/>
              </w:rPr>
            </w:pPr>
            <w:r w:rsidRPr="00BD6C24">
              <w:rPr>
                <w:rFonts w:ascii="Arial" w:hAnsi="Arial" w:cs="Arial"/>
              </w:rPr>
              <w:t>5</w:t>
            </w:r>
            <w:r w:rsidRPr="00BD6C24">
              <w:rPr>
                <w:rFonts w:ascii="Arial" w:hAnsi="Arial" w:cs="Arial"/>
                <w:vertAlign w:val="superscript"/>
              </w:rPr>
              <w:t>e</w:t>
            </w:r>
            <w:r w:rsidRPr="00BD6C24">
              <w:rPr>
                <w:rFonts w:ascii="Arial" w:hAnsi="Arial" w:cs="Arial"/>
              </w:rPr>
              <w:t xml:space="preserve"> année</w:t>
            </w:r>
          </w:p>
        </w:tc>
        <w:tc>
          <w:tcPr>
            <w:tcW w:w="795" w:type="dxa"/>
          </w:tcPr>
          <w:p w14:paraId="35AA424B" w14:textId="5929408D" w:rsidR="28238572" w:rsidRPr="28238572" w:rsidRDefault="4E8F4E81" w:rsidP="28238572">
            <w:pPr>
              <w:cnfStyle w:val="000000100000" w:firstRow="0" w:lastRow="0" w:firstColumn="0" w:lastColumn="0" w:oddVBand="0" w:evenVBand="0" w:oddHBand="1" w:evenHBand="0" w:firstRowFirstColumn="0" w:firstRowLastColumn="0" w:lastRowFirstColumn="0" w:lastRowLastColumn="0"/>
              <w:rPr>
                <w:rFonts w:ascii="Arial" w:hAnsi="Arial" w:cs="Arial"/>
              </w:rPr>
            </w:pPr>
            <w:r w:rsidRPr="4E8F4E81">
              <w:rPr>
                <w:rFonts w:ascii="Arial" w:hAnsi="Arial" w:cs="Arial"/>
              </w:rPr>
              <w:t>7</w:t>
            </w:r>
            <w:r w:rsidR="0D98D952" w:rsidRPr="4E8F4E81">
              <w:rPr>
                <w:rFonts w:ascii="Arial" w:hAnsi="Arial" w:cs="Arial"/>
              </w:rPr>
              <w:t>2</w:t>
            </w:r>
            <w:r w:rsidR="28238572" w:rsidRPr="28238572">
              <w:rPr>
                <w:rFonts w:ascii="Arial" w:hAnsi="Arial" w:cs="Arial"/>
              </w:rPr>
              <w:t>%</w:t>
            </w:r>
          </w:p>
        </w:tc>
        <w:tc>
          <w:tcPr>
            <w:tcW w:w="897" w:type="dxa"/>
          </w:tcPr>
          <w:p w14:paraId="2F2DB6AE" w14:textId="3A6DF678" w:rsidR="00552B92" w:rsidRPr="00BD6C24" w:rsidRDefault="3453B865">
            <w:pPr>
              <w:cnfStyle w:val="000000100000" w:firstRow="0" w:lastRow="0" w:firstColumn="0" w:lastColumn="0" w:oddVBand="0" w:evenVBand="0" w:oddHBand="1" w:evenHBand="0" w:firstRowFirstColumn="0" w:firstRowLastColumn="0" w:lastRowFirstColumn="0" w:lastRowLastColumn="0"/>
              <w:rPr>
                <w:rFonts w:ascii="Arial" w:hAnsi="Arial" w:cs="Arial"/>
              </w:rPr>
            </w:pPr>
            <w:r w:rsidRPr="709212FA">
              <w:rPr>
                <w:rFonts w:ascii="Arial" w:hAnsi="Arial" w:cs="Arial"/>
              </w:rPr>
              <w:t>83</w:t>
            </w:r>
            <w:r w:rsidR="00552B92" w:rsidRPr="00BD6C24">
              <w:rPr>
                <w:rFonts w:ascii="Arial" w:hAnsi="Arial" w:cs="Arial"/>
              </w:rPr>
              <w:t>%</w:t>
            </w:r>
          </w:p>
        </w:tc>
        <w:tc>
          <w:tcPr>
            <w:tcW w:w="844" w:type="dxa"/>
          </w:tcPr>
          <w:p w14:paraId="07C5F15A" w14:textId="001AB840" w:rsidR="00552B92" w:rsidRPr="00BD6C24" w:rsidRDefault="7225C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709212FA">
              <w:rPr>
                <w:rFonts w:ascii="Arial" w:hAnsi="Arial" w:cs="Arial"/>
              </w:rPr>
              <w:t>67</w:t>
            </w:r>
            <w:r w:rsidR="00552B92" w:rsidRPr="00BD6C24">
              <w:rPr>
                <w:rFonts w:ascii="Arial" w:hAnsi="Arial" w:cs="Arial"/>
              </w:rPr>
              <w:t>%</w:t>
            </w:r>
          </w:p>
        </w:tc>
        <w:tc>
          <w:tcPr>
            <w:tcW w:w="826" w:type="dxa"/>
          </w:tcPr>
          <w:p w14:paraId="2E73BF36" w14:textId="30848D2E" w:rsidR="45BE4174" w:rsidRPr="45BE4174" w:rsidRDefault="0BE82FC9" w:rsidP="45BE4174">
            <w:pPr>
              <w:cnfStyle w:val="000000100000" w:firstRow="0" w:lastRow="0" w:firstColumn="0" w:lastColumn="0" w:oddVBand="0" w:evenVBand="0" w:oddHBand="1" w:evenHBand="0" w:firstRowFirstColumn="0" w:firstRowLastColumn="0" w:lastRowFirstColumn="0" w:lastRowLastColumn="0"/>
              <w:rPr>
                <w:rFonts w:ascii="Arial" w:hAnsi="Arial" w:cs="Arial"/>
              </w:rPr>
            </w:pPr>
            <w:r w:rsidRPr="5B095949">
              <w:rPr>
                <w:rFonts w:ascii="Arial" w:hAnsi="Arial" w:cs="Arial"/>
              </w:rPr>
              <w:t>84</w:t>
            </w:r>
            <w:r w:rsidR="45BE4174" w:rsidRPr="45BE4174">
              <w:rPr>
                <w:rFonts w:ascii="Arial" w:hAnsi="Arial" w:cs="Arial"/>
              </w:rPr>
              <w:t>%</w:t>
            </w:r>
          </w:p>
        </w:tc>
        <w:tc>
          <w:tcPr>
            <w:tcW w:w="874" w:type="dxa"/>
          </w:tcPr>
          <w:p w14:paraId="65D6F295"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c>
          <w:tcPr>
            <w:tcW w:w="848" w:type="dxa"/>
          </w:tcPr>
          <w:p w14:paraId="0225254F" w14:textId="003CE118" w:rsidR="00552B92" w:rsidRPr="00BD6C24" w:rsidRDefault="2611E0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2DF27342">
              <w:rPr>
                <w:rFonts w:ascii="Arial" w:hAnsi="Arial" w:cs="Arial"/>
              </w:rPr>
              <w:t>73</w:t>
            </w:r>
            <w:r w:rsidR="00552B92" w:rsidRPr="00BD6C24">
              <w:rPr>
                <w:rFonts w:ascii="Arial" w:hAnsi="Arial" w:cs="Arial"/>
              </w:rPr>
              <w:t>%</w:t>
            </w:r>
          </w:p>
        </w:tc>
        <w:tc>
          <w:tcPr>
            <w:tcW w:w="857" w:type="dxa"/>
          </w:tcPr>
          <w:p w14:paraId="5D032B5E" w14:textId="3CF9B1E8" w:rsidR="7BA46E20" w:rsidRPr="7BA46E20" w:rsidRDefault="7BA46E20" w:rsidP="7BA46E20">
            <w:pPr>
              <w:cnfStyle w:val="000000100000" w:firstRow="0" w:lastRow="0" w:firstColumn="0" w:lastColumn="0" w:oddVBand="0" w:evenVBand="0" w:oddHBand="1" w:evenHBand="0" w:firstRowFirstColumn="0" w:firstRowLastColumn="0" w:lastRowFirstColumn="0" w:lastRowLastColumn="0"/>
              <w:rPr>
                <w:rFonts w:ascii="Arial" w:hAnsi="Arial" w:cs="Arial"/>
              </w:rPr>
            </w:pPr>
            <w:r w:rsidRPr="7BA46E20">
              <w:rPr>
                <w:rFonts w:ascii="Arial" w:hAnsi="Arial" w:cs="Arial"/>
              </w:rPr>
              <w:t>100%</w:t>
            </w:r>
          </w:p>
        </w:tc>
        <w:tc>
          <w:tcPr>
            <w:tcW w:w="862" w:type="dxa"/>
          </w:tcPr>
          <w:p w14:paraId="4EA41722"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c>
          <w:tcPr>
            <w:tcW w:w="849" w:type="dxa"/>
          </w:tcPr>
          <w:p w14:paraId="08184E8B" w14:textId="57B6C8D4" w:rsidR="00552B92" w:rsidRPr="00BD6C24" w:rsidRDefault="5CF7BB57">
            <w:pPr>
              <w:cnfStyle w:val="000000100000" w:firstRow="0" w:lastRow="0" w:firstColumn="0" w:lastColumn="0" w:oddVBand="0" w:evenVBand="0" w:oddHBand="1" w:evenHBand="0" w:firstRowFirstColumn="0" w:firstRowLastColumn="0" w:lastRowFirstColumn="0" w:lastRowLastColumn="0"/>
              <w:rPr>
                <w:rFonts w:ascii="Arial" w:hAnsi="Arial" w:cs="Arial"/>
              </w:rPr>
            </w:pPr>
            <w:r w:rsidRPr="67B227FB">
              <w:rPr>
                <w:rFonts w:ascii="Arial" w:hAnsi="Arial" w:cs="Arial"/>
              </w:rPr>
              <w:t>100</w:t>
            </w:r>
            <w:r w:rsidR="00552B92" w:rsidRPr="00BD6C24">
              <w:rPr>
                <w:rFonts w:ascii="Arial" w:hAnsi="Arial" w:cs="Arial"/>
              </w:rPr>
              <w:t>%</w:t>
            </w:r>
          </w:p>
        </w:tc>
      </w:tr>
      <w:tr w:rsidR="00552B92" w:rsidRPr="00BD6C24" w14:paraId="16F71523" w14:textId="77777777" w:rsidTr="45BE41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6F68C760" w14:textId="77777777" w:rsidR="00552B92" w:rsidRPr="00BD6C24" w:rsidRDefault="00552B92">
            <w:pPr>
              <w:rPr>
                <w:rFonts w:ascii="Arial" w:hAnsi="Arial" w:cs="Arial"/>
              </w:rPr>
            </w:pPr>
            <w:r w:rsidRPr="00BD6C24">
              <w:rPr>
                <w:rFonts w:ascii="Arial" w:hAnsi="Arial" w:cs="Arial"/>
              </w:rPr>
              <w:t>6</w:t>
            </w:r>
            <w:r w:rsidRPr="00BD6C24">
              <w:rPr>
                <w:rFonts w:ascii="Arial" w:hAnsi="Arial" w:cs="Arial"/>
                <w:vertAlign w:val="superscript"/>
              </w:rPr>
              <w:t>e</w:t>
            </w:r>
            <w:r w:rsidRPr="00BD6C24">
              <w:rPr>
                <w:rFonts w:ascii="Arial" w:hAnsi="Arial" w:cs="Arial"/>
              </w:rPr>
              <w:t xml:space="preserve"> année</w:t>
            </w:r>
          </w:p>
        </w:tc>
        <w:tc>
          <w:tcPr>
            <w:tcW w:w="795" w:type="dxa"/>
          </w:tcPr>
          <w:p w14:paraId="58080023" w14:textId="1BE94346" w:rsidR="28238572" w:rsidRPr="28238572" w:rsidRDefault="28238572" w:rsidP="28238572">
            <w:pPr>
              <w:cnfStyle w:val="000000010000" w:firstRow="0" w:lastRow="0" w:firstColumn="0" w:lastColumn="0" w:oddVBand="0" w:evenVBand="0" w:oddHBand="0" w:evenHBand="1" w:firstRowFirstColumn="0" w:firstRowLastColumn="0" w:lastRowFirstColumn="0" w:lastRowLastColumn="0"/>
              <w:rPr>
                <w:rFonts w:ascii="Arial" w:hAnsi="Arial" w:cs="Arial"/>
              </w:rPr>
            </w:pPr>
            <w:r w:rsidRPr="28238572">
              <w:rPr>
                <w:rFonts w:ascii="Arial" w:hAnsi="Arial" w:cs="Arial"/>
              </w:rPr>
              <w:t>94%</w:t>
            </w:r>
          </w:p>
        </w:tc>
        <w:tc>
          <w:tcPr>
            <w:tcW w:w="897" w:type="dxa"/>
          </w:tcPr>
          <w:p w14:paraId="51292F7E" w14:textId="34173006" w:rsidR="00552B92" w:rsidRPr="00BD6C24" w:rsidRDefault="109F8228">
            <w:pPr>
              <w:cnfStyle w:val="000000010000" w:firstRow="0" w:lastRow="0" w:firstColumn="0" w:lastColumn="0" w:oddVBand="0" w:evenVBand="0" w:oddHBand="0" w:evenHBand="1" w:firstRowFirstColumn="0" w:firstRowLastColumn="0" w:lastRowFirstColumn="0" w:lastRowLastColumn="0"/>
              <w:rPr>
                <w:rFonts w:ascii="Arial" w:hAnsi="Arial" w:cs="Arial"/>
              </w:rPr>
            </w:pPr>
            <w:r w:rsidRPr="709212FA">
              <w:rPr>
                <w:rFonts w:ascii="Arial" w:hAnsi="Arial" w:cs="Arial"/>
              </w:rPr>
              <w:t>100</w:t>
            </w:r>
            <w:r w:rsidR="00552B92" w:rsidRPr="00BD6C24">
              <w:rPr>
                <w:rFonts w:ascii="Arial" w:hAnsi="Arial" w:cs="Arial"/>
              </w:rPr>
              <w:t>%</w:t>
            </w:r>
          </w:p>
        </w:tc>
        <w:tc>
          <w:tcPr>
            <w:tcW w:w="844" w:type="dxa"/>
          </w:tcPr>
          <w:p w14:paraId="340FDB6D" w14:textId="205D65BD" w:rsidR="00552B92" w:rsidRPr="00BD6C24" w:rsidRDefault="4CEE4393">
            <w:pPr>
              <w:cnfStyle w:val="000000010000" w:firstRow="0" w:lastRow="0" w:firstColumn="0" w:lastColumn="0" w:oddVBand="0" w:evenVBand="0" w:oddHBand="0" w:evenHBand="1" w:firstRowFirstColumn="0" w:firstRowLastColumn="0" w:lastRowFirstColumn="0" w:lastRowLastColumn="0"/>
              <w:rPr>
                <w:rFonts w:ascii="Arial" w:hAnsi="Arial" w:cs="Arial"/>
              </w:rPr>
            </w:pPr>
            <w:r w:rsidRPr="78ABD000">
              <w:rPr>
                <w:rFonts w:ascii="Arial" w:hAnsi="Arial" w:cs="Arial"/>
              </w:rPr>
              <w:t>80</w:t>
            </w:r>
            <w:r w:rsidR="00552B92" w:rsidRPr="00BD6C24">
              <w:rPr>
                <w:rFonts w:ascii="Arial" w:hAnsi="Arial" w:cs="Arial"/>
              </w:rPr>
              <w:t>%</w:t>
            </w:r>
          </w:p>
        </w:tc>
        <w:tc>
          <w:tcPr>
            <w:tcW w:w="826" w:type="dxa"/>
          </w:tcPr>
          <w:p w14:paraId="5FE67270" w14:textId="476F4A5E" w:rsidR="45BE4174" w:rsidRPr="45BE4174" w:rsidRDefault="45BE4174" w:rsidP="45BE4174">
            <w:pPr>
              <w:cnfStyle w:val="000000010000" w:firstRow="0" w:lastRow="0" w:firstColumn="0" w:lastColumn="0" w:oddVBand="0" w:evenVBand="0" w:oddHBand="0" w:evenHBand="1" w:firstRowFirstColumn="0" w:firstRowLastColumn="0" w:lastRowFirstColumn="0" w:lastRowLastColumn="0"/>
              <w:rPr>
                <w:rFonts w:ascii="Arial" w:hAnsi="Arial" w:cs="Arial"/>
              </w:rPr>
            </w:pPr>
            <w:r w:rsidRPr="45BE4174">
              <w:rPr>
                <w:rFonts w:ascii="Arial" w:hAnsi="Arial" w:cs="Arial"/>
              </w:rPr>
              <w:t>92%</w:t>
            </w:r>
          </w:p>
        </w:tc>
        <w:tc>
          <w:tcPr>
            <w:tcW w:w="874" w:type="dxa"/>
          </w:tcPr>
          <w:p w14:paraId="42F36A72"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48" w:type="dxa"/>
            <w:shd w:val="clear" w:color="auto" w:fill="auto"/>
          </w:tcPr>
          <w:p w14:paraId="0F477F58" w14:textId="16C53E31" w:rsidR="00552B92" w:rsidRPr="00BD6C24" w:rsidRDefault="2BA8E355">
            <w:pPr>
              <w:cnfStyle w:val="000000010000" w:firstRow="0" w:lastRow="0" w:firstColumn="0" w:lastColumn="0" w:oddVBand="0" w:evenVBand="0" w:oddHBand="0" w:evenHBand="1" w:firstRowFirstColumn="0" w:firstRowLastColumn="0" w:lastRowFirstColumn="0" w:lastRowLastColumn="0"/>
              <w:rPr>
                <w:rFonts w:ascii="Arial" w:hAnsi="Arial" w:cs="Arial"/>
              </w:rPr>
            </w:pPr>
            <w:r w:rsidRPr="66360BBC">
              <w:rPr>
                <w:rFonts w:ascii="Arial" w:hAnsi="Arial" w:cs="Arial"/>
              </w:rPr>
              <w:t>87</w:t>
            </w:r>
            <w:r w:rsidR="00552B92" w:rsidRPr="00BD6C24">
              <w:rPr>
                <w:rFonts w:ascii="Arial" w:hAnsi="Arial" w:cs="Arial"/>
              </w:rPr>
              <w:t>%</w:t>
            </w:r>
          </w:p>
        </w:tc>
        <w:tc>
          <w:tcPr>
            <w:tcW w:w="857" w:type="dxa"/>
          </w:tcPr>
          <w:p w14:paraId="51C951DC" w14:textId="0236931F" w:rsidR="7BA46E20" w:rsidRPr="7BA46E20" w:rsidRDefault="1CE607DD" w:rsidP="7BA46E20">
            <w:pPr>
              <w:cnfStyle w:val="000000010000" w:firstRow="0" w:lastRow="0" w:firstColumn="0" w:lastColumn="0" w:oddVBand="0" w:evenVBand="0" w:oddHBand="0" w:evenHBand="1" w:firstRowFirstColumn="0" w:firstRowLastColumn="0" w:lastRowFirstColumn="0" w:lastRowLastColumn="0"/>
              <w:rPr>
                <w:rFonts w:ascii="Arial" w:hAnsi="Arial" w:cs="Arial"/>
              </w:rPr>
            </w:pPr>
            <w:r w:rsidRPr="5FC5FFEF">
              <w:rPr>
                <w:rFonts w:ascii="Arial" w:hAnsi="Arial" w:cs="Arial"/>
              </w:rPr>
              <w:t>89</w:t>
            </w:r>
            <w:r w:rsidR="7BA46E20" w:rsidRPr="7BA46E20">
              <w:rPr>
                <w:rFonts w:ascii="Arial" w:hAnsi="Arial" w:cs="Arial"/>
              </w:rPr>
              <w:t>%</w:t>
            </w:r>
          </w:p>
        </w:tc>
        <w:tc>
          <w:tcPr>
            <w:tcW w:w="862" w:type="dxa"/>
          </w:tcPr>
          <w:p w14:paraId="53BE395A"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49" w:type="dxa"/>
          </w:tcPr>
          <w:p w14:paraId="43AB1FFD" w14:textId="072268AC" w:rsidR="00552B92" w:rsidRPr="00BD6C24" w:rsidRDefault="7BD8BEB5">
            <w:pPr>
              <w:cnfStyle w:val="000000010000" w:firstRow="0" w:lastRow="0" w:firstColumn="0" w:lastColumn="0" w:oddVBand="0" w:evenVBand="0" w:oddHBand="0" w:evenHBand="1" w:firstRowFirstColumn="0" w:firstRowLastColumn="0" w:lastRowFirstColumn="0" w:lastRowLastColumn="0"/>
              <w:rPr>
                <w:rFonts w:ascii="Arial" w:hAnsi="Arial" w:cs="Arial"/>
              </w:rPr>
            </w:pPr>
            <w:r w:rsidRPr="67B227FB">
              <w:rPr>
                <w:rFonts w:ascii="Arial" w:hAnsi="Arial" w:cs="Arial"/>
              </w:rPr>
              <w:t>82</w:t>
            </w:r>
            <w:r w:rsidR="00552B92" w:rsidRPr="00BD6C24">
              <w:rPr>
                <w:rFonts w:ascii="Arial" w:hAnsi="Arial" w:cs="Arial"/>
              </w:rPr>
              <w:t>%</w:t>
            </w:r>
          </w:p>
        </w:tc>
      </w:tr>
    </w:tbl>
    <w:p w14:paraId="1FF2AC98" w14:textId="77777777" w:rsidR="00552B92" w:rsidRPr="00BD6C24" w:rsidRDefault="00552B92" w:rsidP="00552B92">
      <w:pPr>
        <w:tabs>
          <w:tab w:val="left" w:pos="426"/>
        </w:tabs>
        <w:jc w:val="both"/>
        <w:rPr>
          <w:rFonts w:ascii="Arial" w:hAnsi="Arial" w:cs="Arial"/>
          <w:b/>
          <w:color w:val="FF0000"/>
        </w:rPr>
      </w:pPr>
    </w:p>
    <w:p w14:paraId="3BD404A2" w14:textId="77777777" w:rsidR="00552B92" w:rsidRPr="00BD6C24" w:rsidRDefault="00552B92" w:rsidP="00552B92">
      <w:pPr>
        <w:tabs>
          <w:tab w:val="left" w:pos="426"/>
        </w:tabs>
        <w:jc w:val="both"/>
        <w:rPr>
          <w:rFonts w:ascii="Arial" w:hAnsi="Arial" w:cs="Arial"/>
          <w:b/>
          <w:color w:val="FF0000"/>
        </w:rPr>
      </w:pPr>
    </w:p>
    <w:p w14:paraId="2E7D5A9A" w14:textId="77777777" w:rsidR="00FB6555" w:rsidRDefault="00FB6555" w:rsidP="00552B92">
      <w:pPr>
        <w:tabs>
          <w:tab w:val="left" w:pos="426"/>
        </w:tabs>
        <w:jc w:val="both"/>
        <w:rPr>
          <w:rFonts w:ascii="Arial" w:hAnsi="Arial" w:cs="Arial"/>
          <w:b/>
          <w:color w:val="FF0000"/>
        </w:rPr>
      </w:pPr>
    </w:p>
    <w:p w14:paraId="7A360DE0" w14:textId="77777777" w:rsidR="00FB6555" w:rsidRDefault="00FB6555" w:rsidP="00552B92">
      <w:pPr>
        <w:tabs>
          <w:tab w:val="left" w:pos="426"/>
        </w:tabs>
        <w:jc w:val="both"/>
        <w:rPr>
          <w:rFonts w:ascii="Arial" w:hAnsi="Arial" w:cs="Arial"/>
          <w:b/>
          <w:color w:val="FF0000"/>
        </w:rPr>
      </w:pPr>
    </w:p>
    <w:p w14:paraId="7478C794" w14:textId="77777777" w:rsidR="00FB6555" w:rsidRDefault="00FB6555" w:rsidP="00552B92">
      <w:pPr>
        <w:tabs>
          <w:tab w:val="left" w:pos="426"/>
        </w:tabs>
        <w:jc w:val="both"/>
        <w:rPr>
          <w:rFonts w:ascii="Arial" w:hAnsi="Arial" w:cs="Arial"/>
          <w:b/>
          <w:color w:val="FF0000"/>
        </w:rPr>
      </w:pPr>
    </w:p>
    <w:p w14:paraId="459A7CF3" w14:textId="77777777" w:rsidR="00FB6555" w:rsidRDefault="00FB6555" w:rsidP="00552B92">
      <w:pPr>
        <w:tabs>
          <w:tab w:val="left" w:pos="426"/>
        </w:tabs>
        <w:jc w:val="both"/>
        <w:rPr>
          <w:rFonts w:ascii="Arial" w:hAnsi="Arial" w:cs="Arial"/>
          <w:b/>
          <w:color w:val="FF0000"/>
        </w:rPr>
      </w:pPr>
    </w:p>
    <w:p w14:paraId="01B01A0D" w14:textId="77777777" w:rsidR="00FB6555" w:rsidRDefault="00FB6555" w:rsidP="00552B92">
      <w:pPr>
        <w:tabs>
          <w:tab w:val="left" w:pos="426"/>
        </w:tabs>
        <w:jc w:val="both"/>
        <w:rPr>
          <w:rFonts w:ascii="Arial" w:hAnsi="Arial" w:cs="Arial"/>
          <w:b/>
          <w:color w:val="FF0000"/>
        </w:rPr>
      </w:pPr>
    </w:p>
    <w:p w14:paraId="595E843E" w14:textId="77777777" w:rsidR="00FB6555" w:rsidRDefault="00FB6555" w:rsidP="00552B92">
      <w:pPr>
        <w:tabs>
          <w:tab w:val="left" w:pos="426"/>
        </w:tabs>
        <w:jc w:val="both"/>
        <w:rPr>
          <w:rFonts w:ascii="Arial" w:hAnsi="Arial" w:cs="Arial"/>
          <w:b/>
          <w:color w:val="FF0000"/>
        </w:rPr>
      </w:pPr>
    </w:p>
    <w:p w14:paraId="2BF92482" w14:textId="77777777" w:rsidR="00FB6555" w:rsidRDefault="00FB6555" w:rsidP="00552B92">
      <w:pPr>
        <w:tabs>
          <w:tab w:val="left" w:pos="426"/>
        </w:tabs>
        <w:jc w:val="both"/>
        <w:rPr>
          <w:rFonts w:ascii="Arial" w:hAnsi="Arial" w:cs="Arial"/>
          <w:b/>
          <w:color w:val="FF0000"/>
        </w:rPr>
      </w:pPr>
    </w:p>
    <w:p w14:paraId="123C1E45" w14:textId="77777777" w:rsidR="00FB6555" w:rsidRDefault="00FB6555" w:rsidP="00552B92">
      <w:pPr>
        <w:tabs>
          <w:tab w:val="left" w:pos="426"/>
        </w:tabs>
        <w:jc w:val="both"/>
        <w:rPr>
          <w:rFonts w:ascii="Arial" w:hAnsi="Arial" w:cs="Arial"/>
          <w:b/>
          <w:color w:val="FF0000"/>
        </w:rPr>
      </w:pPr>
    </w:p>
    <w:p w14:paraId="71F725F1" w14:textId="77777777" w:rsidR="00FB6555" w:rsidRDefault="00FB6555" w:rsidP="00552B92">
      <w:pPr>
        <w:tabs>
          <w:tab w:val="left" w:pos="426"/>
        </w:tabs>
        <w:jc w:val="both"/>
        <w:rPr>
          <w:rFonts w:ascii="Arial" w:hAnsi="Arial" w:cs="Arial"/>
          <w:b/>
          <w:color w:val="FF0000"/>
        </w:rPr>
      </w:pPr>
    </w:p>
    <w:p w14:paraId="76B240FD" w14:textId="77777777" w:rsidR="00FB6555" w:rsidRDefault="00FB6555" w:rsidP="00552B92">
      <w:pPr>
        <w:tabs>
          <w:tab w:val="left" w:pos="426"/>
        </w:tabs>
        <w:jc w:val="both"/>
        <w:rPr>
          <w:rFonts w:ascii="Arial" w:hAnsi="Arial" w:cs="Arial"/>
          <w:b/>
          <w:color w:val="FF0000"/>
        </w:rPr>
      </w:pPr>
    </w:p>
    <w:p w14:paraId="17DC3C90" w14:textId="77777777" w:rsidR="00FB6555" w:rsidRPr="00BD6C24" w:rsidRDefault="00FB6555" w:rsidP="00552B92">
      <w:pPr>
        <w:tabs>
          <w:tab w:val="left" w:pos="426"/>
        </w:tabs>
        <w:jc w:val="both"/>
        <w:rPr>
          <w:rFonts w:ascii="Arial" w:hAnsi="Arial" w:cs="Arial"/>
          <w:b/>
          <w:color w:val="FF0000"/>
        </w:rPr>
      </w:pPr>
    </w:p>
    <w:tbl>
      <w:tblPr>
        <w:tblStyle w:val="Tramemoyenne1-Accent4"/>
        <w:tblW w:w="0" w:type="auto"/>
        <w:tblLook w:val="04A0" w:firstRow="1" w:lastRow="0" w:firstColumn="1" w:lastColumn="0" w:noHBand="0" w:noVBand="1"/>
      </w:tblPr>
      <w:tblGrid>
        <w:gridCol w:w="1045"/>
        <w:gridCol w:w="793"/>
        <w:gridCol w:w="884"/>
        <w:gridCol w:w="837"/>
        <w:gridCol w:w="821"/>
        <w:gridCol w:w="864"/>
        <w:gridCol w:w="840"/>
        <w:gridCol w:w="848"/>
        <w:gridCol w:w="853"/>
        <w:gridCol w:w="841"/>
      </w:tblGrid>
      <w:tr w:rsidR="00552B92" w:rsidRPr="00BD6C24" w14:paraId="63106C2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gridSpan w:val="10"/>
            <w:shd w:val="clear" w:color="auto" w:fill="8496B0" w:themeFill="text2" w:themeFillTint="99"/>
          </w:tcPr>
          <w:p w14:paraId="4FC28448" w14:textId="77777777" w:rsidR="00552B92" w:rsidRPr="00BD6C24" w:rsidRDefault="00552B92">
            <w:pPr>
              <w:jc w:val="center"/>
              <w:rPr>
                <w:rFonts w:ascii="Arial" w:hAnsi="Arial" w:cs="Arial"/>
                <w:sz w:val="16"/>
                <w:szCs w:val="16"/>
                <w:u w:val="single"/>
              </w:rPr>
            </w:pPr>
          </w:p>
          <w:p w14:paraId="7459984B" w14:textId="4DAE4F29" w:rsidR="00552B92" w:rsidRPr="00BD6C24" w:rsidRDefault="007E704E">
            <w:pPr>
              <w:jc w:val="center"/>
              <w:rPr>
                <w:rFonts w:ascii="Arial" w:hAnsi="Arial" w:cs="Arial"/>
              </w:rPr>
            </w:pPr>
            <w:r>
              <w:rPr>
                <w:rFonts w:ascii="Arial" w:hAnsi="Arial" w:cs="Arial"/>
                <w:u w:val="single"/>
              </w:rPr>
              <w:t>Taux de réussite</w:t>
            </w:r>
            <w:r w:rsidRPr="007338D0">
              <w:rPr>
                <w:rFonts w:ascii="Arial" w:hAnsi="Arial" w:cs="Arial"/>
              </w:rPr>
              <w:t xml:space="preserve"> </w:t>
            </w:r>
            <w:r w:rsidR="00552B92" w:rsidRPr="00BD6C24">
              <w:rPr>
                <w:rFonts w:ascii="Arial" w:hAnsi="Arial" w:cs="Arial"/>
              </w:rPr>
              <w:t>en écriture (%)</w:t>
            </w:r>
          </w:p>
          <w:p w14:paraId="2C3462CB" w14:textId="77777777" w:rsidR="00552B92" w:rsidRPr="00BD6C24" w:rsidRDefault="00552B92">
            <w:pPr>
              <w:jc w:val="center"/>
              <w:rPr>
                <w:rFonts w:ascii="Arial" w:hAnsi="Arial" w:cs="Arial"/>
                <w:i/>
              </w:rPr>
            </w:pPr>
            <w:r w:rsidRPr="00BD6C24">
              <w:rPr>
                <w:rFonts w:ascii="Arial" w:hAnsi="Arial" w:cs="Arial"/>
                <w:i/>
              </w:rPr>
              <w:t>Comparaison des élèves avec un plan d’intervention (PI) et sans</w:t>
            </w:r>
            <w:r w:rsidRPr="00BD6C24">
              <w:rPr>
                <w:rFonts w:ascii="Arial" w:hAnsi="Arial" w:cs="Arial"/>
                <w:b w:val="0"/>
              </w:rPr>
              <w:t xml:space="preserve"> </w:t>
            </w:r>
            <w:r w:rsidRPr="00BD6C24">
              <w:rPr>
                <w:rFonts w:ascii="Arial" w:hAnsi="Arial" w:cs="Arial"/>
                <w:i/>
              </w:rPr>
              <w:t>PI</w:t>
            </w:r>
          </w:p>
          <w:p w14:paraId="70BECECC" w14:textId="77777777" w:rsidR="00552B92" w:rsidRPr="00BD6C24" w:rsidRDefault="00552B92">
            <w:pPr>
              <w:jc w:val="center"/>
              <w:rPr>
                <w:rFonts w:ascii="Arial" w:hAnsi="Arial" w:cs="Arial"/>
                <w:sz w:val="16"/>
                <w:szCs w:val="16"/>
              </w:rPr>
            </w:pPr>
          </w:p>
        </w:tc>
      </w:tr>
      <w:tr w:rsidR="00552B92" w:rsidRPr="00BD6C24" w14:paraId="50284A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vMerge w:val="restart"/>
          </w:tcPr>
          <w:p w14:paraId="0811304B" w14:textId="77777777" w:rsidR="00552B92" w:rsidRPr="00BD6C24" w:rsidRDefault="00552B92">
            <w:pPr>
              <w:jc w:val="center"/>
              <w:rPr>
                <w:rFonts w:ascii="Arial" w:hAnsi="Arial" w:cs="Arial"/>
              </w:rPr>
            </w:pPr>
          </w:p>
        </w:tc>
        <w:tc>
          <w:tcPr>
            <w:tcW w:w="2536" w:type="dxa"/>
            <w:gridSpan w:val="3"/>
          </w:tcPr>
          <w:p w14:paraId="16765BDB"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6C24">
              <w:rPr>
                <w:rFonts w:ascii="Arial" w:hAnsi="Arial" w:cs="Arial"/>
                <w:b/>
              </w:rPr>
              <w:t>2018-2019</w:t>
            </w:r>
          </w:p>
        </w:tc>
        <w:tc>
          <w:tcPr>
            <w:tcW w:w="2548" w:type="dxa"/>
            <w:gridSpan w:val="3"/>
          </w:tcPr>
          <w:p w14:paraId="55AE9349"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6C24">
              <w:rPr>
                <w:rFonts w:ascii="Arial" w:hAnsi="Arial" w:cs="Arial"/>
                <w:b/>
              </w:rPr>
              <w:t>2021-2022</w:t>
            </w:r>
          </w:p>
        </w:tc>
        <w:tc>
          <w:tcPr>
            <w:tcW w:w="2568" w:type="dxa"/>
            <w:gridSpan w:val="3"/>
          </w:tcPr>
          <w:p w14:paraId="2555303D"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6C24">
              <w:rPr>
                <w:rFonts w:ascii="Arial" w:hAnsi="Arial" w:cs="Arial"/>
                <w:b/>
              </w:rPr>
              <w:t>2022-2023</w:t>
            </w:r>
          </w:p>
        </w:tc>
      </w:tr>
      <w:tr w:rsidR="00552B92" w:rsidRPr="00BD6C24" w14:paraId="6641013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vMerge/>
          </w:tcPr>
          <w:p w14:paraId="34AD05C0" w14:textId="77777777" w:rsidR="00552B92" w:rsidRPr="00BD6C24" w:rsidRDefault="00552B92">
            <w:pPr>
              <w:rPr>
                <w:rFonts w:ascii="Arial" w:hAnsi="Arial" w:cs="Arial"/>
              </w:rPr>
            </w:pPr>
          </w:p>
        </w:tc>
        <w:tc>
          <w:tcPr>
            <w:tcW w:w="795" w:type="dxa"/>
            <w:shd w:val="clear" w:color="auto" w:fill="92D050"/>
          </w:tcPr>
          <w:p w14:paraId="6CC25F5A"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Tous</w:t>
            </w:r>
          </w:p>
        </w:tc>
        <w:tc>
          <w:tcPr>
            <w:tcW w:w="897" w:type="dxa"/>
            <w:shd w:val="clear" w:color="auto" w:fill="92D050"/>
          </w:tcPr>
          <w:p w14:paraId="77D10045"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Avec PI</w:t>
            </w:r>
          </w:p>
        </w:tc>
        <w:tc>
          <w:tcPr>
            <w:tcW w:w="844" w:type="dxa"/>
            <w:shd w:val="clear" w:color="auto" w:fill="92D050"/>
          </w:tcPr>
          <w:p w14:paraId="28044B95"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Sans PI</w:t>
            </w:r>
          </w:p>
        </w:tc>
        <w:tc>
          <w:tcPr>
            <w:tcW w:w="826" w:type="dxa"/>
            <w:shd w:val="clear" w:color="auto" w:fill="92D050"/>
          </w:tcPr>
          <w:p w14:paraId="47D457FD"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Tous</w:t>
            </w:r>
          </w:p>
        </w:tc>
        <w:tc>
          <w:tcPr>
            <w:tcW w:w="874" w:type="dxa"/>
            <w:shd w:val="clear" w:color="auto" w:fill="92D050"/>
          </w:tcPr>
          <w:p w14:paraId="38405BFA"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Avec PI</w:t>
            </w:r>
          </w:p>
        </w:tc>
        <w:tc>
          <w:tcPr>
            <w:tcW w:w="848" w:type="dxa"/>
            <w:shd w:val="clear" w:color="auto" w:fill="92D050"/>
          </w:tcPr>
          <w:p w14:paraId="18156236"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Sans PI</w:t>
            </w:r>
          </w:p>
        </w:tc>
        <w:tc>
          <w:tcPr>
            <w:tcW w:w="857" w:type="dxa"/>
            <w:shd w:val="clear" w:color="auto" w:fill="92D050"/>
          </w:tcPr>
          <w:p w14:paraId="076563AC"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Tous</w:t>
            </w:r>
          </w:p>
        </w:tc>
        <w:tc>
          <w:tcPr>
            <w:tcW w:w="862" w:type="dxa"/>
            <w:shd w:val="clear" w:color="auto" w:fill="92D050"/>
          </w:tcPr>
          <w:p w14:paraId="57AD7DD9"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Avec PI</w:t>
            </w:r>
          </w:p>
        </w:tc>
        <w:tc>
          <w:tcPr>
            <w:tcW w:w="849" w:type="dxa"/>
            <w:shd w:val="clear" w:color="auto" w:fill="92D050"/>
          </w:tcPr>
          <w:p w14:paraId="35C1C8CC" w14:textId="77777777" w:rsidR="00552B92" w:rsidRPr="00BD6C24" w:rsidRDefault="00552B92">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C24">
              <w:rPr>
                <w:rFonts w:ascii="Arial" w:hAnsi="Arial" w:cs="Arial"/>
                <w:b/>
              </w:rPr>
              <w:t>Sans PI</w:t>
            </w:r>
          </w:p>
        </w:tc>
      </w:tr>
      <w:tr w:rsidR="00552B92" w:rsidRPr="00BD6C24" w14:paraId="0AB4A529" w14:textId="77777777" w:rsidTr="6A42B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66D88347" w14:textId="77777777" w:rsidR="00552B92" w:rsidRPr="00BD6C24" w:rsidRDefault="00552B92">
            <w:pPr>
              <w:rPr>
                <w:rFonts w:ascii="Arial" w:hAnsi="Arial" w:cs="Arial"/>
              </w:rPr>
            </w:pPr>
            <w:r w:rsidRPr="00BD6C24">
              <w:rPr>
                <w:rFonts w:ascii="Arial" w:hAnsi="Arial" w:cs="Arial"/>
              </w:rPr>
              <w:t>1re année</w:t>
            </w:r>
          </w:p>
        </w:tc>
        <w:tc>
          <w:tcPr>
            <w:tcW w:w="795" w:type="dxa"/>
          </w:tcPr>
          <w:p w14:paraId="36D5E92D" w14:textId="5EB19889" w:rsidR="328A6E93" w:rsidRPr="328A6E93" w:rsidRDefault="328A6E93" w:rsidP="328A6E93">
            <w:pPr>
              <w:cnfStyle w:val="000000100000" w:firstRow="0" w:lastRow="0" w:firstColumn="0" w:lastColumn="0" w:oddVBand="0" w:evenVBand="0" w:oddHBand="1" w:evenHBand="0" w:firstRowFirstColumn="0" w:firstRowLastColumn="0" w:lastRowFirstColumn="0" w:lastRowLastColumn="0"/>
              <w:rPr>
                <w:rFonts w:ascii="Arial" w:hAnsi="Arial" w:cs="Arial"/>
              </w:rPr>
            </w:pPr>
            <w:r w:rsidRPr="328A6E93">
              <w:rPr>
                <w:rFonts w:ascii="Arial" w:hAnsi="Arial" w:cs="Arial"/>
              </w:rPr>
              <w:t>100%</w:t>
            </w:r>
          </w:p>
        </w:tc>
        <w:tc>
          <w:tcPr>
            <w:tcW w:w="897" w:type="dxa"/>
            <w:shd w:val="clear" w:color="auto" w:fill="FFF2CC" w:themeFill="accent4" w:themeFillTint="33"/>
          </w:tcPr>
          <w:p w14:paraId="49CB24A8"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c>
          <w:tcPr>
            <w:tcW w:w="844" w:type="dxa"/>
            <w:shd w:val="clear" w:color="auto" w:fill="FFF2CC" w:themeFill="accent4" w:themeFillTint="33"/>
          </w:tcPr>
          <w:p w14:paraId="114A0AD7"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c>
          <w:tcPr>
            <w:tcW w:w="826" w:type="dxa"/>
            <w:shd w:val="clear" w:color="auto" w:fill="FFF2CC" w:themeFill="accent4" w:themeFillTint="33"/>
          </w:tcPr>
          <w:p w14:paraId="6FA3ABA1" w14:textId="3A7A17D9" w:rsidR="2984A94F" w:rsidRPr="2984A94F" w:rsidRDefault="2984A94F" w:rsidP="2984A94F">
            <w:pPr>
              <w:cnfStyle w:val="000000100000" w:firstRow="0" w:lastRow="0" w:firstColumn="0" w:lastColumn="0" w:oddVBand="0" w:evenVBand="0" w:oddHBand="1" w:evenHBand="0" w:firstRowFirstColumn="0" w:firstRowLastColumn="0" w:lastRowFirstColumn="0" w:lastRowLastColumn="0"/>
              <w:rPr>
                <w:rFonts w:ascii="Arial" w:hAnsi="Arial" w:cs="Arial"/>
              </w:rPr>
            </w:pPr>
            <w:r w:rsidRPr="2984A94F">
              <w:rPr>
                <w:rFonts w:ascii="Arial" w:hAnsi="Arial" w:cs="Arial"/>
              </w:rPr>
              <w:t>100%</w:t>
            </w:r>
          </w:p>
        </w:tc>
        <w:tc>
          <w:tcPr>
            <w:tcW w:w="874" w:type="dxa"/>
            <w:shd w:val="clear" w:color="auto" w:fill="FFF2CC" w:themeFill="accent4" w:themeFillTint="33"/>
          </w:tcPr>
          <w:p w14:paraId="1473426D" w14:textId="0F5994AF" w:rsidR="54E98BF0" w:rsidRPr="54E98BF0" w:rsidRDefault="54E98BF0" w:rsidP="54E98BF0">
            <w:pPr>
              <w:cnfStyle w:val="000000100000" w:firstRow="0" w:lastRow="0" w:firstColumn="0" w:lastColumn="0" w:oddVBand="0" w:evenVBand="0" w:oddHBand="1" w:evenHBand="0" w:firstRowFirstColumn="0" w:firstRowLastColumn="0" w:lastRowFirstColumn="0" w:lastRowLastColumn="0"/>
              <w:rPr>
                <w:rFonts w:ascii="Arial" w:hAnsi="Arial" w:cs="Arial"/>
              </w:rPr>
            </w:pPr>
            <w:r w:rsidRPr="54E98BF0">
              <w:rPr>
                <w:rFonts w:ascii="Arial" w:hAnsi="Arial" w:cs="Arial"/>
              </w:rPr>
              <w:t>100%</w:t>
            </w:r>
          </w:p>
        </w:tc>
        <w:tc>
          <w:tcPr>
            <w:tcW w:w="848" w:type="dxa"/>
          </w:tcPr>
          <w:p w14:paraId="699FEE90"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c>
          <w:tcPr>
            <w:tcW w:w="857" w:type="dxa"/>
          </w:tcPr>
          <w:p w14:paraId="54EDA07B" w14:textId="6AE4E393" w:rsidR="6A42B76E" w:rsidRPr="6A42B76E" w:rsidRDefault="6A42B76E" w:rsidP="6A42B76E">
            <w:pPr>
              <w:cnfStyle w:val="000000100000" w:firstRow="0" w:lastRow="0" w:firstColumn="0" w:lastColumn="0" w:oddVBand="0" w:evenVBand="0" w:oddHBand="1" w:evenHBand="0" w:firstRowFirstColumn="0" w:firstRowLastColumn="0" w:lastRowFirstColumn="0" w:lastRowLastColumn="0"/>
              <w:rPr>
                <w:rFonts w:ascii="Arial" w:hAnsi="Arial" w:cs="Arial"/>
              </w:rPr>
            </w:pPr>
            <w:r w:rsidRPr="6A42B76E">
              <w:rPr>
                <w:rFonts w:ascii="Arial" w:hAnsi="Arial" w:cs="Arial"/>
              </w:rPr>
              <w:t>88%</w:t>
            </w:r>
          </w:p>
        </w:tc>
        <w:tc>
          <w:tcPr>
            <w:tcW w:w="862" w:type="dxa"/>
          </w:tcPr>
          <w:p w14:paraId="27C8AB7A" w14:textId="16A2BEEA" w:rsidR="00552B92" w:rsidRPr="00BD6C24" w:rsidRDefault="55819D79">
            <w:pPr>
              <w:cnfStyle w:val="000000100000" w:firstRow="0" w:lastRow="0" w:firstColumn="0" w:lastColumn="0" w:oddVBand="0" w:evenVBand="0" w:oddHBand="1" w:evenHBand="0" w:firstRowFirstColumn="0" w:firstRowLastColumn="0" w:lastRowFirstColumn="0" w:lastRowLastColumn="0"/>
              <w:rPr>
                <w:rFonts w:ascii="Arial" w:hAnsi="Arial" w:cs="Arial"/>
              </w:rPr>
            </w:pPr>
            <w:r w:rsidRPr="69B8C990">
              <w:rPr>
                <w:rFonts w:ascii="Arial" w:hAnsi="Arial" w:cs="Arial"/>
              </w:rPr>
              <w:t>50</w:t>
            </w:r>
            <w:r w:rsidR="00552B92" w:rsidRPr="00BD6C24">
              <w:rPr>
                <w:rFonts w:ascii="Arial" w:hAnsi="Arial" w:cs="Arial"/>
              </w:rPr>
              <w:t>%</w:t>
            </w:r>
          </w:p>
        </w:tc>
        <w:tc>
          <w:tcPr>
            <w:tcW w:w="849" w:type="dxa"/>
          </w:tcPr>
          <w:p w14:paraId="586736F8"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r>
      <w:tr w:rsidR="00552B92" w:rsidRPr="00BD6C24" w14:paraId="14E1708A" w14:textId="77777777" w:rsidTr="6A42B7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4F30B9EF" w14:textId="77777777" w:rsidR="00552B92" w:rsidRPr="00BD6C24" w:rsidRDefault="00552B92">
            <w:pPr>
              <w:rPr>
                <w:rFonts w:ascii="Arial" w:hAnsi="Arial" w:cs="Arial"/>
              </w:rPr>
            </w:pPr>
            <w:r w:rsidRPr="00BD6C24">
              <w:rPr>
                <w:rFonts w:ascii="Arial" w:hAnsi="Arial" w:cs="Arial"/>
              </w:rPr>
              <w:t>2</w:t>
            </w:r>
            <w:r w:rsidRPr="00BD6C24">
              <w:rPr>
                <w:rFonts w:ascii="Arial" w:hAnsi="Arial" w:cs="Arial"/>
                <w:vertAlign w:val="superscript"/>
              </w:rPr>
              <w:t>e</w:t>
            </w:r>
            <w:r w:rsidRPr="00BD6C24">
              <w:rPr>
                <w:rFonts w:ascii="Arial" w:hAnsi="Arial" w:cs="Arial"/>
              </w:rPr>
              <w:t xml:space="preserve"> année</w:t>
            </w:r>
          </w:p>
        </w:tc>
        <w:tc>
          <w:tcPr>
            <w:tcW w:w="795" w:type="dxa"/>
          </w:tcPr>
          <w:p w14:paraId="6E9B8A08" w14:textId="7EDDDC52" w:rsidR="328A6E93" w:rsidRPr="328A6E93" w:rsidRDefault="328A6E93" w:rsidP="328A6E93">
            <w:pPr>
              <w:cnfStyle w:val="000000010000" w:firstRow="0" w:lastRow="0" w:firstColumn="0" w:lastColumn="0" w:oddVBand="0" w:evenVBand="0" w:oddHBand="0" w:evenHBand="1" w:firstRowFirstColumn="0" w:firstRowLastColumn="0" w:lastRowFirstColumn="0" w:lastRowLastColumn="0"/>
              <w:rPr>
                <w:rFonts w:ascii="Arial" w:hAnsi="Arial" w:cs="Arial"/>
              </w:rPr>
            </w:pPr>
            <w:r w:rsidRPr="328A6E93">
              <w:rPr>
                <w:rFonts w:ascii="Arial" w:hAnsi="Arial" w:cs="Arial"/>
              </w:rPr>
              <w:t>100%</w:t>
            </w:r>
          </w:p>
        </w:tc>
        <w:tc>
          <w:tcPr>
            <w:tcW w:w="897" w:type="dxa"/>
          </w:tcPr>
          <w:p w14:paraId="640595FC"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44" w:type="dxa"/>
          </w:tcPr>
          <w:p w14:paraId="4557D8B0"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26" w:type="dxa"/>
          </w:tcPr>
          <w:p w14:paraId="456CC9CA" w14:textId="25889566" w:rsidR="2984A94F" w:rsidRPr="2984A94F" w:rsidRDefault="2984A94F" w:rsidP="2984A94F">
            <w:pPr>
              <w:cnfStyle w:val="000000010000" w:firstRow="0" w:lastRow="0" w:firstColumn="0" w:lastColumn="0" w:oddVBand="0" w:evenVBand="0" w:oddHBand="0" w:evenHBand="1" w:firstRowFirstColumn="0" w:firstRowLastColumn="0" w:lastRowFirstColumn="0" w:lastRowLastColumn="0"/>
              <w:rPr>
                <w:rFonts w:ascii="Arial" w:hAnsi="Arial" w:cs="Arial"/>
              </w:rPr>
            </w:pPr>
            <w:r w:rsidRPr="2984A94F">
              <w:rPr>
                <w:rFonts w:ascii="Arial" w:hAnsi="Arial" w:cs="Arial"/>
              </w:rPr>
              <w:t>100%</w:t>
            </w:r>
          </w:p>
        </w:tc>
        <w:tc>
          <w:tcPr>
            <w:tcW w:w="874" w:type="dxa"/>
          </w:tcPr>
          <w:p w14:paraId="13517816" w14:textId="0F5994AF" w:rsidR="54E98BF0" w:rsidRPr="54E98BF0" w:rsidRDefault="54E98BF0" w:rsidP="54E98BF0">
            <w:pPr>
              <w:cnfStyle w:val="000000010000" w:firstRow="0" w:lastRow="0" w:firstColumn="0" w:lastColumn="0" w:oddVBand="0" w:evenVBand="0" w:oddHBand="0" w:evenHBand="1" w:firstRowFirstColumn="0" w:firstRowLastColumn="0" w:lastRowFirstColumn="0" w:lastRowLastColumn="0"/>
              <w:rPr>
                <w:rFonts w:ascii="Arial" w:hAnsi="Arial" w:cs="Arial"/>
              </w:rPr>
            </w:pPr>
            <w:r w:rsidRPr="54E98BF0">
              <w:rPr>
                <w:rFonts w:ascii="Arial" w:hAnsi="Arial" w:cs="Arial"/>
              </w:rPr>
              <w:t>100%</w:t>
            </w:r>
          </w:p>
        </w:tc>
        <w:tc>
          <w:tcPr>
            <w:tcW w:w="848" w:type="dxa"/>
          </w:tcPr>
          <w:p w14:paraId="52DC42B4"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57" w:type="dxa"/>
          </w:tcPr>
          <w:p w14:paraId="4AA3C39B" w14:textId="587DEDAB" w:rsidR="6A42B76E" w:rsidRPr="6A42B76E" w:rsidRDefault="6A42B76E" w:rsidP="6A42B76E">
            <w:pPr>
              <w:cnfStyle w:val="000000010000" w:firstRow="0" w:lastRow="0" w:firstColumn="0" w:lastColumn="0" w:oddVBand="0" w:evenVBand="0" w:oddHBand="0" w:evenHBand="1" w:firstRowFirstColumn="0" w:firstRowLastColumn="0" w:lastRowFirstColumn="0" w:lastRowLastColumn="0"/>
              <w:rPr>
                <w:rFonts w:ascii="Arial" w:hAnsi="Arial" w:cs="Arial"/>
              </w:rPr>
            </w:pPr>
            <w:r w:rsidRPr="6A42B76E">
              <w:rPr>
                <w:rFonts w:ascii="Arial" w:hAnsi="Arial" w:cs="Arial"/>
              </w:rPr>
              <w:t>82%</w:t>
            </w:r>
          </w:p>
        </w:tc>
        <w:tc>
          <w:tcPr>
            <w:tcW w:w="862" w:type="dxa"/>
          </w:tcPr>
          <w:p w14:paraId="4DE7A6D1" w14:textId="7C24EE64" w:rsidR="00552B92" w:rsidRPr="00BD6C24" w:rsidRDefault="3ECC4E8D">
            <w:pPr>
              <w:cnfStyle w:val="000000010000" w:firstRow="0" w:lastRow="0" w:firstColumn="0" w:lastColumn="0" w:oddVBand="0" w:evenVBand="0" w:oddHBand="0" w:evenHBand="1" w:firstRowFirstColumn="0" w:firstRowLastColumn="0" w:lastRowFirstColumn="0" w:lastRowLastColumn="0"/>
              <w:rPr>
                <w:rFonts w:ascii="Arial" w:hAnsi="Arial" w:cs="Arial"/>
              </w:rPr>
            </w:pPr>
            <w:r w:rsidRPr="5581F21E">
              <w:rPr>
                <w:rFonts w:ascii="Arial" w:hAnsi="Arial" w:cs="Arial"/>
              </w:rPr>
              <w:t>25</w:t>
            </w:r>
            <w:r w:rsidR="00552B92" w:rsidRPr="00BD6C24">
              <w:rPr>
                <w:rFonts w:ascii="Arial" w:hAnsi="Arial" w:cs="Arial"/>
              </w:rPr>
              <w:t>%</w:t>
            </w:r>
          </w:p>
        </w:tc>
        <w:tc>
          <w:tcPr>
            <w:tcW w:w="849" w:type="dxa"/>
          </w:tcPr>
          <w:p w14:paraId="4AF78621" w14:textId="320530DF" w:rsidR="00552B92" w:rsidRPr="00BD6C24" w:rsidRDefault="17654298">
            <w:pPr>
              <w:cnfStyle w:val="000000010000" w:firstRow="0" w:lastRow="0" w:firstColumn="0" w:lastColumn="0" w:oddVBand="0" w:evenVBand="0" w:oddHBand="0" w:evenHBand="1" w:firstRowFirstColumn="0" w:firstRowLastColumn="0" w:lastRowFirstColumn="0" w:lastRowLastColumn="0"/>
              <w:rPr>
                <w:rFonts w:ascii="Arial" w:hAnsi="Arial" w:cs="Arial"/>
              </w:rPr>
            </w:pPr>
            <w:r w:rsidRPr="7A86A303">
              <w:rPr>
                <w:rFonts w:ascii="Arial" w:hAnsi="Arial" w:cs="Arial"/>
              </w:rPr>
              <w:t>100%</w:t>
            </w:r>
          </w:p>
        </w:tc>
      </w:tr>
      <w:tr w:rsidR="00552B92" w:rsidRPr="00BD6C24" w14:paraId="5A9487A6" w14:textId="77777777" w:rsidTr="6A42B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27A71BBA" w14:textId="77777777" w:rsidR="00552B92" w:rsidRPr="00BD6C24" w:rsidRDefault="00552B92">
            <w:pPr>
              <w:rPr>
                <w:rFonts w:ascii="Arial" w:hAnsi="Arial" w:cs="Arial"/>
              </w:rPr>
            </w:pPr>
            <w:r w:rsidRPr="00BD6C24">
              <w:rPr>
                <w:rFonts w:ascii="Arial" w:hAnsi="Arial" w:cs="Arial"/>
              </w:rPr>
              <w:t>3</w:t>
            </w:r>
            <w:r w:rsidRPr="00BD6C24">
              <w:rPr>
                <w:rFonts w:ascii="Arial" w:hAnsi="Arial" w:cs="Arial"/>
                <w:vertAlign w:val="superscript"/>
              </w:rPr>
              <w:t>e</w:t>
            </w:r>
            <w:r w:rsidRPr="00BD6C24">
              <w:rPr>
                <w:rFonts w:ascii="Arial" w:hAnsi="Arial" w:cs="Arial"/>
              </w:rPr>
              <w:t xml:space="preserve"> année</w:t>
            </w:r>
          </w:p>
        </w:tc>
        <w:tc>
          <w:tcPr>
            <w:tcW w:w="795" w:type="dxa"/>
          </w:tcPr>
          <w:p w14:paraId="303D5057" w14:textId="5C49D154" w:rsidR="328A6E93" w:rsidRPr="328A6E93" w:rsidRDefault="328A6E93" w:rsidP="328A6E93">
            <w:pPr>
              <w:cnfStyle w:val="000000100000" w:firstRow="0" w:lastRow="0" w:firstColumn="0" w:lastColumn="0" w:oddVBand="0" w:evenVBand="0" w:oddHBand="1" w:evenHBand="0" w:firstRowFirstColumn="0" w:firstRowLastColumn="0" w:lastRowFirstColumn="0" w:lastRowLastColumn="0"/>
              <w:rPr>
                <w:rFonts w:ascii="Arial" w:hAnsi="Arial" w:cs="Arial"/>
              </w:rPr>
            </w:pPr>
            <w:r w:rsidRPr="328A6E93">
              <w:rPr>
                <w:rFonts w:ascii="Arial" w:hAnsi="Arial" w:cs="Arial"/>
              </w:rPr>
              <w:t>100%</w:t>
            </w:r>
          </w:p>
        </w:tc>
        <w:tc>
          <w:tcPr>
            <w:tcW w:w="897" w:type="dxa"/>
          </w:tcPr>
          <w:p w14:paraId="26876399"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c>
          <w:tcPr>
            <w:tcW w:w="844" w:type="dxa"/>
          </w:tcPr>
          <w:p w14:paraId="3304BF06"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c>
          <w:tcPr>
            <w:tcW w:w="826" w:type="dxa"/>
          </w:tcPr>
          <w:p w14:paraId="31AC4A42" w14:textId="25889566" w:rsidR="2984A94F" w:rsidRPr="2984A94F" w:rsidRDefault="2984A94F" w:rsidP="2984A94F">
            <w:pPr>
              <w:cnfStyle w:val="000000100000" w:firstRow="0" w:lastRow="0" w:firstColumn="0" w:lastColumn="0" w:oddVBand="0" w:evenVBand="0" w:oddHBand="1" w:evenHBand="0" w:firstRowFirstColumn="0" w:firstRowLastColumn="0" w:lastRowFirstColumn="0" w:lastRowLastColumn="0"/>
              <w:rPr>
                <w:rFonts w:ascii="Arial" w:hAnsi="Arial" w:cs="Arial"/>
              </w:rPr>
            </w:pPr>
            <w:r w:rsidRPr="2984A94F">
              <w:rPr>
                <w:rFonts w:ascii="Arial" w:hAnsi="Arial" w:cs="Arial"/>
              </w:rPr>
              <w:t>84%</w:t>
            </w:r>
          </w:p>
        </w:tc>
        <w:tc>
          <w:tcPr>
            <w:tcW w:w="874" w:type="dxa"/>
            <w:shd w:val="clear" w:color="auto" w:fill="FFF2CC" w:themeFill="accent4" w:themeFillTint="33"/>
          </w:tcPr>
          <w:p w14:paraId="561031BB" w14:textId="04C4C94D" w:rsidR="54E98BF0" w:rsidRPr="54E98BF0" w:rsidRDefault="54E98BF0" w:rsidP="54E98BF0">
            <w:pPr>
              <w:cnfStyle w:val="000000100000" w:firstRow="0" w:lastRow="0" w:firstColumn="0" w:lastColumn="0" w:oddVBand="0" w:evenVBand="0" w:oddHBand="1" w:evenHBand="0" w:firstRowFirstColumn="0" w:firstRowLastColumn="0" w:lastRowFirstColumn="0" w:lastRowLastColumn="0"/>
              <w:rPr>
                <w:rFonts w:ascii="Arial" w:hAnsi="Arial" w:cs="Arial"/>
              </w:rPr>
            </w:pPr>
            <w:r w:rsidRPr="54E98BF0">
              <w:rPr>
                <w:rFonts w:ascii="Arial" w:hAnsi="Arial" w:cs="Arial"/>
              </w:rPr>
              <w:t>57%</w:t>
            </w:r>
          </w:p>
        </w:tc>
        <w:tc>
          <w:tcPr>
            <w:tcW w:w="848" w:type="dxa"/>
          </w:tcPr>
          <w:p w14:paraId="276FD555" w14:textId="09FB7D8D" w:rsidR="00552B92" w:rsidRPr="00BD6C24" w:rsidRDefault="4E60DCB6">
            <w:pPr>
              <w:cnfStyle w:val="000000100000" w:firstRow="0" w:lastRow="0" w:firstColumn="0" w:lastColumn="0" w:oddVBand="0" w:evenVBand="0" w:oddHBand="1" w:evenHBand="0" w:firstRowFirstColumn="0" w:firstRowLastColumn="0" w:lastRowFirstColumn="0" w:lastRowLastColumn="0"/>
              <w:rPr>
                <w:rFonts w:ascii="Arial" w:hAnsi="Arial" w:cs="Arial"/>
              </w:rPr>
            </w:pPr>
            <w:r w:rsidRPr="136B1154">
              <w:rPr>
                <w:rFonts w:ascii="Arial" w:hAnsi="Arial" w:cs="Arial"/>
              </w:rPr>
              <w:t>100</w:t>
            </w:r>
            <w:r w:rsidR="00552B92" w:rsidRPr="00BD6C24">
              <w:rPr>
                <w:rFonts w:ascii="Arial" w:hAnsi="Arial" w:cs="Arial"/>
              </w:rPr>
              <w:t>%</w:t>
            </w:r>
          </w:p>
        </w:tc>
        <w:tc>
          <w:tcPr>
            <w:tcW w:w="857" w:type="dxa"/>
          </w:tcPr>
          <w:p w14:paraId="3970A14B" w14:textId="2374B1AF" w:rsidR="6A42B76E" w:rsidRPr="6A42B76E" w:rsidRDefault="6A42B76E" w:rsidP="6A42B76E">
            <w:pPr>
              <w:cnfStyle w:val="000000100000" w:firstRow="0" w:lastRow="0" w:firstColumn="0" w:lastColumn="0" w:oddVBand="0" w:evenVBand="0" w:oddHBand="1" w:evenHBand="0" w:firstRowFirstColumn="0" w:firstRowLastColumn="0" w:lastRowFirstColumn="0" w:lastRowLastColumn="0"/>
              <w:rPr>
                <w:rFonts w:ascii="Arial" w:hAnsi="Arial" w:cs="Arial"/>
              </w:rPr>
            </w:pPr>
            <w:r w:rsidRPr="6A42B76E">
              <w:rPr>
                <w:rFonts w:ascii="Arial" w:hAnsi="Arial" w:cs="Arial"/>
              </w:rPr>
              <w:t>100%</w:t>
            </w:r>
          </w:p>
        </w:tc>
        <w:tc>
          <w:tcPr>
            <w:tcW w:w="862" w:type="dxa"/>
          </w:tcPr>
          <w:p w14:paraId="3131A63E" w14:textId="68EEE3E4" w:rsidR="00552B92" w:rsidRPr="00BD6C24" w:rsidRDefault="6E0E45A4">
            <w:pPr>
              <w:cnfStyle w:val="000000100000" w:firstRow="0" w:lastRow="0" w:firstColumn="0" w:lastColumn="0" w:oddVBand="0" w:evenVBand="0" w:oddHBand="1" w:evenHBand="0" w:firstRowFirstColumn="0" w:firstRowLastColumn="0" w:lastRowFirstColumn="0" w:lastRowLastColumn="0"/>
              <w:rPr>
                <w:rFonts w:ascii="Arial" w:hAnsi="Arial" w:cs="Arial"/>
              </w:rPr>
            </w:pPr>
            <w:r w:rsidRPr="5581F21E">
              <w:rPr>
                <w:rFonts w:ascii="Arial" w:hAnsi="Arial" w:cs="Arial"/>
              </w:rPr>
              <w:t>100</w:t>
            </w:r>
            <w:r w:rsidR="00552B92" w:rsidRPr="00BD6C24">
              <w:rPr>
                <w:rFonts w:ascii="Arial" w:hAnsi="Arial" w:cs="Arial"/>
              </w:rPr>
              <w:t>%</w:t>
            </w:r>
          </w:p>
        </w:tc>
        <w:tc>
          <w:tcPr>
            <w:tcW w:w="849" w:type="dxa"/>
          </w:tcPr>
          <w:p w14:paraId="6EDFEE5E" w14:textId="77777777" w:rsidR="00552B92" w:rsidRPr="00BD6C24" w:rsidRDefault="634F0934" w:rsidP="3B3DC0B7">
            <w:pPr>
              <w:cnfStyle w:val="000000100000" w:firstRow="0" w:lastRow="0" w:firstColumn="0" w:lastColumn="0" w:oddVBand="0" w:evenVBand="0" w:oddHBand="1" w:evenHBand="0" w:firstRowFirstColumn="0" w:firstRowLastColumn="0" w:lastRowFirstColumn="0" w:lastRowLastColumn="0"/>
              <w:rPr>
                <w:rFonts w:ascii="Arial" w:hAnsi="Arial" w:cs="Arial"/>
              </w:rPr>
            </w:pPr>
            <w:r w:rsidRPr="3B3DC0B7">
              <w:rPr>
                <w:rFonts w:ascii="Arial" w:hAnsi="Arial" w:cs="Arial"/>
              </w:rPr>
              <w:t>100%</w:t>
            </w:r>
          </w:p>
          <w:p w14:paraId="58C36207" w14:textId="0DEBF428"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52B92" w:rsidRPr="00BD6C24" w14:paraId="548D7729" w14:textId="77777777" w:rsidTr="6A42B7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0F24D4BB" w14:textId="77777777" w:rsidR="00552B92" w:rsidRPr="00BD6C24" w:rsidRDefault="00552B92">
            <w:pPr>
              <w:rPr>
                <w:rFonts w:ascii="Arial" w:hAnsi="Arial" w:cs="Arial"/>
              </w:rPr>
            </w:pPr>
            <w:r w:rsidRPr="00BD6C24">
              <w:rPr>
                <w:rFonts w:ascii="Arial" w:hAnsi="Arial" w:cs="Arial"/>
              </w:rPr>
              <w:t>4</w:t>
            </w:r>
            <w:r w:rsidRPr="00BD6C24">
              <w:rPr>
                <w:rFonts w:ascii="Arial" w:hAnsi="Arial" w:cs="Arial"/>
                <w:vertAlign w:val="superscript"/>
              </w:rPr>
              <w:t>e</w:t>
            </w:r>
            <w:r w:rsidRPr="00BD6C24">
              <w:rPr>
                <w:rFonts w:ascii="Arial" w:hAnsi="Arial" w:cs="Arial"/>
              </w:rPr>
              <w:t xml:space="preserve"> année</w:t>
            </w:r>
          </w:p>
        </w:tc>
        <w:tc>
          <w:tcPr>
            <w:tcW w:w="795" w:type="dxa"/>
          </w:tcPr>
          <w:p w14:paraId="4DF96C3A" w14:textId="5EBF4DD1" w:rsidR="328A6E93" w:rsidRPr="328A6E93" w:rsidRDefault="328A6E93" w:rsidP="328A6E93">
            <w:pPr>
              <w:cnfStyle w:val="000000010000" w:firstRow="0" w:lastRow="0" w:firstColumn="0" w:lastColumn="0" w:oddVBand="0" w:evenVBand="0" w:oddHBand="0" w:evenHBand="1" w:firstRowFirstColumn="0" w:firstRowLastColumn="0" w:lastRowFirstColumn="0" w:lastRowLastColumn="0"/>
              <w:rPr>
                <w:rFonts w:ascii="Arial" w:hAnsi="Arial" w:cs="Arial"/>
              </w:rPr>
            </w:pPr>
            <w:r w:rsidRPr="328A6E93">
              <w:rPr>
                <w:rFonts w:ascii="Arial" w:hAnsi="Arial" w:cs="Arial"/>
              </w:rPr>
              <w:t>100%</w:t>
            </w:r>
          </w:p>
        </w:tc>
        <w:tc>
          <w:tcPr>
            <w:tcW w:w="897" w:type="dxa"/>
            <w:shd w:val="clear" w:color="auto" w:fill="auto"/>
          </w:tcPr>
          <w:p w14:paraId="4810B12F"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44" w:type="dxa"/>
          </w:tcPr>
          <w:p w14:paraId="436A2780"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26" w:type="dxa"/>
          </w:tcPr>
          <w:p w14:paraId="4851E080" w14:textId="25889566" w:rsidR="2984A94F" w:rsidRPr="2984A94F" w:rsidRDefault="2984A94F" w:rsidP="2984A94F">
            <w:pPr>
              <w:cnfStyle w:val="000000010000" w:firstRow="0" w:lastRow="0" w:firstColumn="0" w:lastColumn="0" w:oddVBand="0" w:evenVBand="0" w:oddHBand="0" w:evenHBand="1" w:firstRowFirstColumn="0" w:firstRowLastColumn="0" w:lastRowFirstColumn="0" w:lastRowLastColumn="0"/>
              <w:rPr>
                <w:rFonts w:ascii="Arial" w:hAnsi="Arial" w:cs="Arial"/>
              </w:rPr>
            </w:pPr>
            <w:r w:rsidRPr="2984A94F">
              <w:rPr>
                <w:rFonts w:ascii="Arial" w:hAnsi="Arial" w:cs="Arial"/>
              </w:rPr>
              <w:t>95%</w:t>
            </w:r>
          </w:p>
        </w:tc>
        <w:tc>
          <w:tcPr>
            <w:tcW w:w="874" w:type="dxa"/>
          </w:tcPr>
          <w:p w14:paraId="0FB0BEDA" w14:textId="398CE1E1" w:rsidR="54E98BF0" w:rsidRPr="54E98BF0" w:rsidRDefault="54E98BF0" w:rsidP="54E98BF0">
            <w:pPr>
              <w:cnfStyle w:val="000000010000" w:firstRow="0" w:lastRow="0" w:firstColumn="0" w:lastColumn="0" w:oddVBand="0" w:evenVBand="0" w:oddHBand="0" w:evenHBand="1" w:firstRowFirstColumn="0" w:firstRowLastColumn="0" w:lastRowFirstColumn="0" w:lastRowLastColumn="0"/>
              <w:rPr>
                <w:rFonts w:ascii="Arial" w:hAnsi="Arial" w:cs="Arial"/>
              </w:rPr>
            </w:pPr>
            <w:r w:rsidRPr="54E98BF0">
              <w:rPr>
                <w:rFonts w:ascii="Arial" w:hAnsi="Arial" w:cs="Arial"/>
              </w:rPr>
              <w:t>100%</w:t>
            </w:r>
          </w:p>
        </w:tc>
        <w:tc>
          <w:tcPr>
            <w:tcW w:w="848" w:type="dxa"/>
          </w:tcPr>
          <w:p w14:paraId="6FAD78FC" w14:textId="6178D1A3" w:rsidR="00552B92" w:rsidRPr="00BD6C24" w:rsidRDefault="3337073E">
            <w:pPr>
              <w:cnfStyle w:val="000000010000" w:firstRow="0" w:lastRow="0" w:firstColumn="0" w:lastColumn="0" w:oddVBand="0" w:evenVBand="0" w:oddHBand="0" w:evenHBand="1" w:firstRowFirstColumn="0" w:firstRowLastColumn="0" w:lastRowFirstColumn="0" w:lastRowLastColumn="0"/>
              <w:rPr>
                <w:rFonts w:ascii="Arial" w:hAnsi="Arial" w:cs="Arial"/>
              </w:rPr>
            </w:pPr>
            <w:r w:rsidRPr="136B1154">
              <w:rPr>
                <w:rFonts w:ascii="Arial" w:hAnsi="Arial" w:cs="Arial"/>
              </w:rPr>
              <w:t>93</w:t>
            </w:r>
            <w:r w:rsidR="00552B92" w:rsidRPr="00BD6C24">
              <w:rPr>
                <w:rFonts w:ascii="Arial" w:hAnsi="Arial" w:cs="Arial"/>
              </w:rPr>
              <w:t>%</w:t>
            </w:r>
          </w:p>
        </w:tc>
        <w:tc>
          <w:tcPr>
            <w:tcW w:w="857" w:type="dxa"/>
          </w:tcPr>
          <w:p w14:paraId="129C65E6" w14:textId="69E8E4F5" w:rsidR="6A42B76E" w:rsidRPr="6A42B76E" w:rsidRDefault="6A42B76E" w:rsidP="6A42B76E">
            <w:pPr>
              <w:cnfStyle w:val="000000010000" w:firstRow="0" w:lastRow="0" w:firstColumn="0" w:lastColumn="0" w:oddVBand="0" w:evenVBand="0" w:oddHBand="0" w:evenHBand="1" w:firstRowFirstColumn="0" w:firstRowLastColumn="0" w:lastRowFirstColumn="0" w:lastRowLastColumn="0"/>
              <w:rPr>
                <w:rFonts w:ascii="Arial" w:hAnsi="Arial" w:cs="Arial"/>
              </w:rPr>
            </w:pPr>
            <w:r w:rsidRPr="6A42B76E">
              <w:rPr>
                <w:rFonts w:ascii="Arial" w:hAnsi="Arial" w:cs="Arial"/>
              </w:rPr>
              <w:t>100%</w:t>
            </w:r>
          </w:p>
        </w:tc>
        <w:tc>
          <w:tcPr>
            <w:tcW w:w="862" w:type="dxa"/>
          </w:tcPr>
          <w:p w14:paraId="4AD9AEA4" w14:textId="42A4D4F0" w:rsidR="00552B92" w:rsidRPr="00BD6C24" w:rsidRDefault="5CF655D3">
            <w:pPr>
              <w:cnfStyle w:val="000000010000" w:firstRow="0" w:lastRow="0" w:firstColumn="0" w:lastColumn="0" w:oddVBand="0" w:evenVBand="0" w:oddHBand="0" w:evenHBand="1" w:firstRowFirstColumn="0" w:firstRowLastColumn="0" w:lastRowFirstColumn="0" w:lastRowLastColumn="0"/>
              <w:rPr>
                <w:rFonts w:ascii="Arial" w:hAnsi="Arial" w:cs="Arial"/>
              </w:rPr>
            </w:pPr>
            <w:r w:rsidRPr="5581F21E">
              <w:rPr>
                <w:rFonts w:ascii="Arial" w:hAnsi="Arial" w:cs="Arial"/>
              </w:rPr>
              <w:t>100</w:t>
            </w:r>
            <w:r w:rsidR="00552B92" w:rsidRPr="00BD6C24">
              <w:rPr>
                <w:rFonts w:ascii="Arial" w:hAnsi="Arial" w:cs="Arial"/>
              </w:rPr>
              <w:t>%</w:t>
            </w:r>
          </w:p>
        </w:tc>
        <w:tc>
          <w:tcPr>
            <w:tcW w:w="849" w:type="dxa"/>
          </w:tcPr>
          <w:p w14:paraId="0F477462" w14:textId="77777777" w:rsidR="00552B92" w:rsidRPr="00BD6C24" w:rsidRDefault="776C77F4" w:rsidP="3B3DC0B7">
            <w:pPr>
              <w:cnfStyle w:val="000000010000" w:firstRow="0" w:lastRow="0" w:firstColumn="0" w:lastColumn="0" w:oddVBand="0" w:evenVBand="0" w:oddHBand="0" w:evenHBand="1" w:firstRowFirstColumn="0" w:firstRowLastColumn="0" w:lastRowFirstColumn="0" w:lastRowLastColumn="0"/>
              <w:rPr>
                <w:rFonts w:ascii="Arial" w:hAnsi="Arial" w:cs="Arial"/>
              </w:rPr>
            </w:pPr>
            <w:r w:rsidRPr="3B3DC0B7">
              <w:rPr>
                <w:rFonts w:ascii="Arial" w:hAnsi="Arial" w:cs="Arial"/>
              </w:rPr>
              <w:t>100%</w:t>
            </w:r>
          </w:p>
          <w:p w14:paraId="1C0DB2B4" w14:textId="29FE21CC"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552B92" w:rsidRPr="00BD6C24" w14:paraId="097D035D" w14:textId="77777777" w:rsidTr="6A42B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52213C94" w14:textId="77777777" w:rsidR="00552B92" w:rsidRPr="00BD6C24" w:rsidRDefault="00552B92">
            <w:pPr>
              <w:rPr>
                <w:rFonts w:ascii="Arial" w:hAnsi="Arial" w:cs="Arial"/>
              </w:rPr>
            </w:pPr>
            <w:r w:rsidRPr="00BD6C24">
              <w:rPr>
                <w:rFonts w:ascii="Arial" w:hAnsi="Arial" w:cs="Arial"/>
              </w:rPr>
              <w:t>5</w:t>
            </w:r>
            <w:r w:rsidRPr="00BD6C24">
              <w:rPr>
                <w:rFonts w:ascii="Arial" w:hAnsi="Arial" w:cs="Arial"/>
                <w:vertAlign w:val="superscript"/>
              </w:rPr>
              <w:t>e</w:t>
            </w:r>
            <w:r w:rsidRPr="00BD6C24">
              <w:rPr>
                <w:rFonts w:ascii="Arial" w:hAnsi="Arial" w:cs="Arial"/>
              </w:rPr>
              <w:t xml:space="preserve"> année</w:t>
            </w:r>
          </w:p>
        </w:tc>
        <w:tc>
          <w:tcPr>
            <w:tcW w:w="795" w:type="dxa"/>
          </w:tcPr>
          <w:p w14:paraId="6FED455D" w14:textId="3CBA4B05" w:rsidR="328A6E93" w:rsidRPr="328A6E93" w:rsidRDefault="328A6E93" w:rsidP="328A6E93">
            <w:pPr>
              <w:cnfStyle w:val="000000100000" w:firstRow="0" w:lastRow="0" w:firstColumn="0" w:lastColumn="0" w:oddVBand="0" w:evenVBand="0" w:oddHBand="1" w:evenHBand="0" w:firstRowFirstColumn="0" w:firstRowLastColumn="0" w:lastRowFirstColumn="0" w:lastRowLastColumn="0"/>
              <w:rPr>
                <w:rFonts w:ascii="Arial" w:hAnsi="Arial" w:cs="Arial"/>
              </w:rPr>
            </w:pPr>
            <w:r w:rsidRPr="328A6E93">
              <w:rPr>
                <w:rFonts w:ascii="Arial" w:hAnsi="Arial" w:cs="Arial"/>
              </w:rPr>
              <w:t>72%</w:t>
            </w:r>
          </w:p>
        </w:tc>
        <w:tc>
          <w:tcPr>
            <w:tcW w:w="897" w:type="dxa"/>
          </w:tcPr>
          <w:p w14:paraId="77426553" w14:textId="6A29FD28" w:rsidR="00552B92" w:rsidRPr="00BD6C24" w:rsidRDefault="02FA8EE6">
            <w:pPr>
              <w:cnfStyle w:val="000000100000" w:firstRow="0" w:lastRow="0" w:firstColumn="0" w:lastColumn="0" w:oddVBand="0" w:evenVBand="0" w:oddHBand="1" w:evenHBand="0" w:firstRowFirstColumn="0" w:firstRowLastColumn="0" w:lastRowFirstColumn="0" w:lastRowLastColumn="0"/>
              <w:rPr>
                <w:rFonts w:ascii="Arial" w:hAnsi="Arial" w:cs="Arial"/>
              </w:rPr>
            </w:pPr>
            <w:r w:rsidRPr="451F1CB0">
              <w:rPr>
                <w:rFonts w:ascii="Arial" w:hAnsi="Arial" w:cs="Arial"/>
              </w:rPr>
              <w:t>29</w:t>
            </w:r>
            <w:r w:rsidR="00552B92" w:rsidRPr="00BD6C24">
              <w:rPr>
                <w:rFonts w:ascii="Arial" w:hAnsi="Arial" w:cs="Arial"/>
              </w:rPr>
              <w:t>%</w:t>
            </w:r>
          </w:p>
        </w:tc>
        <w:tc>
          <w:tcPr>
            <w:tcW w:w="844" w:type="dxa"/>
          </w:tcPr>
          <w:p w14:paraId="493623FA" w14:textId="77777777"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D6C24">
              <w:rPr>
                <w:rFonts w:ascii="Arial" w:hAnsi="Arial" w:cs="Arial"/>
              </w:rPr>
              <w:t>100%</w:t>
            </w:r>
          </w:p>
        </w:tc>
        <w:tc>
          <w:tcPr>
            <w:tcW w:w="826" w:type="dxa"/>
          </w:tcPr>
          <w:p w14:paraId="1AD9CB6C" w14:textId="25889566" w:rsidR="2984A94F" w:rsidRPr="2984A94F" w:rsidRDefault="2984A94F" w:rsidP="2984A94F">
            <w:pPr>
              <w:cnfStyle w:val="000000100000" w:firstRow="0" w:lastRow="0" w:firstColumn="0" w:lastColumn="0" w:oddVBand="0" w:evenVBand="0" w:oddHBand="1" w:evenHBand="0" w:firstRowFirstColumn="0" w:firstRowLastColumn="0" w:lastRowFirstColumn="0" w:lastRowLastColumn="0"/>
              <w:rPr>
                <w:rFonts w:ascii="Arial" w:hAnsi="Arial" w:cs="Arial"/>
              </w:rPr>
            </w:pPr>
            <w:r w:rsidRPr="2984A94F">
              <w:rPr>
                <w:rFonts w:ascii="Arial" w:hAnsi="Arial" w:cs="Arial"/>
              </w:rPr>
              <w:t>84%</w:t>
            </w:r>
          </w:p>
        </w:tc>
        <w:tc>
          <w:tcPr>
            <w:tcW w:w="874" w:type="dxa"/>
            <w:shd w:val="clear" w:color="auto" w:fill="FFF2CC" w:themeFill="accent4" w:themeFillTint="33"/>
          </w:tcPr>
          <w:p w14:paraId="1D4B3578" w14:textId="5DBE81C1" w:rsidR="54E98BF0" w:rsidRPr="54E98BF0" w:rsidRDefault="54E98BF0" w:rsidP="54E98BF0">
            <w:pPr>
              <w:cnfStyle w:val="000000100000" w:firstRow="0" w:lastRow="0" w:firstColumn="0" w:lastColumn="0" w:oddVBand="0" w:evenVBand="0" w:oddHBand="1" w:evenHBand="0" w:firstRowFirstColumn="0" w:firstRowLastColumn="0" w:lastRowFirstColumn="0" w:lastRowLastColumn="0"/>
              <w:rPr>
                <w:rFonts w:ascii="Arial" w:hAnsi="Arial" w:cs="Arial"/>
              </w:rPr>
            </w:pPr>
            <w:r w:rsidRPr="54E98BF0">
              <w:rPr>
                <w:rFonts w:ascii="Arial" w:hAnsi="Arial" w:cs="Arial"/>
              </w:rPr>
              <w:t>67%</w:t>
            </w:r>
          </w:p>
        </w:tc>
        <w:tc>
          <w:tcPr>
            <w:tcW w:w="848" w:type="dxa"/>
          </w:tcPr>
          <w:p w14:paraId="2047C542" w14:textId="720E7AC4" w:rsidR="00552B92" w:rsidRPr="00BD6C24" w:rsidRDefault="6AA9FFE8">
            <w:pPr>
              <w:cnfStyle w:val="000000100000" w:firstRow="0" w:lastRow="0" w:firstColumn="0" w:lastColumn="0" w:oddVBand="0" w:evenVBand="0" w:oddHBand="1" w:evenHBand="0" w:firstRowFirstColumn="0" w:firstRowLastColumn="0" w:lastRowFirstColumn="0" w:lastRowLastColumn="0"/>
              <w:rPr>
                <w:rFonts w:ascii="Arial" w:hAnsi="Arial" w:cs="Arial"/>
              </w:rPr>
            </w:pPr>
            <w:r w:rsidRPr="136B1154">
              <w:rPr>
                <w:rFonts w:ascii="Arial" w:hAnsi="Arial" w:cs="Arial"/>
              </w:rPr>
              <w:t>92</w:t>
            </w:r>
            <w:r w:rsidR="00552B92" w:rsidRPr="00BD6C24">
              <w:rPr>
                <w:rFonts w:ascii="Arial" w:hAnsi="Arial" w:cs="Arial"/>
              </w:rPr>
              <w:t>%</w:t>
            </w:r>
          </w:p>
        </w:tc>
        <w:tc>
          <w:tcPr>
            <w:tcW w:w="857" w:type="dxa"/>
          </w:tcPr>
          <w:p w14:paraId="675308B7" w14:textId="3CF9B1E8" w:rsidR="6A42B76E" w:rsidRPr="6A42B76E" w:rsidRDefault="6A42B76E" w:rsidP="6A42B76E">
            <w:pPr>
              <w:cnfStyle w:val="000000100000" w:firstRow="0" w:lastRow="0" w:firstColumn="0" w:lastColumn="0" w:oddVBand="0" w:evenVBand="0" w:oddHBand="1" w:evenHBand="0" w:firstRowFirstColumn="0" w:firstRowLastColumn="0" w:lastRowFirstColumn="0" w:lastRowLastColumn="0"/>
              <w:rPr>
                <w:rFonts w:ascii="Arial" w:hAnsi="Arial" w:cs="Arial"/>
              </w:rPr>
            </w:pPr>
            <w:r w:rsidRPr="6A42B76E">
              <w:rPr>
                <w:rFonts w:ascii="Arial" w:hAnsi="Arial" w:cs="Arial"/>
              </w:rPr>
              <w:t>100%</w:t>
            </w:r>
          </w:p>
        </w:tc>
        <w:tc>
          <w:tcPr>
            <w:tcW w:w="862" w:type="dxa"/>
          </w:tcPr>
          <w:p w14:paraId="1F0E7EB7" w14:textId="2935B86E" w:rsidR="00552B92" w:rsidRPr="00BD6C24" w:rsidRDefault="736AEC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5581F21E">
              <w:rPr>
                <w:rFonts w:ascii="Arial" w:hAnsi="Arial" w:cs="Arial"/>
              </w:rPr>
              <w:t>100</w:t>
            </w:r>
            <w:r w:rsidR="00552B92" w:rsidRPr="00BD6C24">
              <w:rPr>
                <w:rFonts w:ascii="Arial" w:hAnsi="Arial" w:cs="Arial"/>
              </w:rPr>
              <w:t>%</w:t>
            </w:r>
          </w:p>
        </w:tc>
        <w:tc>
          <w:tcPr>
            <w:tcW w:w="849" w:type="dxa"/>
          </w:tcPr>
          <w:p w14:paraId="69BD2552" w14:textId="77777777" w:rsidR="00552B92" w:rsidRPr="00BD6C24" w:rsidRDefault="1BA4633E" w:rsidP="3B3DC0B7">
            <w:pPr>
              <w:cnfStyle w:val="000000100000" w:firstRow="0" w:lastRow="0" w:firstColumn="0" w:lastColumn="0" w:oddVBand="0" w:evenVBand="0" w:oddHBand="1" w:evenHBand="0" w:firstRowFirstColumn="0" w:firstRowLastColumn="0" w:lastRowFirstColumn="0" w:lastRowLastColumn="0"/>
              <w:rPr>
                <w:rFonts w:ascii="Arial" w:hAnsi="Arial" w:cs="Arial"/>
              </w:rPr>
            </w:pPr>
            <w:r w:rsidRPr="3B3DC0B7">
              <w:rPr>
                <w:rFonts w:ascii="Arial" w:hAnsi="Arial" w:cs="Arial"/>
              </w:rPr>
              <w:t>100%</w:t>
            </w:r>
          </w:p>
          <w:p w14:paraId="0A20056E" w14:textId="490ECE02" w:rsidR="00552B92" w:rsidRPr="00BD6C24" w:rsidRDefault="00552B9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52B92" w:rsidRPr="00BD6C24" w14:paraId="319499D2" w14:textId="77777777" w:rsidTr="6A42B7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1BF6B551" w14:textId="77777777" w:rsidR="00552B92" w:rsidRPr="00BD6C24" w:rsidRDefault="00552B92">
            <w:pPr>
              <w:rPr>
                <w:rFonts w:ascii="Arial" w:hAnsi="Arial" w:cs="Arial"/>
              </w:rPr>
            </w:pPr>
            <w:r w:rsidRPr="00BD6C24">
              <w:rPr>
                <w:rFonts w:ascii="Arial" w:hAnsi="Arial" w:cs="Arial"/>
              </w:rPr>
              <w:t>6</w:t>
            </w:r>
            <w:r w:rsidRPr="00BD6C24">
              <w:rPr>
                <w:rFonts w:ascii="Arial" w:hAnsi="Arial" w:cs="Arial"/>
                <w:vertAlign w:val="superscript"/>
              </w:rPr>
              <w:t>e</w:t>
            </w:r>
            <w:r w:rsidRPr="00BD6C24">
              <w:rPr>
                <w:rFonts w:ascii="Arial" w:hAnsi="Arial" w:cs="Arial"/>
              </w:rPr>
              <w:t xml:space="preserve"> année</w:t>
            </w:r>
          </w:p>
        </w:tc>
        <w:tc>
          <w:tcPr>
            <w:tcW w:w="795" w:type="dxa"/>
          </w:tcPr>
          <w:p w14:paraId="77BEF78B" w14:textId="73DA17D9" w:rsidR="328A6E93" w:rsidRPr="328A6E93" w:rsidRDefault="328A6E93" w:rsidP="328A6E93">
            <w:pPr>
              <w:cnfStyle w:val="000000010000" w:firstRow="0" w:lastRow="0" w:firstColumn="0" w:lastColumn="0" w:oddVBand="0" w:evenVBand="0" w:oddHBand="0" w:evenHBand="1" w:firstRowFirstColumn="0" w:firstRowLastColumn="0" w:lastRowFirstColumn="0" w:lastRowLastColumn="0"/>
              <w:rPr>
                <w:rFonts w:ascii="Arial" w:hAnsi="Arial" w:cs="Arial"/>
              </w:rPr>
            </w:pPr>
            <w:r w:rsidRPr="328A6E93">
              <w:rPr>
                <w:rFonts w:ascii="Arial" w:hAnsi="Arial" w:cs="Arial"/>
              </w:rPr>
              <w:t>94%</w:t>
            </w:r>
          </w:p>
        </w:tc>
        <w:tc>
          <w:tcPr>
            <w:tcW w:w="897" w:type="dxa"/>
          </w:tcPr>
          <w:p w14:paraId="4AE5F5B2" w14:textId="789CADA4" w:rsidR="00552B92" w:rsidRPr="00BD6C24" w:rsidRDefault="2DC5E097">
            <w:pPr>
              <w:cnfStyle w:val="000000010000" w:firstRow="0" w:lastRow="0" w:firstColumn="0" w:lastColumn="0" w:oddVBand="0" w:evenVBand="0" w:oddHBand="0" w:evenHBand="1" w:firstRowFirstColumn="0" w:firstRowLastColumn="0" w:lastRowFirstColumn="0" w:lastRowLastColumn="0"/>
              <w:rPr>
                <w:rFonts w:ascii="Arial" w:hAnsi="Arial" w:cs="Arial"/>
              </w:rPr>
            </w:pPr>
            <w:r w:rsidRPr="7B262C6E">
              <w:rPr>
                <w:rFonts w:ascii="Arial" w:hAnsi="Arial" w:cs="Arial"/>
              </w:rPr>
              <w:t>86</w:t>
            </w:r>
            <w:r w:rsidR="00552B92" w:rsidRPr="00BD6C24">
              <w:rPr>
                <w:rFonts w:ascii="Arial" w:hAnsi="Arial" w:cs="Arial"/>
              </w:rPr>
              <w:t>%</w:t>
            </w:r>
          </w:p>
        </w:tc>
        <w:tc>
          <w:tcPr>
            <w:tcW w:w="844" w:type="dxa"/>
          </w:tcPr>
          <w:p w14:paraId="730F8986" w14:textId="77777777"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D6C24">
              <w:rPr>
                <w:rFonts w:ascii="Arial" w:hAnsi="Arial" w:cs="Arial"/>
              </w:rPr>
              <w:t>100%</w:t>
            </w:r>
          </w:p>
        </w:tc>
        <w:tc>
          <w:tcPr>
            <w:tcW w:w="826" w:type="dxa"/>
          </w:tcPr>
          <w:p w14:paraId="2F4BC112" w14:textId="25889566" w:rsidR="2984A94F" w:rsidRPr="2984A94F" w:rsidRDefault="2984A94F" w:rsidP="2984A94F">
            <w:pPr>
              <w:cnfStyle w:val="000000010000" w:firstRow="0" w:lastRow="0" w:firstColumn="0" w:lastColumn="0" w:oddVBand="0" w:evenVBand="0" w:oddHBand="0" w:evenHBand="1" w:firstRowFirstColumn="0" w:firstRowLastColumn="0" w:lastRowFirstColumn="0" w:lastRowLastColumn="0"/>
              <w:rPr>
                <w:rFonts w:ascii="Arial" w:hAnsi="Arial" w:cs="Arial"/>
              </w:rPr>
            </w:pPr>
            <w:r w:rsidRPr="2984A94F">
              <w:rPr>
                <w:rFonts w:ascii="Arial" w:hAnsi="Arial" w:cs="Arial"/>
              </w:rPr>
              <w:t>92%</w:t>
            </w:r>
          </w:p>
        </w:tc>
        <w:tc>
          <w:tcPr>
            <w:tcW w:w="874" w:type="dxa"/>
          </w:tcPr>
          <w:p w14:paraId="771DD112" w14:textId="1DFADC38" w:rsidR="54E98BF0" w:rsidRPr="54E98BF0" w:rsidRDefault="54E98BF0" w:rsidP="54E98BF0">
            <w:pPr>
              <w:cnfStyle w:val="000000010000" w:firstRow="0" w:lastRow="0" w:firstColumn="0" w:lastColumn="0" w:oddVBand="0" w:evenVBand="0" w:oddHBand="0" w:evenHBand="1" w:firstRowFirstColumn="0" w:firstRowLastColumn="0" w:lastRowFirstColumn="0" w:lastRowLastColumn="0"/>
              <w:rPr>
                <w:rFonts w:ascii="Arial" w:hAnsi="Arial" w:cs="Arial"/>
              </w:rPr>
            </w:pPr>
            <w:r w:rsidRPr="54E98BF0">
              <w:rPr>
                <w:rFonts w:ascii="Arial" w:hAnsi="Arial" w:cs="Arial"/>
              </w:rPr>
              <w:t>80%</w:t>
            </w:r>
          </w:p>
        </w:tc>
        <w:tc>
          <w:tcPr>
            <w:tcW w:w="848" w:type="dxa"/>
          </w:tcPr>
          <w:p w14:paraId="4BB9FE77" w14:textId="149FC77C"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6A42B76E">
              <w:rPr>
                <w:rFonts w:ascii="Arial" w:hAnsi="Arial" w:cs="Arial"/>
              </w:rPr>
              <w:t>10</w:t>
            </w:r>
            <w:r w:rsidR="57B01C96" w:rsidRPr="6A42B76E">
              <w:rPr>
                <w:rFonts w:ascii="Arial" w:hAnsi="Arial" w:cs="Arial"/>
              </w:rPr>
              <w:t>0</w:t>
            </w:r>
            <w:r w:rsidRPr="00BD6C24">
              <w:rPr>
                <w:rFonts w:ascii="Arial" w:hAnsi="Arial" w:cs="Arial"/>
              </w:rPr>
              <w:t>%</w:t>
            </w:r>
          </w:p>
        </w:tc>
        <w:tc>
          <w:tcPr>
            <w:tcW w:w="857" w:type="dxa"/>
          </w:tcPr>
          <w:p w14:paraId="3D93FD11" w14:textId="0236931F" w:rsidR="6A42B76E" w:rsidRPr="6A42B76E" w:rsidRDefault="6A42B76E" w:rsidP="6A42B76E">
            <w:pPr>
              <w:cnfStyle w:val="000000010000" w:firstRow="0" w:lastRow="0" w:firstColumn="0" w:lastColumn="0" w:oddVBand="0" w:evenVBand="0" w:oddHBand="0" w:evenHBand="1" w:firstRowFirstColumn="0" w:firstRowLastColumn="0" w:lastRowFirstColumn="0" w:lastRowLastColumn="0"/>
              <w:rPr>
                <w:rFonts w:ascii="Arial" w:hAnsi="Arial" w:cs="Arial"/>
              </w:rPr>
            </w:pPr>
            <w:r w:rsidRPr="6A42B76E">
              <w:rPr>
                <w:rFonts w:ascii="Arial" w:hAnsi="Arial" w:cs="Arial"/>
              </w:rPr>
              <w:t>89%</w:t>
            </w:r>
          </w:p>
        </w:tc>
        <w:tc>
          <w:tcPr>
            <w:tcW w:w="862" w:type="dxa"/>
          </w:tcPr>
          <w:p w14:paraId="4B02821B" w14:textId="39CA4FEB" w:rsidR="00552B92" w:rsidRPr="00BD6C24" w:rsidRDefault="41CC805B">
            <w:pPr>
              <w:cnfStyle w:val="000000010000" w:firstRow="0" w:lastRow="0" w:firstColumn="0" w:lastColumn="0" w:oddVBand="0" w:evenVBand="0" w:oddHBand="0" w:evenHBand="1" w:firstRowFirstColumn="0" w:firstRowLastColumn="0" w:lastRowFirstColumn="0" w:lastRowLastColumn="0"/>
              <w:rPr>
                <w:rFonts w:ascii="Arial" w:hAnsi="Arial" w:cs="Arial"/>
              </w:rPr>
            </w:pPr>
            <w:r w:rsidRPr="7A86A303">
              <w:rPr>
                <w:rFonts w:ascii="Arial" w:hAnsi="Arial" w:cs="Arial"/>
              </w:rPr>
              <w:t>71%</w:t>
            </w:r>
          </w:p>
        </w:tc>
        <w:tc>
          <w:tcPr>
            <w:tcW w:w="849" w:type="dxa"/>
          </w:tcPr>
          <w:p w14:paraId="140A84B9" w14:textId="77777777" w:rsidR="00552B92" w:rsidRPr="00BD6C24" w:rsidRDefault="1414477A" w:rsidP="3B3DC0B7">
            <w:pPr>
              <w:cnfStyle w:val="000000010000" w:firstRow="0" w:lastRow="0" w:firstColumn="0" w:lastColumn="0" w:oddVBand="0" w:evenVBand="0" w:oddHBand="0" w:evenHBand="1" w:firstRowFirstColumn="0" w:firstRowLastColumn="0" w:lastRowFirstColumn="0" w:lastRowLastColumn="0"/>
              <w:rPr>
                <w:rFonts w:ascii="Arial" w:hAnsi="Arial" w:cs="Arial"/>
              </w:rPr>
            </w:pPr>
            <w:r w:rsidRPr="3B3DC0B7">
              <w:rPr>
                <w:rFonts w:ascii="Arial" w:hAnsi="Arial" w:cs="Arial"/>
              </w:rPr>
              <w:t>100%</w:t>
            </w:r>
          </w:p>
          <w:p w14:paraId="3A462F62" w14:textId="1468E64A" w:rsidR="00552B92" w:rsidRPr="00BD6C24" w:rsidRDefault="00552B92">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14:paraId="4D76EAB3" w14:textId="77777777" w:rsidR="00741E34" w:rsidRDefault="00741E34" w:rsidP="00552B92">
      <w:pPr>
        <w:pStyle w:val="CM17"/>
        <w:spacing w:after="180" w:line="183" w:lineRule="atLeast"/>
        <w:jc w:val="both"/>
        <w:rPr>
          <w:rFonts w:asciiTheme="minorHAnsi" w:hAnsiTheme="minorHAnsi"/>
          <w:b/>
          <w:color w:val="000000"/>
          <w:sz w:val="22"/>
          <w:szCs w:val="22"/>
          <w:u w:val="single"/>
        </w:rPr>
      </w:pPr>
    </w:p>
    <w:p w14:paraId="54B1546C" w14:textId="1E30B405" w:rsidR="00552B92" w:rsidRPr="00BD6C24" w:rsidRDefault="00552B92" w:rsidP="00552B92">
      <w:pPr>
        <w:pStyle w:val="CM17"/>
        <w:spacing w:after="180" w:line="183" w:lineRule="atLeast"/>
        <w:jc w:val="both"/>
        <w:rPr>
          <w:rFonts w:asciiTheme="minorHAnsi" w:hAnsiTheme="minorHAnsi"/>
          <w:b/>
          <w:color w:val="000000"/>
          <w:sz w:val="22"/>
          <w:szCs w:val="22"/>
          <w:u w:val="single"/>
        </w:rPr>
      </w:pPr>
      <w:r w:rsidRPr="00BD6C24">
        <w:rPr>
          <w:rFonts w:asciiTheme="minorHAnsi" w:hAnsiTheme="minorHAnsi"/>
          <w:b/>
          <w:color w:val="000000"/>
          <w:sz w:val="22"/>
          <w:szCs w:val="22"/>
          <w:u w:val="single"/>
        </w:rPr>
        <w:t xml:space="preserve">Constats sur la réussite en français </w:t>
      </w:r>
    </w:p>
    <w:p w14:paraId="5C3C0C09" w14:textId="34F017B6" w:rsidR="00552B92" w:rsidRPr="0067793F" w:rsidRDefault="00552B92" w:rsidP="00552B92">
      <w:pPr>
        <w:pStyle w:val="CM17"/>
        <w:spacing w:after="180" w:line="183" w:lineRule="atLeast"/>
        <w:jc w:val="both"/>
        <w:rPr>
          <w:rFonts w:ascii="Calibri" w:hAnsi="Calibri" w:cs="Calibri"/>
          <w:color w:val="000000"/>
          <w:sz w:val="22"/>
          <w:szCs w:val="22"/>
        </w:rPr>
      </w:pPr>
      <w:r w:rsidRPr="0067793F">
        <w:rPr>
          <w:rFonts w:ascii="Calibri" w:hAnsi="Calibri" w:cs="Calibri"/>
          <w:color w:val="000000"/>
          <w:sz w:val="22"/>
          <w:szCs w:val="22"/>
        </w:rPr>
        <w:t xml:space="preserve">Nous constatons que la pandémie a eu un impact direct sur les résultats des apprenants. De l’année scolaire 2018-2019 à l’année 2022-2023, un écart </w:t>
      </w:r>
      <w:r w:rsidR="005D045C" w:rsidRPr="0067793F">
        <w:rPr>
          <w:rFonts w:ascii="Calibri" w:hAnsi="Calibri" w:cs="Calibri"/>
          <w:color w:val="000000"/>
          <w:sz w:val="22"/>
          <w:szCs w:val="22"/>
        </w:rPr>
        <w:t>est parfois</w:t>
      </w:r>
      <w:r w:rsidRPr="0067793F">
        <w:rPr>
          <w:rFonts w:ascii="Calibri" w:hAnsi="Calibri" w:cs="Calibri"/>
          <w:color w:val="000000"/>
          <w:sz w:val="22"/>
          <w:szCs w:val="22"/>
        </w:rPr>
        <w:t xml:space="preserve"> noté. Toutefois, le nombre réduit d’élèves par niveau fait en sorte que, certaines années, les difficultés de réussite d’un élève ont une grande conséquence sur ce taux. Le même commentaire s’applique au sujet des moyennes. Par contre, les moyennes semblent</w:t>
      </w:r>
      <w:r w:rsidR="00214601" w:rsidRPr="0067793F">
        <w:rPr>
          <w:rFonts w:ascii="Calibri" w:hAnsi="Calibri" w:cs="Calibri"/>
          <w:color w:val="000000"/>
          <w:sz w:val="22"/>
          <w:szCs w:val="22"/>
        </w:rPr>
        <w:t xml:space="preserve"> stables</w:t>
      </w:r>
      <w:r w:rsidR="005430C9">
        <w:rPr>
          <w:rFonts w:ascii="Calibri" w:hAnsi="Calibri" w:cs="Calibri"/>
          <w:color w:val="000000"/>
          <w:sz w:val="22"/>
          <w:szCs w:val="22"/>
        </w:rPr>
        <w:t>.</w:t>
      </w:r>
      <w:r w:rsidRPr="0067793F">
        <w:rPr>
          <w:rFonts w:ascii="Calibri" w:hAnsi="Calibri" w:cs="Calibri"/>
          <w:color w:val="000000"/>
          <w:sz w:val="22"/>
          <w:szCs w:val="22"/>
        </w:rPr>
        <w:t xml:space="preserve"> </w:t>
      </w:r>
    </w:p>
    <w:p w14:paraId="06A69FE5" w14:textId="7AB10AC8" w:rsidR="00552B92" w:rsidRPr="0067793F" w:rsidRDefault="00552B92" w:rsidP="00552B92">
      <w:pPr>
        <w:pStyle w:val="CM17"/>
        <w:spacing w:after="180" w:line="183" w:lineRule="atLeast"/>
        <w:jc w:val="both"/>
        <w:rPr>
          <w:rFonts w:ascii="Calibri" w:hAnsi="Calibri" w:cs="Calibri"/>
          <w:color w:val="000000"/>
          <w:sz w:val="22"/>
          <w:szCs w:val="22"/>
        </w:rPr>
      </w:pPr>
      <w:r w:rsidRPr="0067793F">
        <w:rPr>
          <w:rFonts w:ascii="Calibri" w:hAnsi="Calibri" w:cs="Calibri"/>
          <w:color w:val="000000"/>
          <w:sz w:val="22"/>
          <w:szCs w:val="22"/>
        </w:rPr>
        <w:t>On remarque, en analysant les moyennes que celles-ci sont quasiment similaires (</w:t>
      </w:r>
      <w:r w:rsidR="006C27E3" w:rsidRPr="0067793F">
        <w:rPr>
          <w:rFonts w:ascii="Calibri" w:hAnsi="Calibri" w:cs="Calibri"/>
          <w:color w:val="000000"/>
          <w:sz w:val="22"/>
          <w:szCs w:val="22"/>
        </w:rPr>
        <w:t>2</w:t>
      </w:r>
      <w:r w:rsidRPr="0067793F">
        <w:rPr>
          <w:rFonts w:ascii="Calibri" w:hAnsi="Calibri" w:cs="Calibri"/>
          <w:color w:val="000000"/>
          <w:sz w:val="22"/>
          <w:szCs w:val="22"/>
        </w:rPr>
        <w:t xml:space="preserve">% pour la compétence lecture en comparaison </w:t>
      </w:r>
      <w:r w:rsidR="006C27E3" w:rsidRPr="0067793F">
        <w:rPr>
          <w:rFonts w:ascii="Calibri" w:hAnsi="Calibri" w:cs="Calibri"/>
          <w:color w:val="000000"/>
          <w:sz w:val="22"/>
          <w:szCs w:val="22"/>
        </w:rPr>
        <w:t xml:space="preserve">1% </w:t>
      </w:r>
      <w:r w:rsidRPr="0067793F">
        <w:rPr>
          <w:rFonts w:ascii="Calibri" w:hAnsi="Calibri" w:cs="Calibri"/>
          <w:color w:val="000000"/>
          <w:sz w:val="22"/>
          <w:szCs w:val="22"/>
        </w:rPr>
        <w:t>de la compétence écrire).</w:t>
      </w:r>
    </w:p>
    <w:p w14:paraId="4150D9E0" w14:textId="79CA5FD4" w:rsidR="00552B92" w:rsidRPr="0067793F" w:rsidRDefault="00552B92" w:rsidP="00552B92">
      <w:pPr>
        <w:pStyle w:val="CM17"/>
        <w:spacing w:after="180" w:line="183" w:lineRule="atLeast"/>
        <w:jc w:val="both"/>
        <w:rPr>
          <w:rFonts w:ascii="Calibri" w:hAnsi="Calibri" w:cs="Calibri"/>
          <w:color w:val="000000"/>
          <w:sz w:val="22"/>
          <w:szCs w:val="22"/>
        </w:rPr>
      </w:pPr>
      <w:r w:rsidRPr="0067793F">
        <w:rPr>
          <w:rFonts w:ascii="Calibri" w:hAnsi="Calibri" w:cs="Calibri"/>
          <w:color w:val="000000"/>
          <w:sz w:val="22"/>
          <w:szCs w:val="22"/>
        </w:rPr>
        <w:t xml:space="preserve">On remarque la moyenne des filles </w:t>
      </w:r>
      <w:r w:rsidR="00DF249E" w:rsidRPr="0067793F">
        <w:rPr>
          <w:rFonts w:ascii="Calibri" w:hAnsi="Calibri" w:cs="Calibri"/>
          <w:color w:val="000000"/>
          <w:sz w:val="22"/>
          <w:szCs w:val="22"/>
        </w:rPr>
        <w:t xml:space="preserve">et des garçons </w:t>
      </w:r>
      <w:r w:rsidRPr="0067793F">
        <w:rPr>
          <w:rFonts w:ascii="Calibri" w:hAnsi="Calibri" w:cs="Calibri"/>
          <w:color w:val="000000"/>
          <w:sz w:val="22"/>
          <w:szCs w:val="22"/>
        </w:rPr>
        <w:t xml:space="preserve">en 2022-2023 est </w:t>
      </w:r>
      <w:r w:rsidR="00DF249E" w:rsidRPr="0067793F">
        <w:rPr>
          <w:rFonts w:ascii="Calibri" w:hAnsi="Calibri" w:cs="Calibri"/>
          <w:color w:val="000000"/>
          <w:sz w:val="22"/>
          <w:szCs w:val="22"/>
        </w:rPr>
        <w:t>plus élevé</w:t>
      </w:r>
      <w:r w:rsidR="005430C9">
        <w:rPr>
          <w:rFonts w:ascii="Calibri" w:hAnsi="Calibri" w:cs="Calibri"/>
          <w:color w:val="000000"/>
          <w:sz w:val="22"/>
          <w:szCs w:val="22"/>
        </w:rPr>
        <w:t>e</w:t>
      </w:r>
      <w:r w:rsidR="00DF249E" w:rsidRPr="0067793F">
        <w:rPr>
          <w:rFonts w:ascii="Calibri" w:hAnsi="Calibri" w:cs="Calibri"/>
          <w:color w:val="000000"/>
          <w:sz w:val="22"/>
          <w:szCs w:val="22"/>
        </w:rPr>
        <w:t xml:space="preserve"> de 1%</w:t>
      </w:r>
      <w:r w:rsidRPr="0067793F">
        <w:rPr>
          <w:rFonts w:ascii="Calibri" w:hAnsi="Calibri" w:cs="Calibri"/>
          <w:color w:val="000000"/>
          <w:sz w:val="22"/>
          <w:szCs w:val="22"/>
        </w:rPr>
        <w:t xml:space="preserve"> en lecture (filles : 9</w:t>
      </w:r>
      <w:r w:rsidR="000705CF" w:rsidRPr="0067793F">
        <w:rPr>
          <w:rFonts w:ascii="Calibri" w:hAnsi="Calibri" w:cs="Calibri"/>
          <w:color w:val="000000"/>
          <w:sz w:val="22"/>
          <w:szCs w:val="22"/>
        </w:rPr>
        <w:t>3%</w:t>
      </w:r>
      <w:r w:rsidRPr="0067793F">
        <w:rPr>
          <w:rFonts w:ascii="Calibri" w:hAnsi="Calibri" w:cs="Calibri"/>
          <w:color w:val="000000"/>
          <w:sz w:val="22"/>
          <w:szCs w:val="22"/>
        </w:rPr>
        <w:t xml:space="preserve"> et gars : </w:t>
      </w:r>
      <w:r w:rsidR="000705CF" w:rsidRPr="0067793F">
        <w:rPr>
          <w:rFonts w:ascii="Calibri" w:hAnsi="Calibri" w:cs="Calibri"/>
          <w:color w:val="000000"/>
          <w:sz w:val="22"/>
          <w:szCs w:val="22"/>
        </w:rPr>
        <w:t>9</w:t>
      </w:r>
      <w:r w:rsidRPr="0067793F">
        <w:rPr>
          <w:rFonts w:ascii="Calibri" w:hAnsi="Calibri" w:cs="Calibri"/>
          <w:color w:val="000000"/>
          <w:sz w:val="22"/>
          <w:szCs w:val="22"/>
        </w:rPr>
        <w:t>2%)</w:t>
      </w:r>
    </w:p>
    <w:p w14:paraId="55C33D5E" w14:textId="420F4F27" w:rsidR="00552B92" w:rsidRPr="0067793F" w:rsidRDefault="00552B92" w:rsidP="00552B92">
      <w:pPr>
        <w:pStyle w:val="CM17"/>
        <w:spacing w:after="180" w:line="183" w:lineRule="atLeast"/>
        <w:jc w:val="both"/>
        <w:rPr>
          <w:rFonts w:ascii="Calibri" w:hAnsi="Calibri" w:cs="Calibri"/>
          <w:color w:val="000000"/>
          <w:sz w:val="22"/>
          <w:szCs w:val="22"/>
        </w:rPr>
      </w:pPr>
      <w:r w:rsidRPr="0067793F">
        <w:rPr>
          <w:rFonts w:ascii="Calibri" w:hAnsi="Calibri" w:cs="Calibri"/>
          <w:color w:val="000000"/>
          <w:sz w:val="22"/>
          <w:szCs w:val="22"/>
        </w:rPr>
        <w:t xml:space="preserve">On remarque le même constat en écriture en 2022-2023 (filles : </w:t>
      </w:r>
      <w:r w:rsidR="003E40E2" w:rsidRPr="0067793F">
        <w:rPr>
          <w:rFonts w:ascii="Calibri" w:hAnsi="Calibri" w:cs="Calibri"/>
          <w:color w:val="000000"/>
          <w:sz w:val="22"/>
          <w:szCs w:val="22"/>
        </w:rPr>
        <w:t>97</w:t>
      </w:r>
      <w:r w:rsidRPr="0067793F">
        <w:rPr>
          <w:rFonts w:ascii="Calibri" w:hAnsi="Calibri" w:cs="Calibri"/>
          <w:color w:val="000000"/>
          <w:sz w:val="22"/>
          <w:szCs w:val="22"/>
        </w:rPr>
        <w:t xml:space="preserve">% et gars : </w:t>
      </w:r>
      <w:r w:rsidR="000C1EA1" w:rsidRPr="0067793F">
        <w:rPr>
          <w:rFonts w:ascii="Calibri" w:hAnsi="Calibri" w:cs="Calibri"/>
          <w:color w:val="000000"/>
          <w:sz w:val="22"/>
          <w:szCs w:val="22"/>
        </w:rPr>
        <w:t>94</w:t>
      </w:r>
      <w:r w:rsidRPr="0067793F">
        <w:rPr>
          <w:rFonts w:ascii="Calibri" w:hAnsi="Calibri" w:cs="Calibri"/>
          <w:color w:val="000000"/>
          <w:sz w:val="22"/>
          <w:szCs w:val="22"/>
        </w:rPr>
        <w:t xml:space="preserve">%). Il y a un écart de </w:t>
      </w:r>
      <w:r w:rsidR="000C1EA1" w:rsidRPr="0067793F">
        <w:rPr>
          <w:rFonts w:ascii="Calibri" w:hAnsi="Calibri" w:cs="Calibri"/>
          <w:color w:val="000000"/>
          <w:sz w:val="22"/>
          <w:szCs w:val="22"/>
        </w:rPr>
        <w:t xml:space="preserve">3 </w:t>
      </w:r>
      <w:r w:rsidRPr="0067793F">
        <w:rPr>
          <w:rFonts w:ascii="Calibri" w:hAnsi="Calibri" w:cs="Calibri"/>
          <w:color w:val="000000"/>
          <w:sz w:val="22"/>
          <w:szCs w:val="22"/>
        </w:rPr>
        <w:t>%</w:t>
      </w:r>
      <w:r w:rsidR="0067793F">
        <w:rPr>
          <w:rFonts w:ascii="Calibri" w:hAnsi="Calibri" w:cs="Calibri"/>
          <w:color w:val="000000"/>
          <w:sz w:val="22"/>
          <w:szCs w:val="22"/>
        </w:rPr>
        <w:t>.</w:t>
      </w:r>
    </w:p>
    <w:p w14:paraId="0211E4BB" w14:textId="77777777" w:rsidR="00552B92" w:rsidRPr="0067793F" w:rsidRDefault="00552B92" w:rsidP="00552B92">
      <w:pPr>
        <w:pStyle w:val="CM17"/>
        <w:spacing w:after="180" w:line="183" w:lineRule="atLeast"/>
        <w:jc w:val="both"/>
        <w:rPr>
          <w:rFonts w:ascii="Calibri" w:hAnsi="Calibri" w:cs="Calibri"/>
          <w:color w:val="000000"/>
          <w:sz w:val="22"/>
          <w:szCs w:val="22"/>
        </w:rPr>
      </w:pPr>
      <w:r w:rsidRPr="0067793F">
        <w:rPr>
          <w:rFonts w:ascii="Calibri" w:hAnsi="Calibri" w:cs="Calibri"/>
          <w:color w:val="000000"/>
          <w:sz w:val="22"/>
          <w:szCs w:val="22"/>
        </w:rPr>
        <w:lastRenderedPageBreak/>
        <w:t xml:space="preserve">Concernant la réussite des filles versus la réussite des garçons, il n’y a pas de tendance ou d’écart significatif entre les deux sexes. D’une année à l’autre et d’un niveau à l’autre, les moyennes peuvent être soient plus élevées chez les filles ou chez les garçons. Il n’y a pas non plus de différence marquée entre la compétence « lire » et la compétence « écrire ». </w:t>
      </w:r>
    </w:p>
    <w:p w14:paraId="6C42A131" w14:textId="3A22B27B" w:rsidR="00EC2527" w:rsidRPr="0067793F" w:rsidRDefault="00EC2527" w:rsidP="00EC2527">
      <w:pPr>
        <w:pStyle w:val="Default"/>
        <w:rPr>
          <w:rFonts w:ascii="Calibri" w:hAnsi="Calibri" w:cs="Calibri"/>
          <w:sz w:val="22"/>
          <w:szCs w:val="22"/>
        </w:rPr>
      </w:pPr>
      <w:r w:rsidRPr="0067793F">
        <w:rPr>
          <w:rFonts w:ascii="Calibri" w:hAnsi="Calibri" w:cs="Calibri"/>
          <w:sz w:val="22"/>
          <w:szCs w:val="22"/>
        </w:rPr>
        <w:t xml:space="preserve">Il y a une </w:t>
      </w:r>
      <w:r w:rsidR="00B90720" w:rsidRPr="0067793F">
        <w:rPr>
          <w:rFonts w:ascii="Calibri" w:hAnsi="Calibri" w:cs="Calibri"/>
          <w:sz w:val="22"/>
          <w:szCs w:val="22"/>
        </w:rPr>
        <w:t>amélioration de 3 % pour les garçons en 2022-2023.</w:t>
      </w:r>
    </w:p>
    <w:p w14:paraId="4C0F9738" w14:textId="77777777" w:rsidR="000A19EA" w:rsidRPr="0067793F" w:rsidRDefault="000A19EA" w:rsidP="000A19EA">
      <w:pPr>
        <w:pStyle w:val="Default"/>
        <w:rPr>
          <w:rFonts w:ascii="Calibri" w:hAnsi="Calibri" w:cs="Calibri"/>
        </w:rPr>
      </w:pPr>
    </w:p>
    <w:p w14:paraId="50AFE21B" w14:textId="41BF2A98" w:rsidR="00BD6C24" w:rsidRPr="0067793F" w:rsidRDefault="00552B92" w:rsidP="195280CE">
      <w:pPr>
        <w:pStyle w:val="CM8"/>
        <w:ind w:right="155"/>
        <w:jc w:val="both"/>
        <w:rPr>
          <w:rFonts w:ascii="Calibri" w:hAnsi="Calibri" w:cs="Calibri"/>
          <w:color w:val="000000" w:themeColor="text1"/>
          <w:sz w:val="22"/>
          <w:szCs w:val="22"/>
        </w:rPr>
      </w:pPr>
      <w:r w:rsidRPr="0067793F">
        <w:rPr>
          <w:rFonts w:ascii="Calibri" w:hAnsi="Calibri" w:cs="Calibri"/>
          <w:color w:val="000000" w:themeColor="text1"/>
          <w:sz w:val="22"/>
          <w:szCs w:val="22"/>
        </w:rPr>
        <w:t>Pour les élèves ayant un plan d’intervention versus ceux sans plan d’intervention, une différence significative est constatée sur le plan de la moyenne des</w:t>
      </w:r>
      <w:r w:rsidR="003040F5" w:rsidRPr="0067793F">
        <w:rPr>
          <w:rFonts w:ascii="Calibri" w:hAnsi="Calibri" w:cs="Calibri"/>
          <w:color w:val="000000" w:themeColor="text1"/>
          <w:sz w:val="22"/>
          <w:szCs w:val="22"/>
        </w:rPr>
        <w:t xml:space="preserve"> </w:t>
      </w:r>
      <w:r w:rsidRPr="0067793F">
        <w:rPr>
          <w:rFonts w:ascii="Calibri" w:hAnsi="Calibri" w:cs="Calibri"/>
          <w:color w:val="000000" w:themeColor="text1"/>
          <w:sz w:val="22"/>
          <w:szCs w:val="22"/>
        </w:rPr>
        <w:t>compétences en français</w:t>
      </w:r>
      <w:r w:rsidR="003040F5" w:rsidRPr="0067793F">
        <w:rPr>
          <w:rFonts w:ascii="Calibri" w:hAnsi="Calibri" w:cs="Calibri"/>
          <w:color w:val="000000" w:themeColor="text1"/>
          <w:sz w:val="22"/>
          <w:szCs w:val="22"/>
        </w:rPr>
        <w:t xml:space="preserve"> en écriture</w:t>
      </w:r>
      <w:r w:rsidRPr="0067793F">
        <w:rPr>
          <w:rFonts w:ascii="Calibri" w:hAnsi="Calibri" w:cs="Calibri"/>
          <w:color w:val="000000" w:themeColor="text1"/>
          <w:sz w:val="22"/>
          <w:szCs w:val="22"/>
        </w:rPr>
        <w:t xml:space="preserve"> (1</w:t>
      </w:r>
      <w:r w:rsidR="003040F5" w:rsidRPr="0067793F">
        <w:rPr>
          <w:rFonts w:ascii="Calibri" w:hAnsi="Calibri" w:cs="Calibri"/>
          <w:color w:val="000000" w:themeColor="text1"/>
          <w:sz w:val="22"/>
          <w:szCs w:val="22"/>
        </w:rPr>
        <w:t>2</w:t>
      </w:r>
      <w:r w:rsidRPr="0067793F">
        <w:rPr>
          <w:rFonts w:ascii="Calibri" w:hAnsi="Calibri" w:cs="Calibri"/>
          <w:color w:val="000000" w:themeColor="text1"/>
          <w:sz w:val="22"/>
          <w:szCs w:val="22"/>
        </w:rPr>
        <w:t xml:space="preserve"> points plus bas) pour l’année 20</w:t>
      </w:r>
      <w:r w:rsidR="005915A1" w:rsidRPr="0067793F">
        <w:rPr>
          <w:rFonts w:ascii="Calibri" w:hAnsi="Calibri" w:cs="Calibri"/>
          <w:color w:val="000000" w:themeColor="text1"/>
          <w:sz w:val="22"/>
          <w:szCs w:val="22"/>
        </w:rPr>
        <w:t>22-2023</w:t>
      </w:r>
      <w:r w:rsidRPr="0067793F">
        <w:rPr>
          <w:rFonts w:ascii="Calibri" w:hAnsi="Calibri" w:cs="Calibri"/>
          <w:color w:val="000000" w:themeColor="text1"/>
          <w:sz w:val="22"/>
          <w:szCs w:val="22"/>
        </w:rPr>
        <w:t>. Par contre,</w:t>
      </w:r>
      <w:r w:rsidR="003040F5" w:rsidRPr="0067793F">
        <w:rPr>
          <w:rFonts w:ascii="Calibri" w:hAnsi="Calibri" w:cs="Calibri"/>
          <w:color w:val="000000" w:themeColor="text1"/>
          <w:sz w:val="22"/>
          <w:szCs w:val="22"/>
        </w:rPr>
        <w:t xml:space="preserve"> la moyenne a augmenté en lecture de 3%</w:t>
      </w:r>
      <w:r w:rsidRPr="0067793F">
        <w:rPr>
          <w:rFonts w:ascii="Calibri" w:hAnsi="Calibri" w:cs="Calibri"/>
          <w:color w:val="000000" w:themeColor="text1"/>
          <w:sz w:val="22"/>
          <w:szCs w:val="22"/>
        </w:rPr>
        <w:t>. Cette amélioration laisse supposer que les plans d’intervention ainsi que les pratiques éducatives mises en place sont plus efficaces</w:t>
      </w:r>
      <w:r w:rsidR="003040F5" w:rsidRPr="0067793F">
        <w:rPr>
          <w:rFonts w:ascii="Calibri" w:hAnsi="Calibri" w:cs="Calibri"/>
          <w:color w:val="000000" w:themeColor="text1"/>
          <w:sz w:val="22"/>
          <w:szCs w:val="22"/>
        </w:rPr>
        <w:t xml:space="preserve"> en lecture</w:t>
      </w:r>
      <w:r w:rsidR="12EEE509" w:rsidRPr="0067793F">
        <w:rPr>
          <w:rFonts w:ascii="Calibri" w:hAnsi="Calibri" w:cs="Calibri"/>
          <w:color w:val="000000" w:themeColor="text1"/>
          <w:sz w:val="22"/>
          <w:szCs w:val="22"/>
        </w:rPr>
        <w:t xml:space="preserve"> qu’en écriture</w:t>
      </w:r>
      <w:r w:rsidRPr="0067793F">
        <w:rPr>
          <w:rFonts w:ascii="Calibri" w:hAnsi="Calibri" w:cs="Calibri"/>
          <w:color w:val="000000" w:themeColor="text1"/>
          <w:sz w:val="22"/>
          <w:szCs w:val="22"/>
        </w:rPr>
        <w:t>. En</w:t>
      </w:r>
      <w:r w:rsidR="738BF29B" w:rsidRPr="0067793F">
        <w:rPr>
          <w:rFonts w:ascii="Calibri" w:hAnsi="Calibri" w:cs="Calibri"/>
          <w:color w:val="000000" w:themeColor="text1"/>
          <w:sz w:val="22"/>
          <w:szCs w:val="22"/>
        </w:rPr>
        <w:t xml:space="preserve"> effet,</w:t>
      </w:r>
      <w:r w:rsidRPr="0067793F">
        <w:rPr>
          <w:rFonts w:ascii="Calibri" w:hAnsi="Calibri" w:cs="Calibri"/>
          <w:color w:val="000000" w:themeColor="text1"/>
          <w:sz w:val="22"/>
          <w:szCs w:val="22"/>
        </w:rPr>
        <w:t xml:space="preserve"> </w:t>
      </w:r>
      <w:r w:rsidR="473A7044" w:rsidRPr="0067793F">
        <w:rPr>
          <w:rFonts w:ascii="Calibri" w:hAnsi="Calibri" w:cs="Calibri"/>
          <w:color w:val="000000" w:themeColor="text1"/>
          <w:sz w:val="22"/>
          <w:szCs w:val="22"/>
        </w:rPr>
        <w:t xml:space="preserve">en </w:t>
      </w:r>
      <w:r w:rsidR="009701CB" w:rsidRPr="0067793F">
        <w:rPr>
          <w:rFonts w:ascii="Calibri" w:hAnsi="Calibri" w:cs="Calibri"/>
          <w:color w:val="000000" w:themeColor="text1"/>
          <w:sz w:val="22"/>
          <w:szCs w:val="22"/>
        </w:rPr>
        <w:t>écriture pour les enfants ayant un PI, une différence</w:t>
      </w:r>
      <w:r w:rsidR="00F24216" w:rsidRPr="0067793F">
        <w:rPr>
          <w:rFonts w:ascii="Calibri" w:hAnsi="Calibri" w:cs="Calibri"/>
          <w:color w:val="000000" w:themeColor="text1"/>
          <w:sz w:val="22"/>
          <w:szCs w:val="22"/>
        </w:rPr>
        <w:t xml:space="preserve"> de 12 points à la baisse</w:t>
      </w:r>
      <w:r w:rsidR="00291F6C" w:rsidRPr="0067793F">
        <w:rPr>
          <w:rFonts w:ascii="Calibri" w:hAnsi="Calibri" w:cs="Calibri"/>
          <w:color w:val="000000" w:themeColor="text1"/>
          <w:sz w:val="22"/>
          <w:szCs w:val="22"/>
        </w:rPr>
        <w:t xml:space="preserve"> est </w:t>
      </w:r>
      <w:r w:rsidR="681FA60E" w:rsidRPr="0067793F">
        <w:rPr>
          <w:rFonts w:ascii="Calibri" w:hAnsi="Calibri" w:cs="Calibri"/>
          <w:color w:val="000000" w:themeColor="text1"/>
          <w:sz w:val="22"/>
          <w:szCs w:val="22"/>
        </w:rPr>
        <w:t>constatée</w:t>
      </w:r>
      <w:r w:rsidR="00291F6C" w:rsidRPr="0067793F">
        <w:rPr>
          <w:rFonts w:ascii="Calibri" w:hAnsi="Calibri" w:cs="Calibri"/>
          <w:color w:val="000000" w:themeColor="text1"/>
          <w:sz w:val="22"/>
          <w:szCs w:val="22"/>
        </w:rPr>
        <w:t xml:space="preserve">. </w:t>
      </w:r>
      <w:r w:rsidR="03D56CDC" w:rsidRPr="0067793F">
        <w:rPr>
          <w:rFonts w:ascii="Calibri" w:hAnsi="Calibri" w:cs="Calibri"/>
          <w:color w:val="000000" w:themeColor="text1"/>
          <w:sz w:val="22"/>
          <w:szCs w:val="22"/>
        </w:rPr>
        <w:t>Cette fluctuation d’un niveau à l’autre pourrait s’expl</w:t>
      </w:r>
      <w:r w:rsidR="2F13AAEF" w:rsidRPr="0067793F">
        <w:rPr>
          <w:rFonts w:ascii="Calibri" w:hAnsi="Calibri" w:cs="Calibri"/>
          <w:color w:val="000000" w:themeColor="text1"/>
          <w:sz w:val="22"/>
          <w:szCs w:val="22"/>
        </w:rPr>
        <w:t xml:space="preserve">iquer par les difficultés rencontrées à l’intérieur d’un groupe classe. </w:t>
      </w:r>
    </w:p>
    <w:p w14:paraId="4FD23183" w14:textId="11B15E36" w:rsidR="3A0988AA" w:rsidRDefault="3A0988AA" w:rsidP="3A0988AA">
      <w:pPr>
        <w:pStyle w:val="Default"/>
      </w:pPr>
    </w:p>
    <w:p w14:paraId="6E6C21AA" w14:textId="2DAB9153" w:rsidR="00BD6C24" w:rsidRPr="0067793F" w:rsidRDefault="53F86E28" w:rsidP="005172BF">
      <w:pPr>
        <w:pStyle w:val="Default"/>
        <w:jc w:val="both"/>
        <w:rPr>
          <w:rFonts w:ascii="Calibri" w:hAnsi="Calibri" w:cs="Calibri"/>
          <w:sz w:val="22"/>
          <w:szCs w:val="22"/>
        </w:rPr>
      </w:pPr>
      <w:r w:rsidRPr="0067793F">
        <w:rPr>
          <w:rFonts w:ascii="Calibri" w:hAnsi="Calibri" w:cs="Calibri"/>
          <w:b/>
          <w:sz w:val="22"/>
          <w:szCs w:val="22"/>
        </w:rPr>
        <w:t>Pour la compétence lire</w:t>
      </w:r>
      <w:r w:rsidRPr="0067793F">
        <w:rPr>
          <w:rFonts w:ascii="Calibri" w:hAnsi="Calibri" w:cs="Calibri"/>
          <w:sz w:val="22"/>
          <w:szCs w:val="22"/>
        </w:rPr>
        <w:t>, nous</w:t>
      </w:r>
      <w:r w:rsidR="0C55CBBD" w:rsidRPr="0067793F">
        <w:rPr>
          <w:rFonts w:ascii="Calibri" w:hAnsi="Calibri" w:cs="Calibri"/>
          <w:sz w:val="22"/>
          <w:szCs w:val="22"/>
        </w:rPr>
        <w:t xml:space="preserve"> remarquons au premier cycle, une baisse de 12%. Pour la 3e et la 5e année, nous constatons </w:t>
      </w:r>
      <w:r w:rsidR="5F66CA24" w:rsidRPr="0067793F">
        <w:rPr>
          <w:rFonts w:ascii="Calibri" w:hAnsi="Calibri" w:cs="Calibri"/>
          <w:sz w:val="22"/>
          <w:szCs w:val="22"/>
        </w:rPr>
        <w:t xml:space="preserve">une hausse d’au moins 16%. Une stabilité est observée pour les 2 autres niveaux. </w:t>
      </w:r>
    </w:p>
    <w:p w14:paraId="581F856D" w14:textId="4A0B1FA3" w:rsidR="00BD6C24" w:rsidRPr="0067793F" w:rsidRDefault="00BD6C24" w:rsidP="005172BF">
      <w:pPr>
        <w:pStyle w:val="Default"/>
        <w:jc w:val="both"/>
        <w:rPr>
          <w:rFonts w:ascii="Calibri" w:hAnsi="Calibri" w:cs="Calibri"/>
          <w:sz w:val="22"/>
          <w:szCs w:val="22"/>
        </w:rPr>
      </w:pPr>
    </w:p>
    <w:p w14:paraId="2A42F6DA" w14:textId="06A2679A" w:rsidR="00BD6C24" w:rsidRPr="0067793F" w:rsidRDefault="6B9EC0A8" w:rsidP="005172BF">
      <w:pPr>
        <w:pStyle w:val="Default"/>
        <w:jc w:val="both"/>
        <w:rPr>
          <w:rFonts w:ascii="Calibri" w:hAnsi="Calibri" w:cs="Calibri"/>
          <w:sz w:val="22"/>
          <w:szCs w:val="22"/>
        </w:rPr>
      </w:pPr>
      <w:r w:rsidRPr="0067793F">
        <w:rPr>
          <w:rFonts w:ascii="Calibri" w:hAnsi="Calibri" w:cs="Calibri"/>
          <w:b/>
          <w:sz w:val="22"/>
          <w:szCs w:val="22"/>
        </w:rPr>
        <w:t>Pour 2021-2022</w:t>
      </w:r>
      <w:r w:rsidRPr="0067793F">
        <w:rPr>
          <w:rFonts w:ascii="Calibri" w:hAnsi="Calibri" w:cs="Calibri"/>
          <w:sz w:val="22"/>
          <w:szCs w:val="22"/>
        </w:rPr>
        <w:t>, c</w:t>
      </w:r>
      <w:r w:rsidR="60AAF17F" w:rsidRPr="0067793F">
        <w:rPr>
          <w:rFonts w:ascii="Calibri" w:hAnsi="Calibri" w:cs="Calibri"/>
          <w:sz w:val="22"/>
          <w:szCs w:val="22"/>
        </w:rPr>
        <w:t xml:space="preserve">oncernant le comparatif entre les deux genres, </w:t>
      </w:r>
      <w:r w:rsidR="1A31421D" w:rsidRPr="0067793F">
        <w:rPr>
          <w:rFonts w:ascii="Calibri" w:hAnsi="Calibri" w:cs="Calibri"/>
          <w:sz w:val="22"/>
          <w:szCs w:val="22"/>
        </w:rPr>
        <w:t xml:space="preserve">pour le 1er cycle et la 4e année, </w:t>
      </w:r>
      <w:r w:rsidR="60AAF17F" w:rsidRPr="0067793F">
        <w:rPr>
          <w:rFonts w:ascii="Calibri" w:hAnsi="Calibri" w:cs="Calibri"/>
          <w:sz w:val="22"/>
          <w:szCs w:val="22"/>
        </w:rPr>
        <w:t>nous notons</w:t>
      </w:r>
      <w:r w:rsidR="359AB521" w:rsidRPr="0067793F">
        <w:rPr>
          <w:rFonts w:ascii="Calibri" w:hAnsi="Calibri" w:cs="Calibri"/>
          <w:sz w:val="22"/>
          <w:szCs w:val="22"/>
        </w:rPr>
        <w:t xml:space="preserve"> une similarité dans leurs résultats. </w:t>
      </w:r>
      <w:r w:rsidR="782702C3" w:rsidRPr="0067793F">
        <w:rPr>
          <w:rFonts w:ascii="Calibri" w:hAnsi="Calibri" w:cs="Calibri"/>
          <w:sz w:val="22"/>
          <w:szCs w:val="22"/>
        </w:rPr>
        <w:t>Pour le 3e cycle, nous réalisons qu’il y a une baisse notable chez les garçons pour la lecture.</w:t>
      </w:r>
    </w:p>
    <w:p w14:paraId="22B28F9E" w14:textId="0476E84A" w:rsidR="5D5B9EB1" w:rsidRPr="0067793F" w:rsidRDefault="5D5B9EB1" w:rsidP="005172BF">
      <w:pPr>
        <w:pStyle w:val="Default"/>
        <w:jc w:val="both"/>
        <w:rPr>
          <w:rFonts w:ascii="Calibri" w:hAnsi="Calibri" w:cs="Calibri"/>
          <w:sz w:val="22"/>
          <w:szCs w:val="22"/>
        </w:rPr>
      </w:pPr>
    </w:p>
    <w:p w14:paraId="6E3E2CA6" w14:textId="1DB9C801" w:rsidR="00BD6C24" w:rsidRPr="0067793F" w:rsidRDefault="4FB9B164" w:rsidP="005172BF">
      <w:pPr>
        <w:pStyle w:val="Default"/>
        <w:jc w:val="both"/>
        <w:rPr>
          <w:rFonts w:ascii="Calibri" w:hAnsi="Calibri" w:cs="Calibri"/>
          <w:sz w:val="22"/>
          <w:szCs w:val="22"/>
        </w:rPr>
      </w:pPr>
      <w:r w:rsidRPr="0067793F">
        <w:rPr>
          <w:rFonts w:ascii="Calibri" w:hAnsi="Calibri" w:cs="Calibri"/>
          <w:b/>
          <w:sz w:val="22"/>
          <w:szCs w:val="22"/>
        </w:rPr>
        <w:t>Pour 2022-2023</w:t>
      </w:r>
      <w:r w:rsidRPr="0067793F">
        <w:rPr>
          <w:rFonts w:ascii="Calibri" w:hAnsi="Calibri" w:cs="Calibri"/>
          <w:sz w:val="22"/>
          <w:szCs w:val="22"/>
        </w:rPr>
        <w:t xml:space="preserve">, </w:t>
      </w:r>
      <w:r w:rsidR="2D517F0E" w:rsidRPr="0067793F">
        <w:rPr>
          <w:rFonts w:ascii="Calibri" w:hAnsi="Calibri" w:cs="Calibri"/>
          <w:sz w:val="22"/>
          <w:szCs w:val="22"/>
        </w:rPr>
        <w:t>les garçons de 1re et 3e année démontrent de meilleurs résultats que les filles. Une égalité de 100% est vu</w:t>
      </w:r>
      <w:r w:rsidR="2426B590" w:rsidRPr="0067793F">
        <w:rPr>
          <w:rFonts w:ascii="Calibri" w:hAnsi="Calibri" w:cs="Calibri"/>
          <w:sz w:val="22"/>
          <w:szCs w:val="22"/>
        </w:rPr>
        <w:t>e</w:t>
      </w:r>
      <w:r w:rsidR="2D517F0E" w:rsidRPr="0067793F">
        <w:rPr>
          <w:rFonts w:ascii="Calibri" w:hAnsi="Calibri" w:cs="Calibri"/>
          <w:sz w:val="22"/>
          <w:szCs w:val="22"/>
        </w:rPr>
        <w:t xml:space="preserve"> chez les </w:t>
      </w:r>
      <w:r w:rsidR="67E08A06" w:rsidRPr="0067793F">
        <w:rPr>
          <w:rFonts w:ascii="Calibri" w:hAnsi="Calibri" w:cs="Calibri"/>
          <w:sz w:val="22"/>
          <w:szCs w:val="22"/>
        </w:rPr>
        <w:t xml:space="preserve">élèves </w:t>
      </w:r>
      <w:r w:rsidR="0B1BB8EF" w:rsidRPr="0067793F">
        <w:rPr>
          <w:rFonts w:ascii="Calibri" w:hAnsi="Calibri" w:cs="Calibri"/>
          <w:sz w:val="22"/>
          <w:szCs w:val="22"/>
        </w:rPr>
        <w:t>de</w:t>
      </w:r>
      <w:r w:rsidR="67E08A06" w:rsidRPr="0067793F">
        <w:rPr>
          <w:rFonts w:ascii="Calibri" w:hAnsi="Calibri" w:cs="Calibri"/>
          <w:sz w:val="22"/>
          <w:szCs w:val="22"/>
        </w:rPr>
        <w:t xml:space="preserve"> </w:t>
      </w:r>
      <w:r w:rsidR="2D517F0E" w:rsidRPr="0067793F">
        <w:rPr>
          <w:rFonts w:ascii="Calibri" w:hAnsi="Calibri" w:cs="Calibri"/>
          <w:sz w:val="22"/>
          <w:szCs w:val="22"/>
        </w:rPr>
        <w:t>5e année.</w:t>
      </w:r>
      <w:r w:rsidR="3129DA95" w:rsidRPr="0067793F">
        <w:rPr>
          <w:rFonts w:ascii="Calibri" w:hAnsi="Calibri" w:cs="Calibri"/>
          <w:sz w:val="22"/>
          <w:szCs w:val="22"/>
        </w:rPr>
        <w:t xml:space="preserve"> </w:t>
      </w:r>
      <w:r w:rsidR="3BF9335C" w:rsidRPr="0067793F">
        <w:rPr>
          <w:rFonts w:ascii="Calibri" w:hAnsi="Calibri" w:cs="Calibri"/>
          <w:sz w:val="22"/>
          <w:szCs w:val="22"/>
        </w:rPr>
        <w:t>Cependant, pour la 2e, 4e et 6e année, ce sont les filles qui obtiennent de meilleurs résultats allant de 8</w:t>
      </w:r>
      <w:r w:rsidR="4C3DAD39" w:rsidRPr="0067793F">
        <w:rPr>
          <w:rFonts w:ascii="Calibri" w:hAnsi="Calibri" w:cs="Calibri"/>
          <w:sz w:val="22"/>
          <w:szCs w:val="22"/>
        </w:rPr>
        <w:t xml:space="preserve">% </w:t>
      </w:r>
      <w:r w:rsidR="3BF9335C" w:rsidRPr="0067793F">
        <w:rPr>
          <w:rFonts w:ascii="Calibri" w:hAnsi="Calibri" w:cs="Calibri"/>
          <w:sz w:val="22"/>
          <w:szCs w:val="22"/>
        </w:rPr>
        <w:t>à 20%.</w:t>
      </w:r>
    </w:p>
    <w:p w14:paraId="53BBCDB6" w14:textId="67836820" w:rsidR="00BD6C24" w:rsidRPr="0067793F" w:rsidRDefault="059DABE0" w:rsidP="005172BF">
      <w:pPr>
        <w:pStyle w:val="Default"/>
        <w:jc w:val="both"/>
        <w:rPr>
          <w:rFonts w:ascii="Calibri" w:hAnsi="Calibri" w:cs="Calibri"/>
          <w:sz w:val="22"/>
          <w:szCs w:val="22"/>
        </w:rPr>
      </w:pPr>
      <w:r w:rsidRPr="0067793F">
        <w:rPr>
          <w:rFonts w:ascii="Calibri" w:hAnsi="Calibri" w:cs="Calibri"/>
          <w:sz w:val="22"/>
          <w:szCs w:val="22"/>
        </w:rPr>
        <w:t>Toujours relié à la compétence en lecture, pour tous les</w:t>
      </w:r>
      <w:r w:rsidR="7793EB59" w:rsidRPr="0067793F">
        <w:rPr>
          <w:rFonts w:ascii="Calibri" w:hAnsi="Calibri" w:cs="Calibri"/>
          <w:sz w:val="22"/>
          <w:szCs w:val="22"/>
        </w:rPr>
        <w:t xml:space="preserve"> niveaux</w:t>
      </w:r>
      <w:r w:rsidR="5E165996" w:rsidRPr="0067793F">
        <w:rPr>
          <w:rFonts w:ascii="Calibri" w:hAnsi="Calibri" w:cs="Calibri"/>
          <w:sz w:val="22"/>
          <w:szCs w:val="22"/>
        </w:rPr>
        <w:t>, à l’exception de la 4e année,</w:t>
      </w:r>
      <w:r w:rsidR="26FA58D3" w:rsidRPr="0067793F">
        <w:rPr>
          <w:rFonts w:ascii="Calibri" w:hAnsi="Calibri" w:cs="Calibri"/>
          <w:sz w:val="22"/>
          <w:szCs w:val="22"/>
        </w:rPr>
        <w:t xml:space="preserve"> et pour les années allant de 2021 à 2023</w:t>
      </w:r>
      <w:r w:rsidR="7793EB59" w:rsidRPr="0067793F">
        <w:rPr>
          <w:rFonts w:ascii="Calibri" w:hAnsi="Calibri" w:cs="Calibri"/>
          <w:sz w:val="22"/>
          <w:szCs w:val="22"/>
        </w:rPr>
        <w:t>, nous pouvons dire que les élèves sans plan d’intervention réussissent mieux que ceux qui en ont un.</w:t>
      </w:r>
      <w:r w:rsidR="34780AAB" w:rsidRPr="0067793F">
        <w:rPr>
          <w:rFonts w:ascii="Calibri" w:hAnsi="Calibri" w:cs="Calibri"/>
          <w:sz w:val="22"/>
          <w:szCs w:val="22"/>
        </w:rPr>
        <w:t xml:space="preserve"> </w:t>
      </w:r>
      <w:r w:rsidR="138D9D1A" w:rsidRPr="0067793F">
        <w:rPr>
          <w:rFonts w:ascii="Calibri" w:hAnsi="Calibri" w:cs="Calibri"/>
          <w:sz w:val="22"/>
          <w:szCs w:val="22"/>
        </w:rPr>
        <w:t>Il est à noter que m</w:t>
      </w:r>
      <w:r w:rsidR="34780AAB" w:rsidRPr="0067793F">
        <w:rPr>
          <w:rFonts w:ascii="Calibri" w:hAnsi="Calibri" w:cs="Calibri"/>
          <w:sz w:val="22"/>
          <w:szCs w:val="22"/>
        </w:rPr>
        <w:t>algré ce moyen offert pour les élèves en difficultés, les résultats ont peu d’écart</w:t>
      </w:r>
      <w:r w:rsidR="3D206ACA" w:rsidRPr="0067793F">
        <w:rPr>
          <w:rFonts w:ascii="Calibri" w:hAnsi="Calibri" w:cs="Calibri"/>
          <w:sz w:val="22"/>
          <w:szCs w:val="22"/>
        </w:rPr>
        <w:t>s</w:t>
      </w:r>
      <w:r w:rsidR="34780AAB" w:rsidRPr="0067793F">
        <w:rPr>
          <w:rFonts w:ascii="Calibri" w:hAnsi="Calibri" w:cs="Calibri"/>
          <w:sz w:val="22"/>
          <w:szCs w:val="22"/>
        </w:rPr>
        <w:t xml:space="preserve"> entre eux. </w:t>
      </w:r>
    </w:p>
    <w:p w14:paraId="589367F2" w14:textId="35F7C7C8" w:rsidR="00BD6C24" w:rsidRPr="0067793F" w:rsidRDefault="00BD6C24" w:rsidP="005172BF">
      <w:pPr>
        <w:pStyle w:val="Default"/>
        <w:jc w:val="both"/>
        <w:rPr>
          <w:rFonts w:ascii="Calibri" w:hAnsi="Calibri" w:cs="Calibri"/>
          <w:sz w:val="22"/>
          <w:szCs w:val="22"/>
        </w:rPr>
      </w:pPr>
    </w:p>
    <w:p w14:paraId="722D5EDE" w14:textId="274D3252" w:rsidR="00BD6C24" w:rsidRPr="0067793F" w:rsidRDefault="31104091" w:rsidP="005172BF">
      <w:pPr>
        <w:pStyle w:val="Default"/>
        <w:jc w:val="both"/>
        <w:rPr>
          <w:rFonts w:ascii="Calibri" w:hAnsi="Calibri" w:cs="Calibri"/>
          <w:sz w:val="22"/>
          <w:szCs w:val="22"/>
        </w:rPr>
      </w:pPr>
      <w:r w:rsidRPr="0067793F">
        <w:rPr>
          <w:rFonts w:ascii="Calibri" w:hAnsi="Calibri" w:cs="Calibri"/>
          <w:b/>
          <w:sz w:val="22"/>
          <w:szCs w:val="22"/>
        </w:rPr>
        <w:t>Pour la compétence écrire</w:t>
      </w:r>
      <w:r w:rsidRPr="0067793F">
        <w:rPr>
          <w:rFonts w:ascii="Calibri" w:hAnsi="Calibri" w:cs="Calibri"/>
          <w:sz w:val="22"/>
          <w:szCs w:val="22"/>
        </w:rPr>
        <w:t xml:space="preserve">, nous réalisons qu’il y a une baisse de 12% à 18% au 1er cycle. </w:t>
      </w:r>
      <w:r w:rsidR="1D0EB251" w:rsidRPr="0067793F">
        <w:rPr>
          <w:rFonts w:ascii="Calibri" w:hAnsi="Calibri" w:cs="Calibri"/>
          <w:sz w:val="22"/>
          <w:szCs w:val="22"/>
        </w:rPr>
        <w:t xml:space="preserve">De la 3e année à la 5e année, nous voyons une augmentation de 5% à 16%. Une légère </w:t>
      </w:r>
      <w:r w:rsidR="36180629" w:rsidRPr="0067793F">
        <w:rPr>
          <w:rFonts w:ascii="Calibri" w:hAnsi="Calibri" w:cs="Calibri"/>
          <w:sz w:val="22"/>
          <w:szCs w:val="22"/>
        </w:rPr>
        <w:t>baisse est notée en 6e année, soit de 3%.</w:t>
      </w:r>
    </w:p>
    <w:p w14:paraId="2B6128AF" w14:textId="78E36B75" w:rsidR="2B43B28D" w:rsidRPr="0067793F" w:rsidRDefault="2B43B28D" w:rsidP="005172BF">
      <w:pPr>
        <w:pStyle w:val="Default"/>
        <w:jc w:val="both"/>
        <w:rPr>
          <w:rFonts w:ascii="Calibri" w:hAnsi="Calibri" w:cs="Calibri"/>
          <w:sz w:val="22"/>
          <w:szCs w:val="22"/>
        </w:rPr>
      </w:pPr>
    </w:p>
    <w:p w14:paraId="4E186B2D" w14:textId="294AE8EC" w:rsidR="00BD6C24" w:rsidRPr="0067793F" w:rsidRDefault="73523BEB" w:rsidP="005172BF">
      <w:pPr>
        <w:pStyle w:val="Default"/>
        <w:jc w:val="both"/>
        <w:rPr>
          <w:rFonts w:ascii="Calibri" w:hAnsi="Calibri" w:cs="Calibri"/>
          <w:sz w:val="22"/>
          <w:szCs w:val="22"/>
        </w:rPr>
      </w:pPr>
      <w:r w:rsidRPr="0067793F">
        <w:rPr>
          <w:rFonts w:ascii="Calibri" w:hAnsi="Calibri" w:cs="Calibri"/>
          <w:b/>
          <w:sz w:val="22"/>
          <w:szCs w:val="22"/>
        </w:rPr>
        <w:t>Pour 2021-2022,</w:t>
      </w:r>
      <w:r w:rsidRPr="0067793F">
        <w:rPr>
          <w:rFonts w:ascii="Calibri" w:hAnsi="Calibri" w:cs="Calibri"/>
          <w:sz w:val="22"/>
          <w:szCs w:val="22"/>
        </w:rPr>
        <w:t xml:space="preserve"> concernant le comparatif </w:t>
      </w:r>
      <w:r w:rsidRPr="0067793F">
        <w:rPr>
          <w:rFonts w:ascii="Calibri" w:hAnsi="Calibri" w:cs="Calibri"/>
          <w:b/>
          <w:sz w:val="22"/>
          <w:szCs w:val="22"/>
        </w:rPr>
        <w:t>entre les deux genres</w:t>
      </w:r>
      <w:r w:rsidRPr="0067793F">
        <w:rPr>
          <w:rFonts w:ascii="Calibri" w:hAnsi="Calibri" w:cs="Calibri"/>
          <w:sz w:val="22"/>
          <w:szCs w:val="22"/>
        </w:rPr>
        <w:t xml:space="preserve">, en écriture, nous </w:t>
      </w:r>
      <w:r w:rsidR="7B9A7563" w:rsidRPr="0067793F">
        <w:rPr>
          <w:rFonts w:ascii="Calibri" w:hAnsi="Calibri" w:cs="Calibri"/>
          <w:sz w:val="22"/>
          <w:szCs w:val="22"/>
        </w:rPr>
        <w:t xml:space="preserve">ne </w:t>
      </w:r>
      <w:r w:rsidRPr="0067793F">
        <w:rPr>
          <w:rFonts w:ascii="Calibri" w:hAnsi="Calibri" w:cs="Calibri"/>
          <w:sz w:val="22"/>
          <w:szCs w:val="22"/>
        </w:rPr>
        <w:t>remarquons aucune différence</w:t>
      </w:r>
      <w:r w:rsidR="1EF3987C" w:rsidRPr="0067793F">
        <w:rPr>
          <w:rFonts w:ascii="Calibri" w:hAnsi="Calibri" w:cs="Calibri"/>
          <w:sz w:val="22"/>
          <w:szCs w:val="22"/>
        </w:rPr>
        <w:t xml:space="preserve">. Ils obtiennent un résultat de 100% tous les deux. Pour le 2e cycle, les garçons démontrent de meilleures compétences que les filles. </w:t>
      </w:r>
      <w:r w:rsidR="3E50381A" w:rsidRPr="0067793F">
        <w:rPr>
          <w:rFonts w:ascii="Calibri" w:hAnsi="Calibri" w:cs="Calibri"/>
          <w:sz w:val="22"/>
          <w:szCs w:val="22"/>
        </w:rPr>
        <w:t>En effet, il y a un</w:t>
      </w:r>
      <w:r w:rsidR="0FB3BB40" w:rsidRPr="0067793F">
        <w:rPr>
          <w:rFonts w:ascii="Calibri" w:hAnsi="Calibri" w:cs="Calibri"/>
          <w:sz w:val="22"/>
          <w:szCs w:val="22"/>
        </w:rPr>
        <w:t xml:space="preserve">e variation allant de 6% à 14%. Pour le 3e cycle, ce sont les filles qui semblent avoir les meilleurs résultats. </w:t>
      </w:r>
      <w:r w:rsidR="03807956" w:rsidRPr="0067793F">
        <w:rPr>
          <w:rFonts w:ascii="Calibri" w:hAnsi="Calibri" w:cs="Calibri"/>
          <w:sz w:val="22"/>
          <w:szCs w:val="22"/>
        </w:rPr>
        <w:t>En effet, u</w:t>
      </w:r>
      <w:r w:rsidR="0FB3BB40" w:rsidRPr="0067793F">
        <w:rPr>
          <w:rFonts w:ascii="Calibri" w:hAnsi="Calibri" w:cs="Calibri"/>
          <w:sz w:val="22"/>
          <w:szCs w:val="22"/>
        </w:rPr>
        <w:t xml:space="preserve">ne </w:t>
      </w:r>
      <w:r w:rsidR="586020A0" w:rsidRPr="0067793F">
        <w:rPr>
          <w:rFonts w:ascii="Calibri" w:hAnsi="Calibri" w:cs="Calibri"/>
          <w:sz w:val="22"/>
          <w:szCs w:val="22"/>
        </w:rPr>
        <w:t>montée des notes</w:t>
      </w:r>
      <w:r w:rsidR="1EAD484B" w:rsidRPr="0067793F">
        <w:rPr>
          <w:rFonts w:ascii="Calibri" w:hAnsi="Calibri" w:cs="Calibri"/>
          <w:sz w:val="22"/>
          <w:szCs w:val="22"/>
        </w:rPr>
        <w:t xml:space="preserve"> de </w:t>
      </w:r>
      <w:r w:rsidR="744A483B" w:rsidRPr="0067793F">
        <w:rPr>
          <w:rFonts w:ascii="Calibri" w:hAnsi="Calibri" w:cs="Calibri"/>
          <w:sz w:val="22"/>
          <w:szCs w:val="22"/>
        </w:rPr>
        <w:t xml:space="preserve">13% à 27% est </w:t>
      </w:r>
      <w:r w:rsidR="2EBDC1F8" w:rsidRPr="0067793F">
        <w:rPr>
          <w:rFonts w:ascii="Calibri" w:hAnsi="Calibri" w:cs="Calibri"/>
          <w:sz w:val="22"/>
          <w:szCs w:val="22"/>
        </w:rPr>
        <w:t>constatée</w:t>
      </w:r>
      <w:r w:rsidR="744A483B" w:rsidRPr="0067793F">
        <w:rPr>
          <w:rFonts w:ascii="Calibri" w:hAnsi="Calibri" w:cs="Calibri"/>
          <w:sz w:val="22"/>
          <w:szCs w:val="22"/>
        </w:rPr>
        <w:t xml:space="preserve">. </w:t>
      </w:r>
    </w:p>
    <w:p w14:paraId="1DA98402" w14:textId="4417B003" w:rsidR="2B43B28D" w:rsidRPr="0067793F" w:rsidRDefault="2B43B28D" w:rsidP="005172BF">
      <w:pPr>
        <w:pStyle w:val="Default"/>
        <w:jc w:val="both"/>
        <w:rPr>
          <w:rFonts w:ascii="Calibri" w:hAnsi="Calibri" w:cs="Calibri"/>
          <w:sz w:val="22"/>
          <w:szCs w:val="22"/>
        </w:rPr>
      </w:pPr>
    </w:p>
    <w:p w14:paraId="159B40BD" w14:textId="6C409F86" w:rsidR="00BD6C24" w:rsidRPr="0067793F" w:rsidRDefault="18DF3741" w:rsidP="005172BF">
      <w:pPr>
        <w:pStyle w:val="Default"/>
        <w:jc w:val="both"/>
        <w:rPr>
          <w:rFonts w:ascii="Calibri" w:hAnsi="Calibri" w:cs="Calibri"/>
          <w:sz w:val="22"/>
          <w:szCs w:val="22"/>
        </w:rPr>
      </w:pPr>
      <w:r w:rsidRPr="0067793F">
        <w:rPr>
          <w:rFonts w:ascii="Calibri" w:hAnsi="Calibri" w:cs="Calibri"/>
          <w:b/>
          <w:sz w:val="22"/>
          <w:szCs w:val="22"/>
        </w:rPr>
        <w:t xml:space="preserve">Pour </w:t>
      </w:r>
      <w:r w:rsidR="3A165E65" w:rsidRPr="0067793F">
        <w:rPr>
          <w:rFonts w:ascii="Calibri" w:hAnsi="Calibri" w:cs="Calibri"/>
          <w:b/>
          <w:sz w:val="22"/>
          <w:szCs w:val="22"/>
        </w:rPr>
        <w:t xml:space="preserve">l’année </w:t>
      </w:r>
      <w:r w:rsidRPr="0067793F">
        <w:rPr>
          <w:rFonts w:ascii="Calibri" w:hAnsi="Calibri" w:cs="Calibri"/>
          <w:b/>
          <w:sz w:val="22"/>
          <w:szCs w:val="22"/>
        </w:rPr>
        <w:t>2022-2023</w:t>
      </w:r>
      <w:r w:rsidRPr="0067793F">
        <w:rPr>
          <w:rFonts w:ascii="Calibri" w:hAnsi="Calibri" w:cs="Calibri"/>
          <w:sz w:val="22"/>
          <w:szCs w:val="22"/>
        </w:rPr>
        <w:t xml:space="preserve">, </w:t>
      </w:r>
      <w:r w:rsidR="2D1448CD" w:rsidRPr="0067793F">
        <w:rPr>
          <w:rFonts w:ascii="Calibri" w:hAnsi="Calibri" w:cs="Calibri"/>
          <w:sz w:val="22"/>
          <w:szCs w:val="22"/>
        </w:rPr>
        <w:t>nous avons pu nous rendre compte que les notes demeuraient sensiblement les mêmes</w:t>
      </w:r>
      <w:r w:rsidR="5F129672" w:rsidRPr="0067793F">
        <w:rPr>
          <w:rFonts w:ascii="Calibri" w:hAnsi="Calibri" w:cs="Calibri"/>
          <w:sz w:val="22"/>
          <w:szCs w:val="22"/>
        </w:rPr>
        <w:t xml:space="preserve"> pour les </w:t>
      </w:r>
      <w:r w:rsidR="5F129672" w:rsidRPr="0067793F">
        <w:rPr>
          <w:rFonts w:ascii="Calibri" w:hAnsi="Calibri" w:cs="Calibri"/>
          <w:b/>
          <w:sz w:val="22"/>
          <w:szCs w:val="22"/>
        </w:rPr>
        <w:t>garçons</w:t>
      </w:r>
      <w:r w:rsidR="5F129672" w:rsidRPr="0067793F">
        <w:rPr>
          <w:rFonts w:ascii="Calibri" w:hAnsi="Calibri" w:cs="Calibri"/>
          <w:sz w:val="22"/>
          <w:szCs w:val="22"/>
        </w:rPr>
        <w:t xml:space="preserve"> et les </w:t>
      </w:r>
      <w:r w:rsidR="5F129672" w:rsidRPr="0067793F">
        <w:rPr>
          <w:rFonts w:ascii="Calibri" w:hAnsi="Calibri" w:cs="Calibri"/>
          <w:b/>
          <w:sz w:val="22"/>
          <w:szCs w:val="22"/>
        </w:rPr>
        <w:t>filles</w:t>
      </w:r>
      <w:r w:rsidR="005430C9">
        <w:rPr>
          <w:rFonts w:ascii="Calibri" w:hAnsi="Calibri" w:cs="Calibri"/>
          <w:b/>
          <w:sz w:val="22"/>
          <w:szCs w:val="22"/>
        </w:rPr>
        <w:t>,</w:t>
      </w:r>
      <w:r w:rsidR="5F129672" w:rsidRPr="0067793F">
        <w:rPr>
          <w:rFonts w:ascii="Calibri" w:hAnsi="Calibri" w:cs="Calibri"/>
          <w:sz w:val="22"/>
          <w:szCs w:val="22"/>
        </w:rPr>
        <w:t xml:space="preserve"> </w:t>
      </w:r>
      <w:r w:rsidR="71E3FA78" w:rsidRPr="0067793F">
        <w:rPr>
          <w:rFonts w:ascii="Calibri" w:hAnsi="Calibri" w:cs="Calibri"/>
          <w:sz w:val="22"/>
          <w:szCs w:val="22"/>
        </w:rPr>
        <w:t xml:space="preserve">et ce, </w:t>
      </w:r>
      <w:r w:rsidR="5F129672" w:rsidRPr="0067793F">
        <w:rPr>
          <w:rFonts w:ascii="Calibri" w:hAnsi="Calibri" w:cs="Calibri"/>
          <w:sz w:val="22"/>
          <w:szCs w:val="22"/>
        </w:rPr>
        <w:t>de la 2e année à la 5e année.</w:t>
      </w:r>
      <w:r w:rsidR="08339B29" w:rsidRPr="0067793F">
        <w:rPr>
          <w:rFonts w:ascii="Calibri" w:hAnsi="Calibri" w:cs="Calibri"/>
          <w:sz w:val="22"/>
          <w:szCs w:val="22"/>
        </w:rPr>
        <w:t xml:space="preserve"> En 1re</w:t>
      </w:r>
      <w:r w:rsidR="08339B29" w:rsidRPr="00E119A7">
        <w:rPr>
          <w:rFonts w:asciiTheme="minorHAnsi" w:hAnsiTheme="minorHAnsi" w:cstheme="minorHAnsi"/>
          <w:sz w:val="22"/>
          <w:szCs w:val="22"/>
        </w:rPr>
        <w:t xml:space="preserve"> </w:t>
      </w:r>
      <w:r w:rsidR="08339B29" w:rsidRPr="0067793F">
        <w:rPr>
          <w:rFonts w:ascii="Calibri" w:hAnsi="Calibri" w:cs="Calibri"/>
          <w:sz w:val="22"/>
          <w:szCs w:val="22"/>
        </w:rPr>
        <w:t xml:space="preserve">année, les garçons </w:t>
      </w:r>
      <w:r w:rsidR="384A8DB2" w:rsidRPr="0067793F">
        <w:rPr>
          <w:rFonts w:ascii="Calibri" w:hAnsi="Calibri" w:cs="Calibri"/>
          <w:sz w:val="22"/>
          <w:szCs w:val="22"/>
        </w:rPr>
        <w:t>réussissent</w:t>
      </w:r>
      <w:r w:rsidR="08339B29" w:rsidRPr="0067793F">
        <w:rPr>
          <w:rFonts w:ascii="Calibri" w:hAnsi="Calibri" w:cs="Calibri"/>
          <w:sz w:val="22"/>
          <w:szCs w:val="22"/>
        </w:rPr>
        <w:t xml:space="preserve"> mieux que les filles en écriture tandis qu’en 6e année, ce sont les filles qui obtiennent un meilleur résultat.</w:t>
      </w:r>
    </w:p>
    <w:p w14:paraId="23E36342" w14:textId="6DF949A5" w:rsidR="43FA8BE3" w:rsidRPr="0067793F" w:rsidRDefault="43FA8BE3" w:rsidP="005172BF">
      <w:pPr>
        <w:pStyle w:val="Default"/>
        <w:jc w:val="both"/>
        <w:rPr>
          <w:rFonts w:ascii="Calibri" w:hAnsi="Calibri" w:cs="Calibri"/>
          <w:sz w:val="22"/>
          <w:szCs w:val="22"/>
        </w:rPr>
      </w:pPr>
    </w:p>
    <w:p w14:paraId="79FC6ED7" w14:textId="243AD716" w:rsidR="00BD6C24" w:rsidRPr="0067793F" w:rsidRDefault="7A98A34C" w:rsidP="005172BF">
      <w:pPr>
        <w:pStyle w:val="Default"/>
        <w:jc w:val="both"/>
        <w:rPr>
          <w:rFonts w:ascii="Calibri" w:hAnsi="Calibri" w:cs="Calibri"/>
          <w:color w:val="000000" w:themeColor="text1"/>
          <w:sz w:val="22"/>
          <w:szCs w:val="22"/>
        </w:rPr>
      </w:pPr>
      <w:r w:rsidRPr="0067793F">
        <w:rPr>
          <w:rFonts w:ascii="Calibri" w:hAnsi="Calibri" w:cs="Calibri"/>
          <w:sz w:val="22"/>
          <w:szCs w:val="22"/>
        </w:rPr>
        <w:lastRenderedPageBreak/>
        <w:t>Toujours relié à la compétence en</w:t>
      </w:r>
      <w:r w:rsidRPr="0067793F">
        <w:rPr>
          <w:rFonts w:ascii="Calibri" w:hAnsi="Calibri" w:cs="Calibri"/>
          <w:b/>
          <w:sz w:val="22"/>
          <w:szCs w:val="22"/>
        </w:rPr>
        <w:t xml:space="preserve"> écriture</w:t>
      </w:r>
      <w:r w:rsidRPr="0067793F">
        <w:rPr>
          <w:rFonts w:ascii="Calibri" w:hAnsi="Calibri" w:cs="Calibri"/>
          <w:sz w:val="22"/>
          <w:szCs w:val="22"/>
        </w:rPr>
        <w:t xml:space="preserve">, </w:t>
      </w:r>
      <w:r w:rsidR="789EB6E8" w:rsidRPr="0067793F">
        <w:rPr>
          <w:rFonts w:ascii="Calibri" w:hAnsi="Calibri" w:cs="Calibri"/>
          <w:sz w:val="22"/>
          <w:szCs w:val="22"/>
        </w:rPr>
        <w:t xml:space="preserve">en </w:t>
      </w:r>
      <w:r w:rsidR="789EB6E8" w:rsidRPr="0067793F">
        <w:rPr>
          <w:rFonts w:ascii="Calibri" w:hAnsi="Calibri" w:cs="Calibri"/>
          <w:b/>
          <w:sz w:val="22"/>
          <w:szCs w:val="22"/>
        </w:rPr>
        <w:t>2021-2022</w:t>
      </w:r>
      <w:r w:rsidR="789EB6E8" w:rsidRPr="0067793F">
        <w:rPr>
          <w:rFonts w:ascii="Calibri" w:hAnsi="Calibri" w:cs="Calibri"/>
          <w:sz w:val="22"/>
          <w:szCs w:val="22"/>
        </w:rPr>
        <w:t xml:space="preserve">, </w:t>
      </w:r>
      <w:r w:rsidR="015AB7BD" w:rsidRPr="0067793F">
        <w:rPr>
          <w:rFonts w:ascii="Calibri" w:hAnsi="Calibri" w:cs="Calibri"/>
          <w:sz w:val="22"/>
          <w:szCs w:val="22"/>
        </w:rPr>
        <w:t xml:space="preserve">pour tous les niveaux, à l’exception de la 4e année, nous pouvons dire que les élèves </w:t>
      </w:r>
      <w:r w:rsidR="015AB7BD" w:rsidRPr="0067793F">
        <w:rPr>
          <w:rFonts w:ascii="Calibri" w:hAnsi="Calibri" w:cs="Calibri"/>
          <w:b/>
          <w:sz w:val="22"/>
          <w:szCs w:val="22"/>
        </w:rPr>
        <w:t>sans plan d’intervention</w:t>
      </w:r>
      <w:r w:rsidR="015AB7BD" w:rsidRPr="0067793F">
        <w:rPr>
          <w:rFonts w:ascii="Calibri" w:hAnsi="Calibri" w:cs="Calibri"/>
          <w:sz w:val="22"/>
          <w:szCs w:val="22"/>
        </w:rPr>
        <w:t xml:space="preserve"> réussissent mieux que ceux qui en ont un. </w:t>
      </w:r>
    </w:p>
    <w:p w14:paraId="61A65FB0" w14:textId="19F24BDD" w:rsidR="00BD6C24" w:rsidRPr="0067793F" w:rsidRDefault="00BD6C24" w:rsidP="005172BF">
      <w:pPr>
        <w:pStyle w:val="Default"/>
        <w:jc w:val="both"/>
        <w:rPr>
          <w:rFonts w:ascii="Calibri" w:hAnsi="Calibri" w:cs="Calibri"/>
          <w:sz w:val="22"/>
          <w:szCs w:val="22"/>
        </w:rPr>
      </w:pPr>
    </w:p>
    <w:p w14:paraId="0E4A1867" w14:textId="5760223E" w:rsidR="00BD6C24" w:rsidRPr="0067793F" w:rsidRDefault="1613FB6B" w:rsidP="005172BF">
      <w:pPr>
        <w:pStyle w:val="Default"/>
        <w:jc w:val="both"/>
        <w:rPr>
          <w:rFonts w:ascii="Calibri" w:hAnsi="Calibri" w:cs="Calibri"/>
          <w:color w:val="000000" w:themeColor="text1"/>
          <w:sz w:val="22"/>
          <w:szCs w:val="22"/>
        </w:rPr>
      </w:pPr>
      <w:r w:rsidRPr="0067793F">
        <w:rPr>
          <w:rFonts w:ascii="Calibri" w:hAnsi="Calibri" w:cs="Calibri"/>
          <w:b/>
          <w:sz w:val="22"/>
          <w:szCs w:val="22"/>
        </w:rPr>
        <w:t>Pour l’année 2022-2023,</w:t>
      </w:r>
      <w:r w:rsidRPr="0067793F">
        <w:rPr>
          <w:rFonts w:ascii="Calibri" w:hAnsi="Calibri" w:cs="Calibri"/>
          <w:sz w:val="22"/>
          <w:szCs w:val="22"/>
        </w:rPr>
        <w:t xml:space="preserve"> on remarque que les élèves </w:t>
      </w:r>
      <w:r w:rsidRPr="0067793F">
        <w:rPr>
          <w:rFonts w:ascii="Calibri" w:hAnsi="Calibri" w:cs="Calibri"/>
          <w:b/>
          <w:sz w:val="22"/>
          <w:szCs w:val="22"/>
        </w:rPr>
        <w:t>sans plan d’intervention</w:t>
      </w:r>
      <w:r w:rsidRPr="0067793F">
        <w:rPr>
          <w:rFonts w:ascii="Calibri" w:hAnsi="Calibri" w:cs="Calibri"/>
          <w:sz w:val="22"/>
          <w:szCs w:val="22"/>
        </w:rPr>
        <w:t xml:space="preserve"> ont un meilleur pourcentage de réussite que ceux qui en ont un. </w:t>
      </w:r>
      <w:r w:rsidR="180A6371" w:rsidRPr="0067793F">
        <w:rPr>
          <w:rFonts w:ascii="Calibri" w:hAnsi="Calibri" w:cs="Calibri"/>
          <w:sz w:val="22"/>
          <w:szCs w:val="22"/>
        </w:rPr>
        <w:t>Nous</w:t>
      </w:r>
      <w:r w:rsidRPr="0067793F">
        <w:rPr>
          <w:rFonts w:ascii="Calibri" w:hAnsi="Calibri" w:cs="Calibri"/>
          <w:sz w:val="22"/>
          <w:szCs w:val="22"/>
        </w:rPr>
        <w:t xml:space="preserve"> notons </w:t>
      </w:r>
      <w:r w:rsidR="592E7695" w:rsidRPr="0067793F">
        <w:rPr>
          <w:rFonts w:ascii="Calibri" w:hAnsi="Calibri" w:cs="Calibri"/>
          <w:sz w:val="22"/>
          <w:szCs w:val="22"/>
        </w:rPr>
        <w:t xml:space="preserve">que les résultats sont similaires pour les élèves de la 3e année à la 5e année et ce, qu’ils aient un plan d’intervention ou non. </w:t>
      </w:r>
      <w:r w:rsidR="626A15C0" w:rsidRPr="0067793F">
        <w:rPr>
          <w:rFonts w:ascii="Calibri" w:hAnsi="Calibri" w:cs="Calibri"/>
          <w:sz w:val="22"/>
          <w:szCs w:val="22"/>
        </w:rPr>
        <w:t>E</w:t>
      </w:r>
      <w:r w:rsidR="05F13FBA" w:rsidRPr="0067793F">
        <w:rPr>
          <w:rFonts w:ascii="Calibri" w:hAnsi="Calibri" w:cs="Calibri"/>
          <w:sz w:val="22"/>
          <w:szCs w:val="22"/>
        </w:rPr>
        <w:t>n 1re année, nous réalisons que l’écart de réussite est deux fois plus élevé chez les élèves n’ayan</w:t>
      </w:r>
      <w:r w:rsidR="4C620323" w:rsidRPr="0067793F">
        <w:rPr>
          <w:rFonts w:ascii="Calibri" w:hAnsi="Calibri" w:cs="Calibri"/>
          <w:sz w:val="22"/>
          <w:szCs w:val="22"/>
        </w:rPr>
        <w:t xml:space="preserve">t </w:t>
      </w:r>
      <w:r w:rsidR="238C0A0B" w:rsidRPr="0067793F">
        <w:rPr>
          <w:rFonts w:ascii="Calibri" w:hAnsi="Calibri" w:cs="Calibri"/>
          <w:sz w:val="22"/>
          <w:szCs w:val="22"/>
        </w:rPr>
        <w:t xml:space="preserve">pas </w:t>
      </w:r>
      <w:r w:rsidR="4C620323" w:rsidRPr="0067793F">
        <w:rPr>
          <w:rFonts w:ascii="Calibri" w:hAnsi="Calibri" w:cs="Calibri"/>
          <w:sz w:val="22"/>
          <w:szCs w:val="22"/>
        </w:rPr>
        <w:t xml:space="preserve">cette mesure. </w:t>
      </w:r>
      <w:r w:rsidR="044C5A5A" w:rsidRPr="0067793F">
        <w:rPr>
          <w:rFonts w:ascii="Calibri" w:hAnsi="Calibri" w:cs="Calibri"/>
          <w:sz w:val="22"/>
          <w:szCs w:val="22"/>
        </w:rPr>
        <w:t xml:space="preserve">Cela pourrait s’expliquer par le petit nombre d’élèves dans ce groupe classe. </w:t>
      </w:r>
      <w:r w:rsidR="0710375D" w:rsidRPr="0067793F">
        <w:rPr>
          <w:rFonts w:ascii="Calibri" w:hAnsi="Calibri" w:cs="Calibri"/>
          <w:sz w:val="22"/>
          <w:szCs w:val="22"/>
        </w:rPr>
        <w:t xml:space="preserve">Un écart très marqué entre les résultats des élèves ayant un plan d’intervention et ceux </w:t>
      </w:r>
      <w:r w:rsidR="2A85DF7B" w:rsidRPr="0067793F">
        <w:rPr>
          <w:rFonts w:ascii="Calibri" w:hAnsi="Calibri" w:cs="Calibri"/>
          <w:sz w:val="22"/>
          <w:szCs w:val="22"/>
        </w:rPr>
        <w:t xml:space="preserve">qui n’en possèdent pas </w:t>
      </w:r>
      <w:r w:rsidR="732DB7E3" w:rsidRPr="0067793F">
        <w:rPr>
          <w:rFonts w:ascii="Calibri" w:hAnsi="Calibri" w:cs="Calibri"/>
          <w:sz w:val="22"/>
          <w:szCs w:val="22"/>
        </w:rPr>
        <w:t>est relevé en 2e année. Finalement, p</w:t>
      </w:r>
      <w:r w:rsidR="75E06922" w:rsidRPr="0067793F">
        <w:rPr>
          <w:rFonts w:ascii="Calibri" w:hAnsi="Calibri" w:cs="Calibri"/>
          <w:sz w:val="22"/>
          <w:szCs w:val="22"/>
        </w:rPr>
        <w:t>our les élèves de 6e année, nous voyons une marge de 29% entre ces deux</w:t>
      </w:r>
      <w:r w:rsidR="18F8745B" w:rsidRPr="0067793F">
        <w:rPr>
          <w:rFonts w:ascii="Calibri" w:hAnsi="Calibri" w:cs="Calibri"/>
          <w:sz w:val="22"/>
          <w:szCs w:val="22"/>
        </w:rPr>
        <w:t xml:space="preserve"> comparatifs. Encore une fois, ce sont les élèves </w:t>
      </w:r>
      <w:r w:rsidR="47A1892E" w:rsidRPr="0067793F">
        <w:rPr>
          <w:rFonts w:ascii="Calibri" w:hAnsi="Calibri" w:cs="Calibri"/>
          <w:sz w:val="22"/>
          <w:szCs w:val="22"/>
        </w:rPr>
        <w:t xml:space="preserve">n’ayant pas besoin de cette mesure d’appui qui atteignent le meilleur score. </w:t>
      </w:r>
    </w:p>
    <w:p w14:paraId="1C23D870" w14:textId="0FCBE2D3" w:rsidR="00BD6C24" w:rsidRPr="00E119A7" w:rsidRDefault="00BD6C24" w:rsidP="2C72EED2">
      <w:pPr>
        <w:pStyle w:val="Default"/>
        <w:rPr>
          <w:rFonts w:asciiTheme="minorHAnsi" w:hAnsiTheme="minorHAnsi" w:cstheme="minorBidi"/>
          <w:color w:val="000000" w:themeColor="text1"/>
          <w:sz w:val="22"/>
          <w:szCs w:val="22"/>
        </w:rPr>
      </w:pPr>
    </w:p>
    <w:p w14:paraId="55A909AB" w14:textId="77777777" w:rsidR="003F71A8" w:rsidRDefault="003F71A8">
      <w:pPr>
        <w:spacing w:after="0" w:line="240" w:lineRule="auto"/>
        <w:rPr>
          <w:rFonts w:eastAsiaTheme="minorEastAsia" w:cs="Arial"/>
          <w:b/>
          <w:bCs/>
          <w:color w:val="000000" w:themeColor="text1"/>
          <w:u w:val="single"/>
        </w:rPr>
      </w:pPr>
      <w:r>
        <w:rPr>
          <w:rFonts w:eastAsiaTheme="minorEastAsia" w:cs="Arial"/>
          <w:b/>
          <w:bCs/>
          <w:color w:val="000000" w:themeColor="text1"/>
          <w:u w:val="single"/>
        </w:rPr>
        <w:br w:type="page"/>
      </w:r>
    </w:p>
    <w:p w14:paraId="0B0D3DCC" w14:textId="590CA880" w:rsidR="00552B92" w:rsidRDefault="00552B92" w:rsidP="00552B92">
      <w:pPr>
        <w:tabs>
          <w:tab w:val="left" w:pos="6075"/>
        </w:tabs>
        <w:jc w:val="both"/>
        <w:rPr>
          <w:rFonts w:eastAsiaTheme="minorEastAsia" w:cs="Arial"/>
          <w:b/>
          <w:bCs/>
          <w:color w:val="000000" w:themeColor="text1"/>
          <w:u w:val="single"/>
        </w:rPr>
      </w:pPr>
      <w:r w:rsidRPr="2C72EED2">
        <w:rPr>
          <w:rFonts w:eastAsiaTheme="minorEastAsia" w:cs="Arial"/>
          <w:b/>
          <w:bCs/>
          <w:color w:val="000000" w:themeColor="text1"/>
          <w:u w:val="single"/>
        </w:rPr>
        <w:lastRenderedPageBreak/>
        <w:t>Résultats en mathématiques : raisonner et résoudre</w:t>
      </w:r>
    </w:p>
    <w:tbl>
      <w:tblPr>
        <w:tblStyle w:val="Tramemoyenne2-Accent6"/>
        <w:tblW w:w="0" w:type="auto"/>
        <w:tblLook w:val="04A0" w:firstRow="1" w:lastRow="0" w:firstColumn="1" w:lastColumn="0" w:noHBand="0" w:noVBand="1"/>
      </w:tblPr>
      <w:tblGrid>
        <w:gridCol w:w="865"/>
        <w:gridCol w:w="865"/>
        <w:gridCol w:w="863"/>
        <w:gridCol w:w="863"/>
        <w:gridCol w:w="864"/>
        <w:gridCol w:w="863"/>
        <w:gridCol w:w="864"/>
        <w:gridCol w:w="865"/>
        <w:gridCol w:w="864"/>
        <w:gridCol w:w="864"/>
      </w:tblGrid>
      <w:tr w:rsidR="00552B92" w:rsidRPr="00BD6C24" w14:paraId="2903E60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40" w:type="dxa"/>
            <w:gridSpan w:val="10"/>
            <w:shd w:val="clear" w:color="auto" w:fill="00B0F0"/>
          </w:tcPr>
          <w:p w14:paraId="16087E79" w14:textId="77777777" w:rsidR="00552B92" w:rsidRPr="00BD6C24" w:rsidRDefault="00552B92">
            <w:pPr>
              <w:jc w:val="center"/>
              <w:rPr>
                <w:rFonts w:ascii="Arial" w:hAnsi="Arial" w:cs="Arial"/>
                <w:bCs w:val="0"/>
                <w:sz w:val="16"/>
                <w:szCs w:val="16"/>
              </w:rPr>
            </w:pPr>
          </w:p>
          <w:p w14:paraId="5EE8A6BF" w14:textId="6CE49175" w:rsidR="00552B92" w:rsidRPr="00BD6C24" w:rsidRDefault="007E704E">
            <w:pPr>
              <w:jc w:val="center"/>
              <w:rPr>
                <w:rFonts w:ascii="Arial" w:hAnsi="Arial" w:cs="Arial"/>
                <w:bCs w:val="0"/>
              </w:rPr>
            </w:pPr>
            <w:r>
              <w:rPr>
                <w:rFonts w:ascii="Arial" w:hAnsi="Arial" w:cs="Arial"/>
                <w:u w:val="single"/>
              </w:rPr>
              <w:t>Taux de réussite</w:t>
            </w:r>
            <w:r w:rsidR="00552B92" w:rsidRPr="00BD6C24">
              <w:rPr>
                <w:rFonts w:ascii="Arial" w:hAnsi="Arial" w:cs="Arial"/>
                <w:bCs w:val="0"/>
              </w:rPr>
              <w:t xml:space="preserve"> en mathématique</w:t>
            </w:r>
          </w:p>
          <w:p w14:paraId="1E51CF78" w14:textId="77777777" w:rsidR="00552B92" w:rsidRPr="00BD6C24" w:rsidRDefault="00552B92">
            <w:pPr>
              <w:jc w:val="center"/>
              <w:rPr>
                <w:rFonts w:ascii="Arial" w:hAnsi="Arial" w:cs="Arial"/>
                <w:bCs w:val="0"/>
                <w:u w:val="single"/>
              </w:rPr>
            </w:pPr>
            <w:r w:rsidRPr="00BD6C24">
              <w:rPr>
                <w:rFonts w:ascii="Arial" w:hAnsi="Arial" w:cs="Arial"/>
                <w:bCs w:val="0"/>
                <w:u w:val="single"/>
              </w:rPr>
              <w:t>Raisonner</w:t>
            </w:r>
          </w:p>
          <w:p w14:paraId="4390FF84" w14:textId="77777777" w:rsidR="00552B92" w:rsidRPr="00BD6C24" w:rsidRDefault="00552B92">
            <w:pPr>
              <w:jc w:val="center"/>
              <w:rPr>
                <w:rFonts w:ascii="Arial" w:hAnsi="Arial" w:cs="Arial"/>
                <w:i/>
              </w:rPr>
            </w:pPr>
            <w:r w:rsidRPr="00BD6C24">
              <w:rPr>
                <w:rFonts w:ascii="Arial" w:hAnsi="Arial" w:cs="Arial"/>
                <w:i/>
              </w:rPr>
              <w:t>Comparaison filles et garçons</w:t>
            </w:r>
          </w:p>
          <w:p w14:paraId="2CA74B63" w14:textId="77777777" w:rsidR="00552B92" w:rsidRPr="00BD6C24" w:rsidRDefault="00552B92">
            <w:pPr>
              <w:jc w:val="center"/>
              <w:rPr>
                <w:rFonts w:ascii="Arial" w:hAnsi="Arial" w:cs="Arial"/>
                <w:bCs w:val="0"/>
                <w:sz w:val="16"/>
                <w:szCs w:val="16"/>
                <w:u w:val="single"/>
              </w:rPr>
            </w:pPr>
          </w:p>
        </w:tc>
      </w:tr>
      <w:tr w:rsidR="00552B92" w:rsidRPr="00BD6C24" w14:paraId="40A6BD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vMerge w:val="restart"/>
            <w:shd w:val="clear" w:color="auto" w:fill="00B0F0"/>
          </w:tcPr>
          <w:p w14:paraId="159CD5A4" w14:textId="77777777" w:rsidR="00552B92" w:rsidRPr="00BD6C24" w:rsidRDefault="00552B92">
            <w:pPr>
              <w:jc w:val="both"/>
              <w:rPr>
                <w:rFonts w:ascii="Arial" w:hAnsi="Arial" w:cs="Arial"/>
                <w:bCs w:val="0"/>
                <w:u w:val="single"/>
              </w:rPr>
            </w:pPr>
          </w:p>
        </w:tc>
        <w:tc>
          <w:tcPr>
            <w:tcW w:w="2591" w:type="dxa"/>
            <w:gridSpan w:val="3"/>
          </w:tcPr>
          <w:p w14:paraId="3CBCBD69"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D6C24">
              <w:rPr>
                <w:rFonts w:ascii="Arial" w:hAnsi="Arial" w:cs="Arial"/>
                <w:b/>
                <w:bCs/>
              </w:rPr>
              <w:t>2018-2019</w:t>
            </w:r>
          </w:p>
        </w:tc>
        <w:tc>
          <w:tcPr>
            <w:tcW w:w="2591" w:type="dxa"/>
            <w:gridSpan w:val="3"/>
          </w:tcPr>
          <w:p w14:paraId="2FBB2DE7"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u w:val="single"/>
              </w:rPr>
            </w:pPr>
            <w:r w:rsidRPr="00BD6C24">
              <w:rPr>
                <w:rFonts w:ascii="Arial" w:hAnsi="Arial" w:cs="Arial"/>
                <w:b/>
                <w:bCs/>
              </w:rPr>
              <w:t>2021-2022</w:t>
            </w:r>
          </w:p>
        </w:tc>
        <w:tc>
          <w:tcPr>
            <w:tcW w:w="2593" w:type="dxa"/>
            <w:gridSpan w:val="3"/>
          </w:tcPr>
          <w:p w14:paraId="3ADCB8B5"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u w:val="single"/>
              </w:rPr>
            </w:pPr>
            <w:r w:rsidRPr="00BD6C24">
              <w:rPr>
                <w:rFonts w:ascii="Arial" w:hAnsi="Arial" w:cs="Arial"/>
                <w:b/>
                <w:bCs/>
              </w:rPr>
              <w:t>2022-2023</w:t>
            </w:r>
          </w:p>
        </w:tc>
      </w:tr>
      <w:tr w:rsidR="00BD6C24" w:rsidRPr="00BD6C24" w14:paraId="1982E7EE" w14:textId="77777777" w:rsidTr="3B3DC0B7">
        <w:tc>
          <w:tcPr>
            <w:cnfStyle w:val="001000000000" w:firstRow="0" w:lastRow="0" w:firstColumn="1" w:lastColumn="0" w:oddVBand="0" w:evenVBand="0" w:oddHBand="0" w:evenHBand="0" w:firstRowFirstColumn="0" w:firstRowLastColumn="0" w:lastRowFirstColumn="0" w:lastRowLastColumn="0"/>
            <w:tcW w:w="865" w:type="dxa"/>
            <w:vMerge/>
          </w:tcPr>
          <w:p w14:paraId="57C6E84A" w14:textId="77777777" w:rsidR="00552B92" w:rsidRPr="00BD6C24" w:rsidRDefault="00552B92">
            <w:pPr>
              <w:jc w:val="both"/>
              <w:rPr>
                <w:rFonts w:ascii="Arial" w:hAnsi="Arial" w:cs="Arial"/>
                <w:bCs w:val="0"/>
                <w:u w:val="single"/>
              </w:rPr>
            </w:pPr>
          </w:p>
        </w:tc>
        <w:tc>
          <w:tcPr>
            <w:tcW w:w="865" w:type="dxa"/>
            <w:shd w:val="clear" w:color="auto" w:fill="BDD6EE" w:themeFill="accent1" w:themeFillTint="66"/>
          </w:tcPr>
          <w:p w14:paraId="04CA4E4E"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Tous</w:t>
            </w:r>
          </w:p>
        </w:tc>
        <w:tc>
          <w:tcPr>
            <w:tcW w:w="863" w:type="dxa"/>
            <w:shd w:val="clear" w:color="auto" w:fill="BDD6EE" w:themeFill="accent1" w:themeFillTint="66"/>
          </w:tcPr>
          <w:p w14:paraId="602ABDA2"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F</w:t>
            </w:r>
          </w:p>
        </w:tc>
        <w:tc>
          <w:tcPr>
            <w:tcW w:w="863" w:type="dxa"/>
            <w:shd w:val="clear" w:color="auto" w:fill="BDD6EE" w:themeFill="accent1" w:themeFillTint="66"/>
          </w:tcPr>
          <w:p w14:paraId="62B9CBA3"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G</w:t>
            </w:r>
          </w:p>
        </w:tc>
        <w:tc>
          <w:tcPr>
            <w:tcW w:w="864" w:type="dxa"/>
            <w:shd w:val="clear" w:color="auto" w:fill="BDD6EE" w:themeFill="accent1" w:themeFillTint="66"/>
          </w:tcPr>
          <w:p w14:paraId="0CC6199D"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Tous</w:t>
            </w:r>
          </w:p>
        </w:tc>
        <w:tc>
          <w:tcPr>
            <w:tcW w:w="863" w:type="dxa"/>
            <w:shd w:val="clear" w:color="auto" w:fill="BDD6EE" w:themeFill="accent1" w:themeFillTint="66"/>
          </w:tcPr>
          <w:p w14:paraId="26D15701"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F</w:t>
            </w:r>
          </w:p>
        </w:tc>
        <w:tc>
          <w:tcPr>
            <w:tcW w:w="864" w:type="dxa"/>
            <w:shd w:val="clear" w:color="auto" w:fill="BDD6EE" w:themeFill="accent1" w:themeFillTint="66"/>
          </w:tcPr>
          <w:p w14:paraId="48039954"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G</w:t>
            </w:r>
          </w:p>
        </w:tc>
        <w:tc>
          <w:tcPr>
            <w:tcW w:w="865" w:type="dxa"/>
            <w:shd w:val="clear" w:color="auto" w:fill="BDD6EE" w:themeFill="accent1" w:themeFillTint="66"/>
          </w:tcPr>
          <w:p w14:paraId="4D1E0ECC"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Tous</w:t>
            </w:r>
          </w:p>
        </w:tc>
        <w:tc>
          <w:tcPr>
            <w:tcW w:w="864" w:type="dxa"/>
            <w:shd w:val="clear" w:color="auto" w:fill="BDD6EE" w:themeFill="accent1" w:themeFillTint="66"/>
          </w:tcPr>
          <w:p w14:paraId="152A7570"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F</w:t>
            </w:r>
          </w:p>
        </w:tc>
        <w:tc>
          <w:tcPr>
            <w:tcW w:w="864" w:type="dxa"/>
            <w:shd w:val="clear" w:color="auto" w:fill="BDD6EE" w:themeFill="accent1" w:themeFillTint="66"/>
          </w:tcPr>
          <w:p w14:paraId="18E80E8D"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G</w:t>
            </w:r>
          </w:p>
        </w:tc>
      </w:tr>
      <w:tr w:rsidR="00552B92" w:rsidRPr="00BD6C24" w14:paraId="21F4D4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shd w:val="clear" w:color="auto" w:fill="00B0F0"/>
          </w:tcPr>
          <w:p w14:paraId="4E084B7C" w14:textId="77777777" w:rsidR="00552B92" w:rsidRPr="00BD6C24" w:rsidRDefault="00552B92">
            <w:pPr>
              <w:jc w:val="both"/>
              <w:rPr>
                <w:rFonts w:ascii="Arial" w:hAnsi="Arial" w:cs="Arial"/>
                <w:vertAlign w:val="superscript"/>
              </w:rPr>
            </w:pPr>
            <w:r w:rsidRPr="00BD6C24">
              <w:rPr>
                <w:rFonts w:ascii="Arial" w:hAnsi="Arial" w:cs="Arial"/>
              </w:rPr>
              <w:t>1</w:t>
            </w:r>
            <w:r w:rsidRPr="00BD6C24">
              <w:rPr>
                <w:rFonts w:ascii="Arial" w:hAnsi="Arial" w:cs="Arial"/>
                <w:vertAlign w:val="superscript"/>
              </w:rPr>
              <w:t>re</w:t>
            </w:r>
          </w:p>
          <w:p w14:paraId="2F44AC77" w14:textId="77777777" w:rsidR="00552B92" w:rsidRPr="00BD6C24" w:rsidRDefault="00552B92">
            <w:pPr>
              <w:jc w:val="both"/>
              <w:rPr>
                <w:rFonts w:ascii="Arial" w:hAnsi="Arial" w:cs="Arial"/>
                <w:bCs w:val="0"/>
                <w:u w:val="single"/>
              </w:rPr>
            </w:pPr>
            <w:r w:rsidRPr="00BD6C24">
              <w:rPr>
                <w:rFonts w:ascii="Arial" w:hAnsi="Arial" w:cs="Arial"/>
              </w:rPr>
              <w:t>année</w:t>
            </w:r>
          </w:p>
        </w:tc>
        <w:tc>
          <w:tcPr>
            <w:tcW w:w="865" w:type="dxa"/>
          </w:tcPr>
          <w:p w14:paraId="78991197"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3" w:type="dxa"/>
          </w:tcPr>
          <w:p w14:paraId="2344CF2F"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3" w:type="dxa"/>
          </w:tcPr>
          <w:p w14:paraId="21CD0555"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4" w:type="dxa"/>
          </w:tcPr>
          <w:p w14:paraId="51525DC0"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3" w:type="dxa"/>
          </w:tcPr>
          <w:p w14:paraId="5FE380B7"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4" w:type="dxa"/>
          </w:tcPr>
          <w:p w14:paraId="35CDD0E3"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5" w:type="dxa"/>
          </w:tcPr>
          <w:p w14:paraId="33D3573A" w14:textId="787CF14E"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8</w:t>
            </w:r>
            <w:r w:rsidR="202A3C8D" w:rsidRPr="5E467F19">
              <w:rPr>
                <w:rFonts w:ascii="Arial" w:hAnsi="Arial" w:cs="Arial"/>
              </w:rPr>
              <w:t>8</w:t>
            </w:r>
            <w:r w:rsidRPr="00BD6C24">
              <w:rPr>
                <w:rFonts w:ascii="Arial" w:hAnsi="Arial" w:cs="Arial"/>
                <w:bCs/>
              </w:rPr>
              <w:t>%</w:t>
            </w:r>
          </w:p>
        </w:tc>
        <w:tc>
          <w:tcPr>
            <w:tcW w:w="864" w:type="dxa"/>
          </w:tcPr>
          <w:p w14:paraId="4DC61FD7" w14:textId="67A01E30" w:rsidR="00552B92" w:rsidRPr="00BD6C24" w:rsidRDefault="1038117E">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83</w:t>
            </w:r>
            <w:r w:rsidR="00552B92" w:rsidRPr="00BD6C24">
              <w:rPr>
                <w:rFonts w:ascii="Arial" w:hAnsi="Arial" w:cs="Arial"/>
                <w:bCs/>
              </w:rPr>
              <w:t>%</w:t>
            </w:r>
          </w:p>
        </w:tc>
        <w:tc>
          <w:tcPr>
            <w:tcW w:w="864" w:type="dxa"/>
          </w:tcPr>
          <w:p w14:paraId="44C057CB" w14:textId="71955051" w:rsidR="00552B92" w:rsidRPr="00BD6C24" w:rsidRDefault="1341E89B">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100</w:t>
            </w:r>
            <w:r w:rsidR="00552B92" w:rsidRPr="00BD6C24">
              <w:rPr>
                <w:rFonts w:ascii="Arial" w:hAnsi="Arial" w:cs="Arial"/>
                <w:bCs/>
              </w:rPr>
              <w:t>%</w:t>
            </w:r>
          </w:p>
        </w:tc>
      </w:tr>
      <w:tr w:rsidR="00552B92" w:rsidRPr="00BD6C24" w14:paraId="052FE097" w14:textId="77777777">
        <w:tc>
          <w:tcPr>
            <w:cnfStyle w:val="001000000000" w:firstRow="0" w:lastRow="0" w:firstColumn="1" w:lastColumn="0" w:oddVBand="0" w:evenVBand="0" w:oddHBand="0" w:evenHBand="0" w:firstRowFirstColumn="0" w:firstRowLastColumn="0" w:lastRowFirstColumn="0" w:lastRowLastColumn="0"/>
            <w:tcW w:w="865" w:type="dxa"/>
            <w:shd w:val="clear" w:color="auto" w:fill="00B0F0"/>
          </w:tcPr>
          <w:p w14:paraId="488FA0BA" w14:textId="77777777" w:rsidR="00552B92" w:rsidRPr="00BD6C24" w:rsidRDefault="00552B92">
            <w:pPr>
              <w:jc w:val="both"/>
              <w:rPr>
                <w:rFonts w:ascii="Arial" w:hAnsi="Arial" w:cs="Arial"/>
                <w:bCs w:val="0"/>
                <w:u w:val="single"/>
              </w:rPr>
            </w:pPr>
            <w:r w:rsidRPr="00BD6C24">
              <w:rPr>
                <w:rFonts w:ascii="Arial" w:hAnsi="Arial" w:cs="Arial"/>
              </w:rPr>
              <w:t>2</w:t>
            </w:r>
            <w:r w:rsidRPr="00BD6C24">
              <w:rPr>
                <w:rFonts w:ascii="Arial" w:hAnsi="Arial" w:cs="Arial"/>
                <w:vertAlign w:val="superscript"/>
              </w:rPr>
              <w:t>e</w:t>
            </w:r>
            <w:r w:rsidRPr="00BD6C24">
              <w:rPr>
                <w:rFonts w:ascii="Arial" w:hAnsi="Arial" w:cs="Arial"/>
              </w:rPr>
              <w:t xml:space="preserve"> année</w:t>
            </w:r>
          </w:p>
        </w:tc>
        <w:tc>
          <w:tcPr>
            <w:tcW w:w="865" w:type="dxa"/>
          </w:tcPr>
          <w:p w14:paraId="4915DC08" w14:textId="11E9D526" w:rsidR="00552B92" w:rsidRPr="00BD6C24" w:rsidRDefault="35FF2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3B3DC0B7">
              <w:rPr>
                <w:rFonts w:ascii="Arial" w:hAnsi="Arial" w:cs="Arial"/>
              </w:rPr>
              <w:t>100</w:t>
            </w:r>
            <w:r w:rsidR="00552B92" w:rsidRPr="00BD6C24">
              <w:rPr>
                <w:rFonts w:ascii="Arial" w:hAnsi="Arial" w:cs="Arial"/>
                <w:bCs/>
              </w:rPr>
              <w:t>%</w:t>
            </w:r>
          </w:p>
        </w:tc>
        <w:tc>
          <w:tcPr>
            <w:tcW w:w="863" w:type="dxa"/>
          </w:tcPr>
          <w:p w14:paraId="66A6FE4A" w14:textId="48CD2841" w:rsidR="00552B92" w:rsidRPr="00BD6C24" w:rsidRDefault="6CE2DDAA">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2C8662EA">
              <w:rPr>
                <w:rFonts w:ascii="Arial" w:hAnsi="Arial" w:cs="Arial"/>
              </w:rPr>
              <w:t>100</w:t>
            </w:r>
            <w:r w:rsidR="00552B92" w:rsidRPr="00BD6C24">
              <w:rPr>
                <w:rFonts w:ascii="Arial" w:hAnsi="Arial" w:cs="Arial"/>
                <w:bCs/>
              </w:rPr>
              <w:t>%</w:t>
            </w:r>
          </w:p>
        </w:tc>
        <w:tc>
          <w:tcPr>
            <w:tcW w:w="863" w:type="dxa"/>
          </w:tcPr>
          <w:p w14:paraId="2F763F7D"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D6C24">
              <w:rPr>
                <w:rFonts w:ascii="Arial" w:hAnsi="Arial" w:cs="Arial"/>
                <w:bCs/>
              </w:rPr>
              <w:t>100%</w:t>
            </w:r>
          </w:p>
        </w:tc>
        <w:tc>
          <w:tcPr>
            <w:tcW w:w="864" w:type="dxa"/>
          </w:tcPr>
          <w:p w14:paraId="666E79BF" w14:textId="128AC374"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76C4E192">
              <w:rPr>
                <w:rFonts w:ascii="Arial" w:hAnsi="Arial" w:cs="Arial"/>
              </w:rPr>
              <w:t>8</w:t>
            </w:r>
            <w:r w:rsidR="4F9995FF" w:rsidRPr="76C4E192">
              <w:rPr>
                <w:rFonts w:ascii="Arial" w:hAnsi="Arial" w:cs="Arial"/>
              </w:rPr>
              <w:t>5</w:t>
            </w:r>
            <w:r w:rsidRPr="00BD6C24">
              <w:rPr>
                <w:rFonts w:ascii="Arial" w:hAnsi="Arial" w:cs="Arial"/>
                <w:bCs/>
              </w:rPr>
              <w:t>%</w:t>
            </w:r>
          </w:p>
        </w:tc>
        <w:tc>
          <w:tcPr>
            <w:tcW w:w="863" w:type="dxa"/>
          </w:tcPr>
          <w:p w14:paraId="37417E56" w14:textId="759A47A8" w:rsidR="00552B92" w:rsidRPr="00BD6C24" w:rsidRDefault="5E8DBB6F">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80</w:t>
            </w:r>
            <w:r w:rsidR="00552B92" w:rsidRPr="00BD6C24">
              <w:rPr>
                <w:rFonts w:ascii="Arial" w:hAnsi="Arial" w:cs="Arial"/>
                <w:bCs/>
              </w:rPr>
              <w:t>%</w:t>
            </w:r>
          </w:p>
        </w:tc>
        <w:tc>
          <w:tcPr>
            <w:tcW w:w="864" w:type="dxa"/>
          </w:tcPr>
          <w:p w14:paraId="66987CEF" w14:textId="5D94A07F" w:rsidR="00552B92" w:rsidRPr="00BD6C24" w:rsidRDefault="62AD3AF7">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87</w:t>
            </w:r>
            <w:r w:rsidR="00552B92" w:rsidRPr="00BD6C24">
              <w:rPr>
                <w:rFonts w:ascii="Arial" w:hAnsi="Arial" w:cs="Arial"/>
                <w:bCs/>
              </w:rPr>
              <w:t>%</w:t>
            </w:r>
          </w:p>
        </w:tc>
        <w:tc>
          <w:tcPr>
            <w:tcW w:w="865" w:type="dxa"/>
          </w:tcPr>
          <w:p w14:paraId="02FDD8E9" w14:textId="781BA0CE"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8</w:t>
            </w:r>
            <w:r w:rsidR="1FCB903A" w:rsidRPr="5E467F19">
              <w:rPr>
                <w:rFonts w:ascii="Arial" w:hAnsi="Arial" w:cs="Arial"/>
              </w:rPr>
              <w:t>8</w:t>
            </w:r>
            <w:r w:rsidRPr="00BD6C24">
              <w:rPr>
                <w:rFonts w:ascii="Arial" w:hAnsi="Arial" w:cs="Arial"/>
                <w:bCs/>
              </w:rPr>
              <w:t>%</w:t>
            </w:r>
          </w:p>
        </w:tc>
        <w:tc>
          <w:tcPr>
            <w:tcW w:w="864" w:type="dxa"/>
          </w:tcPr>
          <w:p w14:paraId="5F770E53" w14:textId="76450D37" w:rsidR="00552B92" w:rsidRPr="00BD6C24" w:rsidRDefault="3D3EB5E2">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82</w:t>
            </w:r>
            <w:r w:rsidR="00552B92" w:rsidRPr="00BD6C24">
              <w:rPr>
                <w:rFonts w:ascii="Arial" w:hAnsi="Arial" w:cs="Arial"/>
                <w:bCs/>
              </w:rPr>
              <w:t>%</w:t>
            </w:r>
          </w:p>
        </w:tc>
        <w:tc>
          <w:tcPr>
            <w:tcW w:w="864" w:type="dxa"/>
          </w:tcPr>
          <w:p w14:paraId="756D8262" w14:textId="023D4B48" w:rsidR="00552B92" w:rsidRPr="00BD6C24" w:rsidRDefault="27B8B68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100</w:t>
            </w:r>
            <w:r w:rsidR="00552B92" w:rsidRPr="00BD6C24">
              <w:rPr>
                <w:rFonts w:ascii="Arial" w:hAnsi="Arial" w:cs="Arial"/>
                <w:bCs/>
              </w:rPr>
              <w:t>%</w:t>
            </w:r>
          </w:p>
        </w:tc>
      </w:tr>
      <w:tr w:rsidR="00552B92" w:rsidRPr="00BD6C24" w14:paraId="55EC36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shd w:val="clear" w:color="auto" w:fill="00B0F0"/>
          </w:tcPr>
          <w:p w14:paraId="18C7C56B" w14:textId="77777777" w:rsidR="00552B92" w:rsidRPr="00BD6C24" w:rsidRDefault="00552B92">
            <w:pPr>
              <w:jc w:val="both"/>
              <w:rPr>
                <w:rFonts w:ascii="Arial" w:hAnsi="Arial" w:cs="Arial"/>
                <w:bCs w:val="0"/>
                <w:u w:val="single"/>
              </w:rPr>
            </w:pPr>
            <w:r w:rsidRPr="00BD6C24">
              <w:rPr>
                <w:rFonts w:ascii="Arial" w:hAnsi="Arial" w:cs="Arial"/>
              </w:rPr>
              <w:t>3</w:t>
            </w:r>
            <w:r w:rsidRPr="00BD6C24">
              <w:rPr>
                <w:rFonts w:ascii="Arial" w:hAnsi="Arial" w:cs="Arial"/>
                <w:vertAlign w:val="superscript"/>
              </w:rPr>
              <w:t>e</w:t>
            </w:r>
            <w:r w:rsidRPr="00BD6C24">
              <w:rPr>
                <w:rFonts w:ascii="Arial" w:hAnsi="Arial" w:cs="Arial"/>
              </w:rPr>
              <w:t xml:space="preserve"> année</w:t>
            </w:r>
          </w:p>
        </w:tc>
        <w:tc>
          <w:tcPr>
            <w:tcW w:w="865" w:type="dxa"/>
          </w:tcPr>
          <w:p w14:paraId="42ED5511"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3" w:type="dxa"/>
          </w:tcPr>
          <w:p w14:paraId="25E533AF"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3" w:type="dxa"/>
          </w:tcPr>
          <w:p w14:paraId="64FC977D"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4" w:type="dxa"/>
          </w:tcPr>
          <w:p w14:paraId="494C8B39" w14:textId="1008A293" w:rsidR="00552B92" w:rsidRPr="00BD6C24" w:rsidRDefault="6E1E0BE4">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794D51A9">
              <w:rPr>
                <w:rFonts w:ascii="Arial" w:hAnsi="Arial" w:cs="Arial"/>
              </w:rPr>
              <w:t>79</w:t>
            </w:r>
            <w:r w:rsidR="00552B92" w:rsidRPr="00BD6C24">
              <w:rPr>
                <w:rFonts w:ascii="Arial" w:hAnsi="Arial" w:cs="Arial"/>
                <w:bCs/>
              </w:rPr>
              <w:t>%</w:t>
            </w:r>
          </w:p>
        </w:tc>
        <w:tc>
          <w:tcPr>
            <w:tcW w:w="863" w:type="dxa"/>
          </w:tcPr>
          <w:p w14:paraId="1885EA5E" w14:textId="7D92AC90" w:rsidR="00552B92" w:rsidRPr="00BD6C24" w:rsidRDefault="683ED5E9">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82</w:t>
            </w:r>
            <w:r w:rsidR="00552B92" w:rsidRPr="00BD6C24">
              <w:rPr>
                <w:rFonts w:ascii="Arial" w:hAnsi="Arial" w:cs="Arial"/>
                <w:bCs/>
              </w:rPr>
              <w:t>%</w:t>
            </w:r>
          </w:p>
        </w:tc>
        <w:tc>
          <w:tcPr>
            <w:tcW w:w="864" w:type="dxa"/>
          </w:tcPr>
          <w:p w14:paraId="647CD7C3"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75%</w:t>
            </w:r>
          </w:p>
        </w:tc>
        <w:tc>
          <w:tcPr>
            <w:tcW w:w="865" w:type="dxa"/>
          </w:tcPr>
          <w:p w14:paraId="246E35D9" w14:textId="0D2DC471"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7</w:t>
            </w:r>
            <w:r w:rsidR="779FA529" w:rsidRPr="5E467F19">
              <w:rPr>
                <w:rFonts w:ascii="Arial" w:hAnsi="Arial" w:cs="Arial"/>
              </w:rPr>
              <w:t>7</w:t>
            </w:r>
            <w:r w:rsidRPr="00BD6C24">
              <w:rPr>
                <w:rFonts w:ascii="Arial" w:hAnsi="Arial" w:cs="Arial"/>
                <w:bCs/>
              </w:rPr>
              <w:t>%</w:t>
            </w:r>
          </w:p>
        </w:tc>
        <w:tc>
          <w:tcPr>
            <w:tcW w:w="864" w:type="dxa"/>
          </w:tcPr>
          <w:p w14:paraId="33148FCA" w14:textId="7784844D" w:rsidR="00552B92" w:rsidRPr="00BD6C24" w:rsidRDefault="662F800D">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67</w:t>
            </w:r>
            <w:r w:rsidR="00552B92" w:rsidRPr="00BD6C24">
              <w:rPr>
                <w:rFonts w:ascii="Arial" w:hAnsi="Arial" w:cs="Arial"/>
                <w:bCs/>
              </w:rPr>
              <w:t>%</w:t>
            </w:r>
          </w:p>
        </w:tc>
        <w:tc>
          <w:tcPr>
            <w:tcW w:w="864" w:type="dxa"/>
          </w:tcPr>
          <w:p w14:paraId="36DCF693" w14:textId="244A1A1B" w:rsidR="00552B92" w:rsidRPr="00BD6C24" w:rsidRDefault="1CF1F3A8">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86</w:t>
            </w:r>
            <w:r w:rsidR="00552B92" w:rsidRPr="00BD6C24">
              <w:rPr>
                <w:rFonts w:ascii="Arial" w:hAnsi="Arial" w:cs="Arial"/>
                <w:bCs/>
              </w:rPr>
              <w:t>%</w:t>
            </w:r>
          </w:p>
        </w:tc>
      </w:tr>
      <w:tr w:rsidR="00552B92" w:rsidRPr="00BD6C24" w14:paraId="0DC4B6E4" w14:textId="77777777">
        <w:tc>
          <w:tcPr>
            <w:cnfStyle w:val="001000000000" w:firstRow="0" w:lastRow="0" w:firstColumn="1" w:lastColumn="0" w:oddVBand="0" w:evenVBand="0" w:oddHBand="0" w:evenHBand="0" w:firstRowFirstColumn="0" w:firstRowLastColumn="0" w:lastRowFirstColumn="0" w:lastRowLastColumn="0"/>
            <w:tcW w:w="865" w:type="dxa"/>
            <w:shd w:val="clear" w:color="auto" w:fill="00B0F0"/>
          </w:tcPr>
          <w:p w14:paraId="61E44EF9" w14:textId="77777777" w:rsidR="00552B92" w:rsidRPr="00BD6C24" w:rsidRDefault="00552B92">
            <w:pPr>
              <w:jc w:val="both"/>
              <w:rPr>
                <w:rFonts w:ascii="Arial" w:hAnsi="Arial" w:cs="Arial"/>
                <w:bCs w:val="0"/>
                <w:u w:val="single"/>
              </w:rPr>
            </w:pPr>
            <w:r w:rsidRPr="00BD6C24">
              <w:rPr>
                <w:rFonts w:ascii="Arial" w:hAnsi="Arial" w:cs="Arial"/>
              </w:rPr>
              <w:t>4</w:t>
            </w:r>
            <w:r w:rsidRPr="00BD6C24">
              <w:rPr>
                <w:rFonts w:ascii="Arial" w:hAnsi="Arial" w:cs="Arial"/>
                <w:vertAlign w:val="superscript"/>
              </w:rPr>
              <w:t>e</w:t>
            </w:r>
            <w:r w:rsidRPr="00BD6C24">
              <w:rPr>
                <w:rFonts w:ascii="Arial" w:hAnsi="Arial" w:cs="Arial"/>
              </w:rPr>
              <w:t xml:space="preserve"> année</w:t>
            </w:r>
          </w:p>
        </w:tc>
        <w:tc>
          <w:tcPr>
            <w:tcW w:w="865" w:type="dxa"/>
          </w:tcPr>
          <w:p w14:paraId="0EB683E5" w14:textId="7DCB2FA8" w:rsidR="00552B92" w:rsidRPr="00BD6C24" w:rsidRDefault="1F49D309">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31EC4D4">
              <w:rPr>
                <w:rFonts w:ascii="Arial" w:hAnsi="Arial" w:cs="Arial"/>
              </w:rPr>
              <w:t>90</w:t>
            </w:r>
            <w:r w:rsidR="00552B92" w:rsidRPr="00BD6C24">
              <w:rPr>
                <w:rFonts w:ascii="Arial" w:hAnsi="Arial" w:cs="Arial"/>
                <w:bCs/>
              </w:rPr>
              <w:t>%</w:t>
            </w:r>
          </w:p>
        </w:tc>
        <w:tc>
          <w:tcPr>
            <w:tcW w:w="863" w:type="dxa"/>
          </w:tcPr>
          <w:p w14:paraId="0AEEAF14" w14:textId="0F297CF2" w:rsidR="00552B92" w:rsidRPr="00BD6C24" w:rsidRDefault="0B0AC617">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1E2CBFC2">
              <w:rPr>
                <w:rFonts w:ascii="Arial" w:hAnsi="Arial" w:cs="Arial"/>
              </w:rPr>
              <w:t>78</w:t>
            </w:r>
            <w:r w:rsidR="00552B92" w:rsidRPr="00BD6C24">
              <w:rPr>
                <w:rFonts w:ascii="Arial" w:hAnsi="Arial" w:cs="Arial"/>
                <w:bCs/>
              </w:rPr>
              <w:t>%</w:t>
            </w:r>
          </w:p>
        </w:tc>
        <w:tc>
          <w:tcPr>
            <w:tcW w:w="863" w:type="dxa"/>
          </w:tcPr>
          <w:p w14:paraId="01BF3F4D"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D6C24">
              <w:rPr>
                <w:rFonts w:ascii="Arial" w:hAnsi="Arial" w:cs="Arial"/>
                <w:bCs/>
              </w:rPr>
              <w:t>100%</w:t>
            </w:r>
          </w:p>
        </w:tc>
        <w:tc>
          <w:tcPr>
            <w:tcW w:w="864" w:type="dxa"/>
          </w:tcPr>
          <w:p w14:paraId="20EC26D2" w14:textId="154616F6"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21F2900">
              <w:rPr>
                <w:rFonts w:ascii="Arial" w:hAnsi="Arial" w:cs="Arial"/>
              </w:rPr>
              <w:t>9</w:t>
            </w:r>
            <w:r w:rsidR="5A0F8F94" w:rsidRPr="021F2900">
              <w:rPr>
                <w:rFonts w:ascii="Arial" w:hAnsi="Arial" w:cs="Arial"/>
              </w:rPr>
              <w:t>4</w:t>
            </w:r>
            <w:r w:rsidRPr="00BD6C24">
              <w:rPr>
                <w:rFonts w:ascii="Arial" w:hAnsi="Arial" w:cs="Arial"/>
                <w:bCs/>
              </w:rPr>
              <w:t>%</w:t>
            </w:r>
          </w:p>
        </w:tc>
        <w:tc>
          <w:tcPr>
            <w:tcW w:w="863" w:type="dxa"/>
          </w:tcPr>
          <w:p w14:paraId="1E9A0276" w14:textId="799C0B69" w:rsidR="00552B92" w:rsidRPr="00BD6C24" w:rsidRDefault="04E6A56F">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86</w:t>
            </w:r>
            <w:r w:rsidR="00552B92" w:rsidRPr="00BD6C24">
              <w:rPr>
                <w:rFonts w:ascii="Arial" w:hAnsi="Arial" w:cs="Arial"/>
                <w:bCs/>
              </w:rPr>
              <w:t>%</w:t>
            </w:r>
          </w:p>
        </w:tc>
        <w:tc>
          <w:tcPr>
            <w:tcW w:w="864" w:type="dxa"/>
          </w:tcPr>
          <w:p w14:paraId="155D2DE1" w14:textId="289E2D5A" w:rsidR="00552B92" w:rsidRPr="00BD6C24" w:rsidRDefault="1EFF2AAA">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100</w:t>
            </w:r>
            <w:r w:rsidR="00552B92" w:rsidRPr="00BD6C24">
              <w:rPr>
                <w:rFonts w:ascii="Arial" w:hAnsi="Arial" w:cs="Arial"/>
                <w:bCs/>
              </w:rPr>
              <w:t>%</w:t>
            </w:r>
          </w:p>
        </w:tc>
        <w:tc>
          <w:tcPr>
            <w:tcW w:w="865" w:type="dxa"/>
          </w:tcPr>
          <w:p w14:paraId="32B5CF61" w14:textId="415A315A" w:rsidR="00552B92" w:rsidRPr="00BD6C24" w:rsidRDefault="5DF5E8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95</w:t>
            </w:r>
            <w:r w:rsidR="00552B92" w:rsidRPr="00BD6C24">
              <w:rPr>
                <w:rFonts w:ascii="Arial" w:hAnsi="Arial" w:cs="Arial"/>
                <w:bCs/>
              </w:rPr>
              <w:t>%</w:t>
            </w:r>
          </w:p>
        </w:tc>
        <w:tc>
          <w:tcPr>
            <w:tcW w:w="864" w:type="dxa"/>
          </w:tcPr>
          <w:p w14:paraId="03E19063" w14:textId="6FFC0533" w:rsidR="00552B92" w:rsidRPr="00BD6C24" w:rsidRDefault="2E014D97">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100</w:t>
            </w:r>
            <w:r w:rsidR="00552B92" w:rsidRPr="00BD6C24">
              <w:rPr>
                <w:rFonts w:ascii="Arial" w:hAnsi="Arial" w:cs="Arial"/>
                <w:bCs/>
              </w:rPr>
              <w:t>%</w:t>
            </w:r>
          </w:p>
        </w:tc>
        <w:tc>
          <w:tcPr>
            <w:tcW w:w="864" w:type="dxa"/>
          </w:tcPr>
          <w:p w14:paraId="7F6CD8C3" w14:textId="0042460F"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8</w:t>
            </w:r>
            <w:r w:rsidR="693847BD" w:rsidRPr="5E467F19">
              <w:rPr>
                <w:rFonts w:ascii="Arial" w:hAnsi="Arial" w:cs="Arial"/>
              </w:rPr>
              <w:t>9</w:t>
            </w:r>
            <w:r w:rsidRPr="00BD6C24">
              <w:rPr>
                <w:rFonts w:ascii="Arial" w:hAnsi="Arial" w:cs="Arial"/>
                <w:bCs/>
              </w:rPr>
              <w:t>%</w:t>
            </w:r>
          </w:p>
        </w:tc>
      </w:tr>
      <w:tr w:rsidR="00552B92" w:rsidRPr="00BD6C24" w14:paraId="39572A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shd w:val="clear" w:color="auto" w:fill="00B0F0"/>
          </w:tcPr>
          <w:p w14:paraId="4EA8FAA8" w14:textId="77777777" w:rsidR="00552B92" w:rsidRPr="00BD6C24" w:rsidRDefault="00552B92">
            <w:pPr>
              <w:jc w:val="both"/>
              <w:rPr>
                <w:rFonts w:ascii="Arial" w:hAnsi="Arial" w:cs="Arial"/>
                <w:bCs w:val="0"/>
                <w:u w:val="single"/>
              </w:rPr>
            </w:pPr>
            <w:r w:rsidRPr="00BD6C24">
              <w:rPr>
                <w:rFonts w:ascii="Arial" w:hAnsi="Arial" w:cs="Arial"/>
              </w:rPr>
              <w:t>5</w:t>
            </w:r>
            <w:r w:rsidRPr="00BD6C24">
              <w:rPr>
                <w:rFonts w:ascii="Arial" w:hAnsi="Arial" w:cs="Arial"/>
                <w:vertAlign w:val="superscript"/>
              </w:rPr>
              <w:t>e</w:t>
            </w:r>
            <w:r w:rsidRPr="00BD6C24">
              <w:rPr>
                <w:rFonts w:ascii="Arial" w:hAnsi="Arial" w:cs="Arial"/>
              </w:rPr>
              <w:t xml:space="preserve"> année</w:t>
            </w:r>
          </w:p>
        </w:tc>
        <w:tc>
          <w:tcPr>
            <w:tcW w:w="865" w:type="dxa"/>
          </w:tcPr>
          <w:p w14:paraId="43A4D0DA" w14:textId="2EE30EEF" w:rsidR="00552B92" w:rsidRPr="00BD6C24" w:rsidRDefault="625CC7BE">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3CE08184">
              <w:rPr>
                <w:rFonts w:ascii="Arial" w:hAnsi="Arial" w:cs="Arial"/>
              </w:rPr>
              <w:t>76</w:t>
            </w:r>
            <w:r w:rsidR="00552B92" w:rsidRPr="00BD6C24">
              <w:rPr>
                <w:rFonts w:ascii="Arial" w:hAnsi="Arial" w:cs="Arial"/>
                <w:bCs/>
              </w:rPr>
              <w:t>%</w:t>
            </w:r>
          </w:p>
        </w:tc>
        <w:tc>
          <w:tcPr>
            <w:tcW w:w="863" w:type="dxa"/>
          </w:tcPr>
          <w:p w14:paraId="24ED2286" w14:textId="6C3E8D1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67%</w:t>
            </w:r>
          </w:p>
        </w:tc>
        <w:tc>
          <w:tcPr>
            <w:tcW w:w="863" w:type="dxa"/>
            <w:shd w:val="clear" w:color="auto" w:fill="D9D9D9" w:themeFill="background1" w:themeFillShade="D9"/>
          </w:tcPr>
          <w:p w14:paraId="385234AA" w14:textId="6E547E53" w:rsidR="00552B92" w:rsidRPr="00BD6C24" w:rsidRDefault="551F6CC8">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60A77">
              <w:rPr>
                <w:rFonts w:ascii="Arial" w:hAnsi="Arial" w:cs="Arial"/>
              </w:rPr>
              <w:t>82</w:t>
            </w:r>
            <w:r w:rsidR="00552B92" w:rsidRPr="00BD6C24">
              <w:rPr>
                <w:rFonts w:ascii="Arial" w:hAnsi="Arial" w:cs="Arial"/>
                <w:bCs/>
              </w:rPr>
              <w:t>%</w:t>
            </w:r>
          </w:p>
        </w:tc>
        <w:tc>
          <w:tcPr>
            <w:tcW w:w="864" w:type="dxa"/>
          </w:tcPr>
          <w:p w14:paraId="44BB2A42" w14:textId="7BBBA7B0" w:rsidR="00552B92" w:rsidRPr="00BD6C24" w:rsidRDefault="00C2E833">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21F2900">
              <w:rPr>
                <w:rFonts w:ascii="Arial" w:hAnsi="Arial" w:cs="Arial"/>
              </w:rPr>
              <w:t>95</w:t>
            </w:r>
            <w:r w:rsidR="00552B92" w:rsidRPr="00BD6C24">
              <w:rPr>
                <w:rFonts w:ascii="Arial" w:hAnsi="Arial" w:cs="Arial"/>
                <w:bCs/>
              </w:rPr>
              <w:t>%</w:t>
            </w:r>
          </w:p>
        </w:tc>
        <w:tc>
          <w:tcPr>
            <w:tcW w:w="863" w:type="dxa"/>
          </w:tcPr>
          <w:p w14:paraId="5B511146"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4" w:type="dxa"/>
          </w:tcPr>
          <w:p w14:paraId="50108877" w14:textId="0D337207" w:rsidR="00552B92" w:rsidRPr="00BD6C24" w:rsidRDefault="584EC9B4">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91</w:t>
            </w:r>
            <w:r w:rsidR="00552B92" w:rsidRPr="00BD6C24">
              <w:rPr>
                <w:rFonts w:ascii="Arial" w:hAnsi="Arial" w:cs="Arial"/>
                <w:bCs/>
              </w:rPr>
              <w:t>%</w:t>
            </w:r>
          </w:p>
        </w:tc>
        <w:tc>
          <w:tcPr>
            <w:tcW w:w="865" w:type="dxa"/>
          </w:tcPr>
          <w:p w14:paraId="2550157F"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4" w:type="dxa"/>
          </w:tcPr>
          <w:p w14:paraId="0C5581EE"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4" w:type="dxa"/>
          </w:tcPr>
          <w:p w14:paraId="4766444D"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r>
      <w:tr w:rsidR="00552B92" w:rsidRPr="00BD6C24" w14:paraId="2719801C" w14:textId="77777777">
        <w:tc>
          <w:tcPr>
            <w:cnfStyle w:val="001000000000" w:firstRow="0" w:lastRow="0" w:firstColumn="1" w:lastColumn="0" w:oddVBand="0" w:evenVBand="0" w:oddHBand="0" w:evenHBand="0" w:firstRowFirstColumn="0" w:firstRowLastColumn="0" w:lastRowFirstColumn="0" w:lastRowLastColumn="0"/>
            <w:tcW w:w="865" w:type="dxa"/>
            <w:shd w:val="clear" w:color="auto" w:fill="00B0F0"/>
          </w:tcPr>
          <w:p w14:paraId="600DB7A5" w14:textId="77777777" w:rsidR="00552B92" w:rsidRPr="00BD6C24" w:rsidRDefault="00552B92">
            <w:pPr>
              <w:jc w:val="both"/>
              <w:rPr>
                <w:rFonts w:ascii="Arial" w:hAnsi="Arial" w:cs="Arial"/>
              </w:rPr>
            </w:pPr>
            <w:r w:rsidRPr="00BD6C24">
              <w:rPr>
                <w:rFonts w:ascii="Arial" w:hAnsi="Arial" w:cs="Arial"/>
              </w:rPr>
              <w:t>6</w:t>
            </w:r>
            <w:r w:rsidRPr="00BD6C24">
              <w:rPr>
                <w:rFonts w:ascii="Arial" w:hAnsi="Arial" w:cs="Arial"/>
                <w:vertAlign w:val="superscript"/>
              </w:rPr>
              <w:t>e</w:t>
            </w:r>
            <w:r w:rsidRPr="00BD6C24">
              <w:rPr>
                <w:rFonts w:ascii="Arial" w:hAnsi="Arial" w:cs="Arial"/>
              </w:rPr>
              <w:t xml:space="preserve"> année</w:t>
            </w:r>
          </w:p>
        </w:tc>
        <w:tc>
          <w:tcPr>
            <w:tcW w:w="865" w:type="dxa"/>
          </w:tcPr>
          <w:p w14:paraId="094B0BA3" w14:textId="6F7C2648" w:rsidR="00552B92" w:rsidRPr="00BD6C24" w:rsidRDefault="5A367AE7">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E907CF4">
              <w:rPr>
                <w:rFonts w:ascii="Arial" w:hAnsi="Arial" w:cs="Arial"/>
              </w:rPr>
              <w:t>82</w:t>
            </w:r>
            <w:r w:rsidR="00552B92" w:rsidRPr="00BD6C24">
              <w:rPr>
                <w:rFonts w:ascii="Arial" w:hAnsi="Arial" w:cs="Arial"/>
                <w:bCs/>
              </w:rPr>
              <w:t>%</w:t>
            </w:r>
          </w:p>
        </w:tc>
        <w:tc>
          <w:tcPr>
            <w:tcW w:w="863" w:type="dxa"/>
          </w:tcPr>
          <w:p w14:paraId="1F0A25C3" w14:textId="12036E48" w:rsidR="00552B92" w:rsidRPr="00BD6C24" w:rsidRDefault="7FE3380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13DD6A6C">
              <w:rPr>
                <w:rFonts w:ascii="Arial" w:hAnsi="Arial" w:cs="Arial"/>
              </w:rPr>
              <w:t>83</w:t>
            </w:r>
            <w:r w:rsidR="00552B92" w:rsidRPr="00BD6C24">
              <w:rPr>
                <w:rFonts w:ascii="Arial" w:hAnsi="Arial" w:cs="Arial"/>
                <w:bCs/>
              </w:rPr>
              <w:t>%</w:t>
            </w:r>
          </w:p>
        </w:tc>
        <w:tc>
          <w:tcPr>
            <w:tcW w:w="863" w:type="dxa"/>
          </w:tcPr>
          <w:p w14:paraId="6357707F" w14:textId="4183FACA" w:rsidR="00552B92" w:rsidRPr="00BD6C24" w:rsidRDefault="18DB6019">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60A77">
              <w:rPr>
                <w:rFonts w:ascii="Arial" w:hAnsi="Arial" w:cs="Arial"/>
              </w:rPr>
              <w:t>80</w:t>
            </w:r>
            <w:r w:rsidR="00552B92" w:rsidRPr="00BD6C24">
              <w:rPr>
                <w:rFonts w:ascii="Arial" w:hAnsi="Arial" w:cs="Arial"/>
                <w:bCs/>
              </w:rPr>
              <w:t>%</w:t>
            </w:r>
          </w:p>
        </w:tc>
        <w:tc>
          <w:tcPr>
            <w:tcW w:w="864" w:type="dxa"/>
          </w:tcPr>
          <w:p w14:paraId="2C839CFE" w14:textId="777A71F9" w:rsidR="00552B92" w:rsidRPr="00BD6C24" w:rsidRDefault="37D953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8CF9314">
              <w:rPr>
                <w:rFonts w:ascii="Arial" w:hAnsi="Arial" w:cs="Arial"/>
              </w:rPr>
              <w:t>92</w:t>
            </w:r>
            <w:r w:rsidR="00552B92" w:rsidRPr="00BD6C24">
              <w:rPr>
                <w:rFonts w:ascii="Arial" w:hAnsi="Arial" w:cs="Arial"/>
                <w:bCs/>
              </w:rPr>
              <w:t>%</w:t>
            </w:r>
          </w:p>
        </w:tc>
        <w:tc>
          <w:tcPr>
            <w:tcW w:w="863" w:type="dxa"/>
          </w:tcPr>
          <w:p w14:paraId="502A827B"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D6C24">
              <w:rPr>
                <w:rFonts w:ascii="Arial" w:hAnsi="Arial" w:cs="Arial"/>
                <w:bCs/>
              </w:rPr>
              <w:t>100%</w:t>
            </w:r>
          </w:p>
        </w:tc>
        <w:tc>
          <w:tcPr>
            <w:tcW w:w="864" w:type="dxa"/>
          </w:tcPr>
          <w:p w14:paraId="09DC8A18" w14:textId="43B1DC56" w:rsidR="00552B92" w:rsidRPr="00BD6C24" w:rsidRDefault="7B45A74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87</w:t>
            </w:r>
            <w:r w:rsidR="00552B92" w:rsidRPr="00BD6C24">
              <w:rPr>
                <w:rFonts w:ascii="Arial" w:hAnsi="Arial" w:cs="Arial"/>
                <w:bCs/>
              </w:rPr>
              <w:t>%</w:t>
            </w:r>
          </w:p>
        </w:tc>
        <w:tc>
          <w:tcPr>
            <w:tcW w:w="865" w:type="dxa"/>
          </w:tcPr>
          <w:p w14:paraId="6CAA734A" w14:textId="341F3BA9" w:rsidR="00552B92" w:rsidRPr="00BD6C24" w:rsidRDefault="52D2983A">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100</w:t>
            </w:r>
            <w:r w:rsidR="00552B92" w:rsidRPr="00BD6C24">
              <w:rPr>
                <w:rFonts w:ascii="Arial" w:hAnsi="Arial" w:cs="Arial"/>
                <w:bCs/>
              </w:rPr>
              <w:t>%</w:t>
            </w:r>
          </w:p>
        </w:tc>
        <w:tc>
          <w:tcPr>
            <w:tcW w:w="864" w:type="dxa"/>
          </w:tcPr>
          <w:p w14:paraId="6215BD0A" w14:textId="723BC0F2" w:rsidR="00552B92" w:rsidRPr="00BD6C24" w:rsidRDefault="12D996F9">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100</w:t>
            </w:r>
            <w:r w:rsidR="00552B92" w:rsidRPr="00BD6C24">
              <w:rPr>
                <w:rFonts w:ascii="Arial" w:hAnsi="Arial" w:cs="Arial"/>
                <w:bCs/>
              </w:rPr>
              <w:t>%</w:t>
            </w:r>
          </w:p>
        </w:tc>
        <w:tc>
          <w:tcPr>
            <w:tcW w:w="864" w:type="dxa"/>
          </w:tcPr>
          <w:p w14:paraId="77021CD8"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D6C24">
              <w:rPr>
                <w:rFonts w:ascii="Arial" w:hAnsi="Arial" w:cs="Arial"/>
                <w:bCs/>
              </w:rPr>
              <w:t>100%</w:t>
            </w:r>
          </w:p>
        </w:tc>
      </w:tr>
    </w:tbl>
    <w:p w14:paraId="2B257DC1" w14:textId="6507EED5" w:rsidR="5E467F19" w:rsidRDefault="5E467F19" w:rsidP="5E467F19">
      <w:pPr>
        <w:spacing w:line="240" w:lineRule="auto"/>
        <w:jc w:val="both"/>
        <w:rPr>
          <w:rFonts w:ascii="Arial" w:hAnsi="Arial" w:cs="Arial"/>
          <w:u w:val="single"/>
        </w:rPr>
      </w:pPr>
    </w:p>
    <w:p w14:paraId="25A5BF7A" w14:textId="77777777" w:rsidR="00E52134" w:rsidRDefault="00E52134" w:rsidP="5E467F19">
      <w:pPr>
        <w:spacing w:line="240" w:lineRule="auto"/>
        <w:jc w:val="both"/>
        <w:rPr>
          <w:rFonts w:ascii="Arial" w:hAnsi="Arial" w:cs="Arial"/>
          <w:u w:val="single"/>
        </w:rPr>
      </w:pPr>
    </w:p>
    <w:p w14:paraId="02384BB5" w14:textId="77777777" w:rsidR="00E52134" w:rsidRDefault="00E52134" w:rsidP="5E467F19">
      <w:pPr>
        <w:spacing w:line="240" w:lineRule="auto"/>
        <w:jc w:val="both"/>
        <w:rPr>
          <w:rFonts w:ascii="Arial" w:hAnsi="Arial" w:cs="Arial"/>
          <w:u w:val="single"/>
        </w:rPr>
      </w:pPr>
    </w:p>
    <w:p w14:paraId="26E3D6EB" w14:textId="77777777" w:rsidR="00E52134" w:rsidRDefault="00E52134" w:rsidP="5E467F19">
      <w:pPr>
        <w:spacing w:line="240" w:lineRule="auto"/>
        <w:jc w:val="both"/>
        <w:rPr>
          <w:rFonts w:ascii="Arial" w:hAnsi="Arial" w:cs="Arial"/>
          <w:u w:val="single"/>
        </w:rPr>
      </w:pPr>
    </w:p>
    <w:p w14:paraId="092DE1BE" w14:textId="77777777" w:rsidR="00B52C27" w:rsidRDefault="00B52C27" w:rsidP="5E467F19">
      <w:pPr>
        <w:spacing w:line="240" w:lineRule="auto"/>
        <w:jc w:val="both"/>
        <w:rPr>
          <w:rFonts w:ascii="Arial" w:hAnsi="Arial" w:cs="Arial"/>
          <w:u w:val="single"/>
        </w:rPr>
      </w:pPr>
    </w:p>
    <w:p w14:paraId="07F38E5C" w14:textId="77777777" w:rsidR="00B52C27" w:rsidRDefault="00B52C27" w:rsidP="5E467F19">
      <w:pPr>
        <w:spacing w:line="240" w:lineRule="auto"/>
        <w:jc w:val="both"/>
        <w:rPr>
          <w:rFonts w:ascii="Arial" w:hAnsi="Arial" w:cs="Arial"/>
          <w:u w:val="single"/>
        </w:rPr>
      </w:pPr>
    </w:p>
    <w:p w14:paraId="60108CB4" w14:textId="77777777" w:rsidR="00B52C27" w:rsidRDefault="00B52C27" w:rsidP="5E467F19">
      <w:pPr>
        <w:spacing w:line="240" w:lineRule="auto"/>
        <w:jc w:val="both"/>
        <w:rPr>
          <w:rFonts w:ascii="Arial" w:hAnsi="Arial" w:cs="Arial"/>
          <w:u w:val="single"/>
        </w:rPr>
      </w:pPr>
    </w:p>
    <w:p w14:paraId="012C7342" w14:textId="77777777" w:rsidR="00E52134" w:rsidRDefault="00E52134" w:rsidP="5E467F19">
      <w:pPr>
        <w:spacing w:line="240" w:lineRule="auto"/>
        <w:jc w:val="both"/>
        <w:rPr>
          <w:rFonts w:ascii="Arial" w:hAnsi="Arial" w:cs="Arial"/>
          <w:u w:val="single"/>
        </w:rPr>
      </w:pPr>
    </w:p>
    <w:p w14:paraId="547C517B" w14:textId="77777777" w:rsidR="00E52134" w:rsidRDefault="00E52134" w:rsidP="5E467F19">
      <w:pPr>
        <w:spacing w:line="240" w:lineRule="auto"/>
        <w:jc w:val="both"/>
        <w:rPr>
          <w:rFonts w:ascii="Arial" w:hAnsi="Arial" w:cs="Arial"/>
          <w:u w:val="single"/>
        </w:rPr>
      </w:pPr>
    </w:p>
    <w:p w14:paraId="26479ADF" w14:textId="77777777" w:rsidR="00E52134" w:rsidRDefault="00E52134" w:rsidP="5E467F19">
      <w:pPr>
        <w:spacing w:line="240" w:lineRule="auto"/>
        <w:jc w:val="both"/>
        <w:rPr>
          <w:rFonts w:ascii="Arial" w:hAnsi="Arial" w:cs="Arial"/>
          <w:u w:val="single"/>
        </w:rPr>
      </w:pPr>
    </w:p>
    <w:p w14:paraId="2923A4B3" w14:textId="77777777" w:rsidR="00E52134" w:rsidRDefault="00E52134" w:rsidP="5E467F19">
      <w:pPr>
        <w:spacing w:line="240" w:lineRule="auto"/>
        <w:jc w:val="both"/>
        <w:rPr>
          <w:rFonts w:ascii="Arial" w:hAnsi="Arial" w:cs="Arial"/>
          <w:u w:val="single"/>
        </w:rPr>
      </w:pPr>
    </w:p>
    <w:p w14:paraId="504FCE72" w14:textId="77777777" w:rsidR="00E52134" w:rsidRDefault="00E52134" w:rsidP="5E467F19">
      <w:pPr>
        <w:spacing w:line="240" w:lineRule="auto"/>
        <w:jc w:val="both"/>
        <w:rPr>
          <w:rFonts w:ascii="Arial" w:hAnsi="Arial" w:cs="Arial"/>
          <w:u w:val="single"/>
        </w:rPr>
      </w:pPr>
    </w:p>
    <w:p w14:paraId="3D2BA84A" w14:textId="7D830BFD" w:rsidR="002977E2" w:rsidRDefault="002977E2">
      <w:pPr>
        <w:spacing w:after="0" w:line="240" w:lineRule="auto"/>
        <w:rPr>
          <w:rFonts w:ascii="Arial" w:hAnsi="Arial" w:cs="Arial"/>
          <w:sz w:val="8"/>
          <w:szCs w:val="8"/>
          <w:u w:val="single"/>
        </w:rPr>
      </w:pPr>
    </w:p>
    <w:p w14:paraId="0215403F" w14:textId="77777777" w:rsidR="003146FF" w:rsidRDefault="003146FF">
      <w:pPr>
        <w:spacing w:after="0" w:line="240" w:lineRule="auto"/>
        <w:rPr>
          <w:rFonts w:ascii="Arial" w:hAnsi="Arial" w:cs="Arial"/>
          <w:sz w:val="8"/>
          <w:szCs w:val="8"/>
          <w:u w:val="single"/>
        </w:rPr>
      </w:pPr>
    </w:p>
    <w:p w14:paraId="4C704C59" w14:textId="77777777" w:rsidR="003146FF" w:rsidRDefault="003146FF">
      <w:pPr>
        <w:spacing w:after="0" w:line="240" w:lineRule="auto"/>
        <w:rPr>
          <w:rFonts w:ascii="Arial" w:hAnsi="Arial" w:cs="Arial"/>
          <w:sz w:val="8"/>
          <w:szCs w:val="8"/>
          <w:u w:val="single"/>
        </w:rPr>
      </w:pPr>
    </w:p>
    <w:p w14:paraId="7A7381CF" w14:textId="77777777" w:rsidR="003146FF" w:rsidRPr="003146FF" w:rsidRDefault="003146FF">
      <w:pPr>
        <w:spacing w:after="0" w:line="240" w:lineRule="auto"/>
        <w:rPr>
          <w:rFonts w:ascii="Arial" w:hAnsi="Arial" w:cs="Arial"/>
          <w:sz w:val="8"/>
          <w:szCs w:val="8"/>
          <w:u w:val="single"/>
        </w:rPr>
      </w:pPr>
    </w:p>
    <w:tbl>
      <w:tblPr>
        <w:tblStyle w:val="Tramemoyenne2-Accent6"/>
        <w:tblW w:w="0" w:type="auto"/>
        <w:tblLook w:val="04A0" w:firstRow="1" w:lastRow="0" w:firstColumn="1" w:lastColumn="0" w:noHBand="0" w:noVBand="1"/>
      </w:tblPr>
      <w:tblGrid>
        <w:gridCol w:w="863"/>
        <w:gridCol w:w="863"/>
        <w:gridCol w:w="863"/>
        <w:gridCol w:w="863"/>
        <w:gridCol w:w="864"/>
        <w:gridCol w:w="864"/>
        <w:gridCol w:w="865"/>
        <w:gridCol w:w="865"/>
        <w:gridCol w:w="865"/>
        <w:gridCol w:w="865"/>
      </w:tblGrid>
      <w:tr w:rsidR="00552B92" w:rsidRPr="00BD6C24" w14:paraId="62F07DB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40" w:type="dxa"/>
            <w:gridSpan w:val="10"/>
            <w:shd w:val="clear" w:color="auto" w:fill="00B0F0"/>
          </w:tcPr>
          <w:p w14:paraId="79D4D713" w14:textId="77777777" w:rsidR="00552B92" w:rsidRPr="00BD6C24" w:rsidRDefault="00552B92">
            <w:pPr>
              <w:jc w:val="center"/>
              <w:rPr>
                <w:rFonts w:ascii="Arial" w:hAnsi="Arial" w:cs="Arial"/>
                <w:bCs w:val="0"/>
                <w:sz w:val="16"/>
                <w:szCs w:val="16"/>
              </w:rPr>
            </w:pPr>
          </w:p>
          <w:p w14:paraId="754BF826" w14:textId="4885C9C6" w:rsidR="00552B92" w:rsidRPr="00BD6C24" w:rsidRDefault="007E704E">
            <w:pPr>
              <w:jc w:val="center"/>
              <w:rPr>
                <w:rFonts w:ascii="Arial" w:hAnsi="Arial" w:cs="Arial"/>
                <w:bCs w:val="0"/>
              </w:rPr>
            </w:pPr>
            <w:r>
              <w:rPr>
                <w:rFonts w:ascii="Arial" w:hAnsi="Arial" w:cs="Arial"/>
                <w:u w:val="single"/>
              </w:rPr>
              <w:t>Taux de réussite</w:t>
            </w:r>
            <w:r w:rsidR="00552B92" w:rsidRPr="00BD6C24">
              <w:rPr>
                <w:rFonts w:ascii="Arial" w:hAnsi="Arial" w:cs="Arial"/>
                <w:bCs w:val="0"/>
              </w:rPr>
              <w:t xml:space="preserve"> en mathématique</w:t>
            </w:r>
          </w:p>
          <w:p w14:paraId="7E7BBA91" w14:textId="77777777" w:rsidR="00552B92" w:rsidRPr="00BD6C24" w:rsidRDefault="00552B92">
            <w:pPr>
              <w:jc w:val="center"/>
              <w:rPr>
                <w:rFonts w:ascii="Arial" w:hAnsi="Arial" w:cs="Arial"/>
                <w:bCs w:val="0"/>
                <w:u w:val="single"/>
              </w:rPr>
            </w:pPr>
            <w:r w:rsidRPr="00BD6C24">
              <w:rPr>
                <w:rFonts w:ascii="Arial" w:hAnsi="Arial" w:cs="Arial"/>
                <w:bCs w:val="0"/>
                <w:u w:val="single"/>
              </w:rPr>
              <w:t>Raisonner</w:t>
            </w:r>
          </w:p>
          <w:p w14:paraId="6BB15B1D" w14:textId="77777777" w:rsidR="00552B92" w:rsidRPr="00BD6C24" w:rsidRDefault="00552B92">
            <w:pPr>
              <w:jc w:val="center"/>
              <w:rPr>
                <w:rFonts w:ascii="Arial" w:hAnsi="Arial" w:cs="Arial"/>
                <w:i/>
              </w:rPr>
            </w:pPr>
            <w:r w:rsidRPr="00BD6C24">
              <w:rPr>
                <w:rFonts w:ascii="Arial" w:hAnsi="Arial" w:cs="Arial"/>
                <w:i/>
              </w:rPr>
              <w:t>Comparaison des élèves avec un plan d’intervention (PI) et sans</w:t>
            </w:r>
            <w:r w:rsidRPr="00BD6C24">
              <w:rPr>
                <w:rFonts w:ascii="Arial" w:hAnsi="Arial" w:cs="Arial"/>
                <w:b w:val="0"/>
              </w:rPr>
              <w:t xml:space="preserve"> </w:t>
            </w:r>
            <w:r w:rsidRPr="00BD6C24">
              <w:rPr>
                <w:rFonts w:ascii="Arial" w:hAnsi="Arial" w:cs="Arial"/>
                <w:i/>
              </w:rPr>
              <w:t>PI</w:t>
            </w:r>
          </w:p>
          <w:p w14:paraId="0E014CEB" w14:textId="77777777" w:rsidR="00552B92" w:rsidRPr="00BD6C24" w:rsidRDefault="00552B92">
            <w:pPr>
              <w:jc w:val="center"/>
              <w:rPr>
                <w:rFonts w:ascii="Arial" w:hAnsi="Arial" w:cs="Arial"/>
                <w:bCs w:val="0"/>
                <w:sz w:val="16"/>
                <w:szCs w:val="16"/>
                <w:u w:val="single"/>
              </w:rPr>
            </w:pPr>
          </w:p>
        </w:tc>
      </w:tr>
      <w:tr w:rsidR="00552B92" w:rsidRPr="00BD6C24" w14:paraId="58D245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vMerge w:val="restart"/>
            <w:shd w:val="clear" w:color="auto" w:fill="00B0F0"/>
          </w:tcPr>
          <w:p w14:paraId="3F135448" w14:textId="77777777" w:rsidR="00552B92" w:rsidRPr="00BD6C24" w:rsidRDefault="00552B92">
            <w:pPr>
              <w:jc w:val="both"/>
              <w:rPr>
                <w:rFonts w:ascii="Arial" w:hAnsi="Arial" w:cs="Arial"/>
                <w:bCs w:val="0"/>
                <w:u w:val="single"/>
              </w:rPr>
            </w:pPr>
          </w:p>
        </w:tc>
        <w:tc>
          <w:tcPr>
            <w:tcW w:w="2589" w:type="dxa"/>
            <w:gridSpan w:val="3"/>
          </w:tcPr>
          <w:p w14:paraId="63952B97"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D6C24">
              <w:rPr>
                <w:rFonts w:ascii="Arial" w:hAnsi="Arial" w:cs="Arial"/>
                <w:b/>
                <w:bCs/>
              </w:rPr>
              <w:t>2018-2019</w:t>
            </w:r>
          </w:p>
        </w:tc>
        <w:tc>
          <w:tcPr>
            <w:tcW w:w="2593" w:type="dxa"/>
            <w:gridSpan w:val="3"/>
          </w:tcPr>
          <w:p w14:paraId="6CB62D19"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u w:val="single"/>
              </w:rPr>
            </w:pPr>
            <w:r w:rsidRPr="00BD6C24">
              <w:rPr>
                <w:rFonts w:ascii="Arial" w:hAnsi="Arial" w:cs="Arial"/>
                <w:b/>
                <w:bCs/>
              </w:rPr>
              <w:t>2021-2022</w:t>
            </w:r>
          </w:p>
        </w:tc>
        <w:tc>
          <w:tcPr>
            <w:tcW w:w="2595" w:type="dxa"/>
            <w:gridSpan w:val="3"/>
          </w:tcPr>
          <w:p w14:paraId="23ED11D8"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u w:val="single"/>
              </w:rPr>
            </w:pPr>
            <w:r w:rsidRPr="00BD6C24">
              <w:rPr>
                <w:rFonts w:ascii="Arial" w:hAnsi="Arial" w:cs="Arial"/>
                <w:b/>
                <w:bCs/>
              </w:rPr>
              <w:t>2022-2023</w:t>
            </w:r>
          </w:p>
        </w:tc>
      </w:tr>
      <w:tr w:rsidR="00043577" w:rsidRPr="00BD6C24" w14:paraId="1D93FD81" w14:textId="77777777" w:rsidTr="5E467F19">
        <w:tc>
          <w:tcPr>
            <w:cnfStyle w:val="001000000000" w:firstRow="0" w:lastRow="0" w:firstColumn="1" w:lastColumn="0" w:oddVBand="0" w:evenVBand="0" w:oddHBand="0" w:evenHBand="0" w:firstRowFirstColumn="0" w:firstRowLastColumn="0" w:lastRowFirstColumn="0" w:lastRowLastColumn="0"/>
            <w:tcW w:w="863" w:type="dxa"/>
            <w:vMerge/>
          </w:tcPr>
          <w:p w14:paraId="15BCD077" w14:textId="77777777" w:rsidR="00552B92" w:rsidRPr="00BD6C24" w:rsidRDefault="00552B92">
            <w:pPr>
              <w:jc w:val="both"/>
              <w:rPr>
                <w:rFonts w:ascii="Arial" w:hAnsi="Arial" w:cs="Arial"/>
                <w:bCs w:val="0"/>
                <w:u w:val="single"/>
              </w:rPr>
            </w:pPr>
          </w:p>
        </w:tc>
        <w:tc>
          <w:tcPr>
            <w:tcW w:w="863" w:type="dxa"/>
            <w:shd w:val="clear" w:color="auto" w:fill="92D050"/>
          </w:tcPr>
          <w:p w14:paraId="0796357C"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Tous</w:t>
            </w:r>
          </w:p>
        </w:tc>
        <w:tc>
          <w:tcPr>
            <w:tcW w:w="863" w:type="dxa"/>
            <w:shd w:val="clear" w:color="auto" w:fill="92D050"/>
          </w:tcPr>
          <w:p w14:paraId="288E77C4"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Avec PI</w:t>
            </w:r>
          </w:p>
        </w:tc>
        <w:tc>
          <w:tcPr>
            <w:tcW w:w="863" w:type="dxa"/>
            <w:shd w:val="clear" w:color="auto" w:fill="92D050"/>
          </w:tcPr>
          <w:p w14:paraId="7C956A00"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Sans PI</w:t>
            </w:r>
          </w:p>
        </w:tc>
        <w:tc>
          <w:tcPr>
            <w:tcW w:w="864" w:type="dxa"/>
            <w:shd w:val="clear" w:color="auto" w:fill="92D050"/>
          </w:tcPr>
          <w:p w14:paraId="0B106D00"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Tous</w:t>
            </w:r>
          </w:p>
        </w:tc>
        <w:tc>
          <w:tcPr>
            <w:tcW w:w="864" w:type="dxa"/>
            <w:shd w:val="clear" w:color="auto" w:fill="92D050"/>
          </w:tcPr>
          <w:p w14:paraId="10325B2A"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Avec PI</w:t>
            </w:r>
          </w:p>
        </w:tc>
        <w:tc>
          <w:tcPr>
            <w:tcW w:w="865" w:type="dxa"/>
            <w:shd w:val="clear" w:color="auto" w:fill="92D050"/>
          </w:tcPr>
          <w:p w14:paraId="76E01CA4"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Sans PI</w:t>
            </w:r>
          </w:p>
        </w:tc>
        <w:tc>
          <w:tcPr>
            <w:tcW w:w="865" w:type="dxa"/>
            <w:shd w:val="clear" w:color="auto" w:fill="92D050"/>
          </w:tcPr>
          <w:p w14:paraId="0EB7BD3C"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Tous</w:t>
            </w:r>
          </w:p>
        </w:tc>
        <w:tc>
          <w:tcPr>
            <w:tcW w:w="865" w:type="dxa"/>
            <w:shd w:val="clear" w:color="auto" w:fill="92D050"/>
          </w:tcPr>
          <w:p w14:paraId="39E371CD"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Avec PI</w:t>
            </w:r>
          </w:p>
        </w:tc>
        <w:tc>
          <w:tcPr>
            <w:tcW w:w="865" w:type="dxa"/>
            <w:shd w:val="clear" w:color="auto" w:fill="92D050"/>
          </w:tcPr>
          <w:p w14:paraId="6591987E"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Sans PI</w:t>
            </w:r>
          </w:p>
        </w:tc>
      </w:tr>
      <w:tr w:rsidR="00552B92" w:rsidRPr="00BD6C24" w14:paraId="6688ACFA" w14:textId="77777777" w:rsidTr="5E467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51710EA3" w14:textId="77777777" w:rsidR="00552B92" w:rsidRPr="00BD6C24" w:rsidRDefault="00552B92">
            <w:pPr>
              <w:jc w:val="both"/>
              <w:rPr>
                <w:rFonts w:ascii="Arial" w:hAnsi="Arial" w:cs="Arial"/>
                <w:vertAlign w:val="superscript"/>
              </w:rPr>
            </w:pPr>
            <w:r w:rsidRPr="00BD6C24">
              <w:rPr>
                <w:rFonts w:ascii="Arial" w:hAnsi="Arial" w:cs="Arial"/>
              </w:rPr>
              <w:t>1</w:t>
            </w:r>
            <w:r w:rsidRPr="00BD6C24">
              <w:rPr>
                <w:rFonts w:ascii="Arial" w:hAnsi="Arial" w:cs="Arial"/>
                <w:vertAlign w:val="superscript"/>
              </w:rPr>
              <w:t>re</w:t>
            </w:r>
          </w:p>
          <w:p w14:paraId="794B55B5" w14:textId="77777777" w:rsidR="00552B92" w:rsidRPr="00BD6C24" w:rsidRDefault="00552B92">
            <w:pPr>
              <w:jc w:val="both"/>
              <w:rPr>
                <w:rFonts w:ascii="Arial" w:hAnsi="Arial" w:cs="Arial"/>
                <w:bCs w:val="0"/>
                <w:u w:val="single"/>
              </w:rPr>
            </w:pPr>
            <w:r w:rsidRPr="00BD6C24">
              <w:rPr>
                <w:rFonts w:ascii="Arial" w:hAnsi="Arial" w:cs="Arial"/>
              </w:rPr>
              <w:t>année</w:t>
            </w:r>
          </w:p>
        </w:tc>
        <w:tc>
          <w:tcPr>
            <w:tcW w:w="863" w:type="dxa"/>
          </w:tcPr>
          <w:p w14:paraId="7436E320" w14:textId="77777777" w:rsidR="5E467F19" w:rsidRPr="5E467F19" w:rsidRDefault="5E467F19" w:rsidP="5E467F1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5E467F19">
              <w:rPr>
                <w:rFonts w:ascii="Arial" w:hAnsi="Arial" w:cs="Arial"/>
              </w:rPr>
              <w:t>100%</w:t>
            </w:r>
          </w:p>
        </w:tc>
        <w:tc>
          <w:tcPr>
            <w:tcW w:w="863" w:type="dxa"/>
            <w:shd w:val="clear" w:color="auto" w:fill="D9D9D9" w:themeFill="background1" w:themeFillShade="D9"/>
          </w:tcPr>
          <w:p w14:paraId="32316995"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3" w:type="dxa"/>
            <w:shd w:val="clear" w:color="auto" w:fill="D9D9D9" w:themeFill="background1" w:themeFillShade="D9"/>
          </w:tcPr>
          <w:p w14:paraId="2CAC4901"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4" w:type="dxa"/>
            <w:shd w:val="clear" w:color="auto" w:fill="D9D9D9" w:themeFill="background1" w:themeFillShade="D9"/>
          </w:tcPr>
          <w:p w14:paraId="45A7534A" w14:textId="77777777" w:rsidR="5E467F19" w:rsidRPr="5E467F19" w:rsidRDefault="5E467F19" w:rsidP="5E467F1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5E467F19">
              <w:rPr>
                <w:rFonts w:ascii="Arial" w:hAnsi="Arial" w:cs="Arial"/>
              </w:rPr>
              <w:t>100%</w:t>
            </w:r>
          </w:p>
        </w:tc>
        <w:tc>
          <w:tcPr>
            <w:tcW w:w="864" w:type="dxa"/>
            <w:shd w:val="clear" w:color="auto" w:fill="D9D9D9" w:themeFill="background1" w:themeFillShade="D9"/>
          </w:tcPr>
          <w:p w14:paraId="16D5C623" w14:textId="77777777" w:rsidR="00552B92" w:rsidRPr="00BD6C24" w:rsidRDefault="00552B92">
            <w:pPr>
              <w:tabs>
                <w:tab w:val="center" w:pos="324"/>
              </w:tabs>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5" w:type="dxa"/>
          </w:tcPr>
          <w:p w14:paraId="221EEF7A"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5" w:type="dxa"/>
          </w:tcPr>
          <w:p w14:paraId="1367C760" w14:textId="313186B5" w:rsidR="5E467F19" w:rsidRPr="5E467F19" w:rsidRDefault="5E467F19" w:rsidP="5E467F1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5E467F19">
              <w:rPr>
                <w:rFonts w:ascii="Arial" w:hAnsi="Arial" w:cs="Arial"/>
              </w:rPr>
              <w:t>88%</w:t>
            </w:r>
          </w:p>
        </w:tc>
        <w:tc>
          <w:tcPr>
            <w:tcW w:w="865" w:type="dxa"/>
          </w:tcPr>
          <w:p w14:paraId="0542220C"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50%</w:t>
            </w:r>
          </w:p>
        </w:tc>
        <w:tc>
          <w:tcPr>
            <w:tcW w:w="865" w:type="dxa"/>
          </w:tcPr>
          <w:p w14:paraId="5520CDEC"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r>
      <w:tr w:rsidR="00552B92" w:rsidRPr="00BD6C24" w14:paraId="624F4142" w14:textId="77777777" w:rsidTr="5E467F19">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2460CF49" w14:textId="77777777" w:rsidR="00552B92" w:rsidRPr="00BD6C24" w:rsidRDefault="00552B92">
            <w:pPr>
              <w:jc w:val="both"/>
              <w:rPr>
                <w:rFonts w:ascii="Arial" w:hAnsi="Arial" w:cs="Arial"/>
                <w:bCs w:val="0"/>
                <w:u w:val="single"/>
              </w:rPr>
            </w:pPr>
            <w:r w:rsidRPr="00BD6C24">
              <w:rPr>
                <w:rFonts w:ascii="Arial" w:hAnsi="Arial" w:cs="Arial"/>
              </w:rPr>
              <w:t>2</w:t>
            </w:r>
            <w:r w:rsidRPr="00BD6C24">
              <w:rPr>
                <w:rFonts w:ascii="Arial" w:hAnsi="Arial" w:cs="Arial"/>
                <w:vertAlign w:val="superscript"/>
              </w:rPr>
              <w:t>e</w:t>
            </w:r>
            <w:r w:rsidRPr="00BD6C24">
              <w:rPr>
                <w:rFonts w:ascii="Arial" w:hAnsi="Arial" w:cs="Arial"/>
              </w:rPr>
              <w:t xml:space="preserve"> année</w:t>
            </w:r>
          </w:p>
        </w:tc>
        <w:tc>
          <w:tcPr>
            <w:tcW w:w="863" w:type="dxa"/>
          </w:tcPr>
          <w:p w14:paraId="2BDCF885" w14:textId="11E9D526" w:rsidR="5E467F19" w:rsidRPr="5E467F19" w:rsidRDefault="5E467F19" w:rsidP="5E467F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5E467F19">
              <w:rPr>
                <w:rFonts w:ascii="Arial" w:hAnsi="Arial" w:cs="Arial"/>
              </w:rPr>
              <w:t>100%</w:t>
            </w:r>
          </w:p>
        </w:tc>
        <w:tc>
          <w:tcPr>
            <w:tcW w:w="863" w:type="dxa"/>
          </w:tcPr>
          <w:p w14:paraId="6FA57CBC" w14:textId="60D4A650" w:rsidR="00552B92" w:rsidRPr="00BD6C24" w:rsidRDefault="72339006">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100</w:t>
            </w:r>
            <w:r w:rsidR="00552B92" w:rsidRPr="00BD6C24">
              <w:rPr>
                <w:rFonts w:ascii="Arial" w:hAnsi="Arial" w:cs="Arial"/>
                <w:bCs/>
              </w:rPr>
              <w:t>%</w:t>
            </w:r>
          </w:p>
        </w:tc>
        <w:tc>
          <w:tcPr>
            <w:tcW w:w="863" w:type="dxa"/>
          </w:tcPr>
          <w:p w14:paraId="3AAF3A00"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D6C24">
              <w:rPr>
                <w:rFonts w:ascii="Arial" w:hAnsi="Arial" w:cs="Arial"/>
                <w:bCs/>
              </w:rPr>
              <w:t>100%</w:t>
            </w:r>
          </w:p>
        </w:tc>
        <w:tc>
          <w:tcPr>
            <w:tcW w:w="864" w:type="dxa"/>
          </w:tcPr>
          <w:p w14:paraId="219B9754" w14:textId="128AC374" w:rsidR="5E467F19" w:rsidRPr="5E467F19" w:rsidRDefault="5E467F19" w:rsidP="5E467F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5E467F19">
              <w:rPr>
                <w:rFonts w:ascii="Arial" w:hAnsi="Arial" w:cs="Arial"/>
              </w:rPr>
              <w:t>85%</w:t>
            </w:r>
          </w:p>
        </w:tc>
        <w:tc>
          <w:tcPr>
            <w:tcW w:w="864" w:type="dxa"/>
          </w:tcPr>
          <w:p w14:paraId="0B218F10" w14:textId="0EF946BB" w:rsidR="00552B92" w:rsidRPr="00BD6C24" w:rsidRDefault="32BFD05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5</w:t>
            </w:r>
            <w:r w:rsidR="00552B92" w:rsidRPr="5E467F19">
              <w:rPr>
                <w:rFonts w:ascii="Arial" w:hAnsi="Arial" w:cs="Arial"/>
              </w:rPr>
              <w:t>0</w:t>
            </w:r>
            <w:r w:rsidR="00552B92" w:rsidRPr="00BD6C24">
              <w:rPr>
                <w:rFonts w:ascii="Arial" w:hAnsi="Arial" w:cs="Arial"/>
                <w:bCs/>
              </w:rPr>
              <w:t>%</w:t>
            </w:r>
          </w:p>
        </w:tc>
        <w:tc>
          <w:tcPr>
            <w:tcW w:w="865" w:type="dxa"/>
          </w:tcPr>
          <w:p w14:paraId="217A0433" w14:textId="0CB92F43" w:rsidR="00552B92" w:rsidRPr="00BD6C24" w:rsidRDefault="1C7E9733">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91</w:t>
            </w:r>
            <w:r w:rsidR="00552B92" w:rsidRPr="00BD6C24">
              <w:rPr>
                <w:rFonts w:ascii="Arial" w:hAnsi="Arial" w:cs="Arial"/>
                <w:bCs/>
              </w:rPr>
              <w:t>%</w:t>
            </w:r>
          </w:p>
        </w:tc>
        <w:tc>
          <w:tcPr>
            <w:tcW w:w="865" w:type="dxa"/>
          </w:tcPr>
          <w:p w14:paraId="5B6D3CFB" w14:textId="313186B5" w:rsidR="5E467F19" w:rsidRPr="5E467F19" w:rsidRDefault="5E467F19" w:rsidP="5E467F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5E467F19">
              <w:rPr>
                <w:rFonts w:ascii="Arial" w:hAnsi="Arial" w:cs="Arial"/>
              </w:rPr>
              <w:t>88%</w:t>
            </w:r>
          </w:p>
        </w:tc>
        <w:tc>
          <w:tcPr>
            <w:tcW w:w="865" w:type="dxa"/>
            <w:shd w:val="clear" w:color="auto" w:fill="auto"/>
          </w:tcPr>
          <w:p w14:paraId="513C28C8"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D6C24">
              <w:rPr>
                <w:rFonts w:ascii="Arial" w:hAnsi="Arial" w:cs="Arial"/>
                <w:bCs/>
              </w:rPr>
              <w:t>75%</w:t>
            </w:r>
          </w:p>
        </w:tc>
        <w:tc>
          <w:tcPr>
            <w:tcW w:w="865" w:type="dxa"/>
          </w:tcPr>
          <w:p w14:paraId="0BF57326" w14:textId="7307BF19" w:rsidR="00552B92" w:rsidRPr="00BD6C24" w:rsidRDefault="57BAF8F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92</w:t>
            </w:r>
            <w:r w:rsidR="00552B92" w:rsidRPr="00BD6C24">
              <w:rPr>
                <w:rFonts w:ascii="Arial" w:hAnsi="Arial" w:cs="Arial"/>
                <w:bCs/>
              </w:rPr>
              <w:t>%</w:t>
            </w:r>
          </w:p>
        </w:tc>
      </w:tr>
      <w:tr w:rsidR="00552B92" w:rsidRPr="00BD6C24" w14:paraId="2ED80298" w14:textId="77777777" w:rsidTr="5E467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1587739F" w14:textId="77777777" w:rsidR="00552B92" w:rsidRPr="00BD6C24" w:rsidRDefault="00552B92">
            <w:pPr>
              <w:jc w:val="both"/>
              <w:rPr>
                <w:rFonts w:ascii="Arial" w:hAnsi="Arial" w:cs="Arial"/>
                <w:bCs w:val="0"/>
                <w:u w:val="single"/>
              </w:rPr>
            </w:pPr>
            <w:r w:rsidRPr="00BD6C24">
              <w:rPr>
                <w:rFonts w:ascii="Arial" w:hAnsi="Arial" w:cs="Arial"/>
              </w:rPr>
              <w:t>3</w:t>
            </w:r>
            <w:r w:rsidRPr="00BD6C24">
              <w:rPr>
                <w:rFonts w:ascii="Arial" w:hAnsi="Arial" w:cs="Arial"/>
                <w:vertAlign w:val="superscript"/>
              </w:rPr>
              <w:t>e</w:t>
            </w:r>
            <w:r w:rsidRPr="00BD6C24">
              <w:rPr>
                <w:rFonts w:ascii="Arial" w:hAnsi="Arial" w:cs="Arial"/>
              </w:rPr>
              <w:t xml:space="preserve"> année</w:t>
            </w:r>
          </w:p>
        </w:tc>
        <w:tc>
          <w:tcPr>
            <w:tcW w:w="863" w:type="dxa"/>
          </w:tcPr>
          <w:p w14:paraId="1CAF3B41" w14:textId="77777777" w:rsidR="5E467F19" w:rsidRPr="5E467F19" w:rsidRDefault="5E467F19" w:rsidP="5E467F1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5E467F19">
              <w:rPr>
                <w:rFonts w:ascii="Arial" w:hAnsi="Arial" w:cs="Arial"/>
              </w:rPr>
              <w:t>100%</w:t>
            </w:r>
          </w:p>
        </w:tc>
        <w:tc>
          <w:tcPr>
            <w:tcW w:w="863" w:type="dxa"/>
          </w:tcPr>
          <w:p w14:paraId="172111C9"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3" w:type="dxa"/>
          </w:tcPr>
          <w:p w14:paraId="6AB3FCCC"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4" w:type="dxa"/>
          </w:tcPr>
          <w:p w14:paraId="347A6699" w14:textId="1008A293" w:rsidR="5E467F19" w:rsidRPr="5E467F19" w:rsidRDefault="5E467F19" w:rsidP="5E467F1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5E467F19">
              <w:rPr>
                <w:rFonts w:ascii="Arial" w:hAnsi="Arial" w:cs="Arial"/>
              </w:rPr>
              <w:t>79%</w:t>
            </w:r>
          </w:p>
        </w:tc>
        <w:tc>
          <w:tcPr>
            <w:tcW w:w="864" w:type="dxa"/>
          </w:tcPr>
          <w:p w14:paraId="19A30687" w14:textId="605423FD" w:rsidR="00552B92" w:rsidRPr="00BD6C24" w:rsidRDefault="0859A1FE">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4</w:t>
            </w:r>
            <w:r w:rsidR="00552B92" w:rsidRPr="5E467F19">
              <w:rPr>
                <w:rFonts w:ascii="Arial" w:hAnsi="Arial" w:cs="Arial"/>
              </w:rPr>
              <w:t>3</w:t>
            </w:r>
            <w:r w:rsidR="00552B92" w:rsidRPr="00BD6C24">
              <w:rPr>
                <w:rFonts w:ascii="Arial" w:hAnsi="Arial" w:cs="Arial"/>
                <w:bCs/>
              </w:rPr>
              <w:t>%</w:t>
            </w:r>
          </w:p>
        </w:tc>
        <w:tc>
          <w:tcPr>
            <w:tcW w:w="865" w:type="dxa"/>
          </w:tcPr>
          <w:p w14:paraId="1E3E29C9" w14:textId="5F271CC3" w:rsidR="00552B92" w:rsidRPr="00BD6C24" w:rsidRDefault="774719C7">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100</w:t>
            </w:r>
            <w:r w:rsidR="00552B92" w:rsidRPr="00BD6C24">
              <w:rPr>
                <w:rFonts w:ascii="Arial" w:hAnsi="Arial" w:cs="Arial"/>
                <w:bCs/>
              </w:rPr>
              <w:t>%</w:t>
            </w:r>
          </w:p>
        </w:tc>
        <w:tc>
          <w:tcPr>
            <w:tcW w:w="865" w:type="dxa"/>
          </w:tcPr>
          <w:p w14:paraId="1BC227F9" w14:textId="313186B5" w:rsidR="5E467F19" w:rsidRPr="5E467F19" w:rsidRDefault="5E467F19" w:rsidP="5E467F1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5E467F19">
              <w:rPr>
                <w:rFonts w:ascii="Arial" w:hAnsi="Arial" w:cs="Arial"/>
              </w:rPr>
              <w:t>77%</w:t>
            </w:r>
          </w:p>
        </w:tc>
        <w:tc>
          <w:tcPr>
            <w:tcW w:w="865" w:type="dxa"/>
            <w:shd w:val="clear" w:color="auto" w:fill="D9D9D9" w:themeFill="background1" w:themeFillShade="D9"/>
          </w:tcPr>
          <w:p w14:paraId="0E9158F3" w14:textId="10579C96" w:rsidR="00552B92" w:rsidRPr="00BD6C24" w:rsidRDefault="78722BAA">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50</w:t>
            </w:r>
            <w:r w:rsidR="00552B92" w:rsidRPr="00BD6C24">
              <w:rPr>
                <w:rFonts w:ascii="Arial" w:hAnsi="Arial" w:cs="Arial"/>
                <w:bCs/>
              </w:rPr>
              <w:t>%</w:t>
            </w:r>
          </w:p>
        </w:tc>
        <w:tc>
          <w:tcPr>
            <w:tcW w:w="865" w:type="dxa"/>
          </w:tcPr>
          <w:p w14:paraId="790E2616" w14:textId="558E5815" w:rsidR="00552B92" w:rsidRPr="00BD6C24" w:rsidRDefault="2D55DA0B">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89</w:t>
            </w:r>
            <w:r w:rsidR="00552B92" w:rsidRPr="00BD6C24">
              <w:rPr>
                <w:rFonts w:ascii="Arial" w:hAnsi="Arial" w:cs="Arial"/>
                <w:bCs/>
              </w:rPr>
              <w:t>%</w:t>
            </w:r>
          </w:p>
        </w:tc>
      </w:tr>
      <w:tr w:rsidR="00552B92" w:rsidRPr="00BD6C24" w14:paraId="714EB0A8" w14:textId="77777777" w:rsidTr="5E467F19">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2FE84A93" w14:textId="77777777" w:rsidR="00552B92" w:rsidRPr="00BD6C24" w:rsidRDefault="00552B92">
            <w:pPr>
              <w:jc w:val="both"/>
              <w:rPr>
                <w:rFonts w:ascii="Arial" w:hAnsi="Arial" w:cs="Arial"/>
                <w:bCs w:val="0"/>
                <w:u w:val="single"/>
              </w:rPr>
            </w:pPr>
            <w:r w:rsidRPr="00BD6C24">
              <w:rPr>
                <w:rFonts w:ascii="Arial" w:hAnsi="Arial" w:cs="Arial"/>
              </w:rPr>
              <w:t>4</w:t>
            </w:r>
            <w:r w:rsidRPr="00BD6C24">
              <w:rPr>
                <w:rFonts w:ascii="Arial" w:hAnsi="Arial" w:cs="Arial"/>
                <w:vertAlign w:val="superscript"/>
              </w:rPr>
              <w:t>e</w:t>
            </w:r>
            <w:r w:rsidRPr="00BD6C24">
              <w:rPr>
                <w:rFonts w:ascii="Arial" w:hAnsi="Arial" w:cs="Arial"/>
              </w:rPr>
              <w:t xml:space="preserve"> année</w:t>
            </w:r>
          </w:p>
        </w:tc>
        <w:tc>
          <w:tcPr>
            <w:tcW w:w="863" w:type="dxa"/>
          </w:tcPr>
          <w:p w14:paraId="16C69F64" w14:textId="7DCB2FA8" w:rsidR="5E467F19" w:rsidRPr="5E467F19" w:rsidRDefault="5E467F19" w:rsidP="5E467F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5E467F19">
              <w:rPr>
                <w:rFonts w:ascii="Arial" w:hAnsi="Arial" w:cs="Arial"/>
              </w:rPr>
              <w:t>90%</w:t>
            </w:r>
          </w:p>
        </w:tc>
        <w:tc>
          <w:tcPr>
            <w:tcW w:w="863" w:type="dxa"/>
          </w:tcPr>
          <w:p w14:paraId="752C1EB4" w14:textId="623CA0AA" w:rsidR="00552B92" w:rsidRPr="00BD6C24" w:rsidRDefault="7EE5EBB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3E33F65F">
              <w:rPr>
                <w:rFonts w:ascii="Arial" w:hAnsi="Arial" w:cs="Arial"/>
              </w:rPr>
              <w:t>7</w:t>
            </w:r>
            <w:r w:rsidR="71D67E01" w:rsidRPr="3E33F65F">
              <w:rPr>
                <w:rFonts w:ascii="Arial" w:hAnsi="Arial" w:cs="Arial"/>
              </w:rPr>
              <w:t>1</w:t>
            </w:r>
            <w:r w:rsidR="00552B92" w:rsidRPr="00BD6C24">
              <w:rPr>
                <w:rFonts w:ascii="Arial" w:hAnsi="Arial" w:cs="Arial"/>
                <w:bCs/>
              </w:rPr>
              <w:t>%</w:t>
            </w:r>
          </w:p>
        </w:tc>
        <w:tc>
          <w:tcPr>
            <w:tcW w:w="863" w:type="dxa"/>
          </w:tcPr>
          <w:p w14:paraId="38A2CE5C"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D6C24">
              <w:rPr>
                <w:rFonts w:ascii="Arial" w:hAnsi="Arial" w:cs="Arial"/>
                <w:bCs/>
              </w:rPr>
              <w:t>100%</w:t>
            </w:r>
          </w:p>
        </w:tc>
        <w:tc>
          <w:tcPr>
            <w:tcW w:w="864" w:type="dxa"/>
          </w:tcPr>
          <w:p w14:paraId="6B32EE51" w14:textId="154616F6" w:rsidR="5E467F19" w:rsidRPr="5E467F19" w:rsidRDefault="5E467F19" w:rsidP="5E467F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5E467F19">
              <w:rPr>
                <w:rFonts w:ascii="Arial" w:hAnsi="Arial" w:cs="Arial"/>
              </w:rPr>
              <w:t>94%</w:t>
            </w:r>
          </w:p>
        </w:tc>
        <w:tc>
          <w:tcPr>
            <w:tcW w:w="864" w:type="dxa"/>
          </w:tcPr>
          <w:p w14:paraId="43F1103C" w14:textId="63749472" w:rsidR="00552B92" w:rsidRPr="00BD6C24" w:rsidRDefault="502D8E6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100</w:t>
            </w:r>
            <w:r w:rsidR="00552B92" w:rsidRPr="00BD6C24">
              <w:rPr>
                <w:rFonts w:ascii="Arial" w:hAnsi="Arial" w:cs="Arial"/>
                <w:bCs/>
              </w:rPr>
              <w:t>%</w:t>
            </w:r>
          </w:p>
        </w:tc>
        <w:tc>
          <w:tcPr>
            <w:tcW w:w="865" w:type="dxa"/>
          </w:tcPr>
          <w:p w14:paraId="1208B4D4" w14:textId="795C021D" w:rsidR="00552B92" w:rsidRPr="00BD6C24" w:rsidRDefault="4B6400D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93</w:t>
            </w:r>
            <w:r w:rsidR="00552B92" w:rsidRPr="00BD6C24">
              <w:rPr>
                <w:rFonts w:ascii="Arial" w:hAnsi="Arial" w:cs="Arial"/>
                <w:bCs/>
              </w:rPr>
              <w:t>%</w:t>
            </w:r>
          </w:p>
        </w:tc>
        <w:tc>
          <w:tcPr>
            <w:tcW w:w="865" w:type="dxa"/>
          </w:tcPr>
          <w:p w14:paraId="4BCF1EF6" w14:textId="313186B5" w:rsidR="5E467F19" w:rsidRPr="5E467F19" w:rsidRDefault="5E467F19" w:rsidP="5E467F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5E467F19">
              <w:rPr>
                <w:rFonts w:ascii="Arial" w:hAnsi="Arial" w:cs="Arial"/>
              </w:rPr>
              <w:t>95%</w:t>
            </w:r>
          </w:p>
        </w:tc>
        <w:tc>
          <w:tcPr>
            <w:tcW w:w="865" w:type="dxa"/>
          </w:tcPr>
          <w:p w14:paraId="74694F9C" w14:textId="54DFF9FD" w:rsidR="00552B92" w:rsidRPr="00BD6C24" w:rsidRDefault="2106685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88</w:t>
            </w:r>
            <w:r w:rsidR="00552B92" w:rsidRPr="00BD6C24">
              <w:rPr>
                <w:rFonts w:ascii="Arial" w:hAnsi="Arial" w:cs="Arial"/>
                <w:bCs/>
              </w:rPr>
              <w:t>%</w:t>
            </w:r>
          </w:p>
        </w:tc>
        <w:tc>
          <w:tcPr>
            <w:tcW w:w="865" w:type="dxa"/>
          </w:tcPr>
          <w:p w14:paraId="071FFD8D"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D6C24">
              <w:rPr>
                <w:rFonts w:ascii="Arial" w:hAnsi="Arial" w:cs="Arial"/>
                <w:bCs/>
              </w:rPr>
              <w:t>100%</w:t>
            </w:r>
          </w:p>
        </w:tc>
      </w:tr>
      <w:tr w:rsidR="00552B92" w:rsidRPr="00BD6C24" w14:paraId="1831E73C" w14:textId="77777777" w:rsidTr="5E467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72DC2433" w14:textId="77777777" w:rsidR="00552B92" w:rsidRPr="00BD6C24" w:rsidRDefault="00552B92">
            <w:pPr>
              <w:jc w:val="both"/>
              <w:rPr>
                <w:rFonts w:ascii="Arial" w:hAnsi="Arial" w:cs="Arial"/>
                <w:bCs w:val="0"/>
                <w:u w:val="single"/>
              </w:rPr>
            </w:pPr>
            <w:r w:rsidRPr="00BD6C24">
              <w:rPr>
                <w:rFonts w:ascii="Arial" w:hAnsi="Arial" w:cs="Arial"/>
              </w:rPr>
              <w:t>5</w:t>
            </w:r>
            <w:r w:rsidRPr="00BD6C24">
              <w:rPr>
                <w:rFonts w:ascii="Arial" w:hAnsi="Arial" w:cs="Arial"/>
                <w:vertAlign w:val="superscript"/>
              </w:rPr>
              <w:t>e</w:t>
            </w:r>
            <w:r w:rsidRPr="00BD6C24">
              <w:rPr>
                <w:rFonts w:ascii="Arial" w:hAnsi="Arial" w:cs="Arial"/>
              </w:rPr>
              <w:t xml:space="preserve"> année</w:t>
            </w:r>
          </w:p>
        </w:tc>
        <w:tc>
          <w:tcPr>
            <w:tcW w:w="863" w:type="dxa"/>
          </w:tcPr>
          <w:p w14:paraId="066DB3A1" w14:textId="2EE30EEF" w:rsidR="5E467F19" w:rsidRPr="5E467F19" w:rsidRDefault="5E467F19" w:rsidP="5E467F1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5E467F19">
              <w:rPr>
                <w:rFonts w:ascii="Arial" w:hAnsi="Arial" w:cs="Arial"/>
              </w:rPr>
              <w:t>76%</w:t>
            </w:r>
          </w:p>
        </w:tc>
        <w:tc>
          <w:tcPr>
            <w:tcW w:w="863" w:type="dxa"/>
            <w:shd w:val="clear" w:color="auto" w:fill="D9D9D9" w:themeFill="background1" w:themeFillShade="D9"/>
          </w:tcPr>
          <w:p w14:paraId="119544E5" w14:textId="4D82BA76" w:rsidR="00552B92" w:rsidRPr="00BD6C24" w:rsidRDefault="5836EB4B">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33</w:t>
            </w:r>
            <w:r w:rsidR="00552B92" w:rsidRPr="00BD6C24">
              <w:rPr>
                <w:rFonts w:ascii="Arial" w:hAnsi="Arial" w:cs="Arial"/>
                <w:bCs/>
              </w:rPr>
              <w:t>%</w:t>
            </w:r>
          </w:p>
        </w:tc>
        <w:tc>
          <w:tcPr>
            <w:tcW w:w="863" w:type="dxa"/>
          </w:tcPr>
          <w:p w14:paraId="2680B081"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4" w:type="dxa"/>
          </w:tcPr>
          <w:p w14:paraId="71DA9E82" w14:textId="7BBBA7B0" w:rsidR="5E467F19" w:rsidRPr="5E467F19" w:rsidRDefault="5E467F19" w:rsidP="5E467F1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5E467F19">
              <w:rPr>
                <w:rFonts w:ascii="Arial" w:hAnsi="Arial" w:cs="Arial"/>
              </w:rPr>
              <w:t>95%</w:t>
            </w:r>
          </w:p>
        </w:tc>
        <w:tc>
          <w:tcPr>
            <w:tcW w:w="864" w:type="dxa"/>
          </w:tcPr>
          <w:p w14:paraId="47482C5A" w14:textId="566FD2C4" w:rsidR="00552B92" w:rsidRPr="00BD6C24" w:rsidRDefault="7AFAFEEC">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83%</w:t>
            </w:r>
          </w:p>
        </w:tc>
        <w:tc>
          <w:tcPr>
            <w:tcW w:w="865" w:type="dxa"/>
          </w:tcPr>
          <w:p w14:paraId="36DA4546"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5" w:type="dxa"/>
          </w:tcPr>
          <w:p w14:paraId="6982E5ED" w14:textId="313186B5" w:rsidR="5E467F19" w:rsidRPr="5E467F19" w:rsidRDefault="5E467F19" w:rsidP="5E467F1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5E467F19">
              <w:rPr>
                <w:rFonts w:ascii="Arial" w:hAnsi="Arial" w:cs="Arial"/>
              </w:rPr>
              <w:t>100%</w:t>
            </w:r>
          </w:p>
        </w:tc>
        <w:tc>
          <w:tcPr>
            <w:tcW w:w="865" w:type="dxa"/>
          </w:tcPr>
          <w:p w14:paraId="18B648CC"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5" w:type="dxa"/>
          </w:tcPr>
          <w:p w14:paraId="24136C63"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r>
      <w:tr w:rsidR="00552B92" w:rsidRPr="00BD6C24" w14:paraId="0032020D" w14:textId="77777777" w:rsidTr="5E467F19">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4D80B765" w14:textId="77777777" w:rsidR="00552B92" w:rsidRPr="00BD6C24" w:rsidRDefault="00552B92">
            <w:pPr>
              <w:jc w:val="both"/>
              <w:rPr>
                <w:rFonts w:ascii="Arial" w:hAnsi="Arial" w:cs="Arial"/>
              </w:rPr>
            </w:pPr>
            <w:r w:rsidRPr="00BD6C24">
              <w:rPr>
                <w:rFonts w:ascii="Arial" w:hAnsi="Arial" w:cs="Arial"/>
              </w:rPr>
              <w:t>6</w:t>
            </w:r>
            <w:r w:rsidRPr="00BD6C24">
              <w:rPr>
                <w:rFonts w:ascii="Arial" w:hAnsi="Arial" w:cs="Arial"/>
                <w:vertAlign w:val="superscript"/>
              </w:rPr>
              <w:t>e</w:t>
            </w:r>
            <w:r w:rsidRPr="00BD6C24">
              <w:rPr>
                <w:rFonts w:ascii="Arial" w:hAnsi="Arial" w:cs="Arial"/>
              </w:rPr>
              <w:t xml:space="preserve"> année</w:t>
            </w:r>
          </w:p>
        </w:tc>
        <w:tc>
          <w:tcPr>
            <w:tcW w:w="863" w:type="dxa"/>
          </w:tcPr>
          <w:p w14:paraId="4E02E907" w14:textId="6F7C2648" w:rsidR="5E467F19" w:rsidRPr="5E467F19" w:rsidRDefault="5E467F19" w:rsidP="5E467F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5E467F19">
              <w:rPr>
                <w:rFonts w:ascii="Arial" w:hAnsi="Arial" w:cs="Arial"/>
              </w:rPr>
              <w:t>82%</w:t>
            </w:r>
          </w:p>
        </w:tc>
        <w:tc>
          <w:tcPr>
            <w:tcW w:w="863" w:type="dxa"/>
          </w:tcPr>
          <w:p w14:paraId="08FAAA42" w14:textId="1FB2F6D1" w:rsidR="00552B92" w:rsidRPr="00BD6C24" w:rsidRDefault="4FB1F22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57</w:t>
            </w:r>
            <w:r w:rsidR="00552B92" w:rsidRPr="00BD6C24">
              <w:rPr>
                <w:rFonts w:ascii="Arial" w:hAnsi="Arial" w:cs="Arial"/>
                <w:bCs/>
              </w:rPr>
              <w:t>%</w:t>
            </w:r>
          </w:p>
        </w:tc>
        <w:tc>
          <w:tcPr>
            <w:tcW w:w="863" w:type="dxa"/>
          </w:tcPr>
          <w:p w14:paraId="1362625F"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D6C24">
              <w:rPr>
                <w:rFonts w:ascii="Arial" w:hAnsi="Arial" w:cs="Arial"/>
                <w:bCs/>
              </w:rPr>
              <w:t>100%</w:t>
            </w:r>
          </w:p>
        </w:tc>
        <w:tc>
          <w:tcPr>
            <w:tcW w:w="864" w:type="dxa"/>
          </w:tcPr>
          <w:p w14:paraId="21821EE0" w14:textId="777A71F9" w:rsidR="5E467F19" w:rsidRPr="5E467F19" w:rsidRDefault="5E467F19" w:rsidP="5E467F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5E467F19">
              <w:rPr>
                <w:rFonts w:ascii="Arial" w:hAnsi="Arial" w:cs="Arial"/>
              </w:rPr>
              <w:t>92%</w:t>
            </w:r>
          </w:p>
        </w:tc>
        <w:tc>
          <w:tcPr>
            <w:tcW w:w="864" w:type="dxa"/>
            <w:shd w:val="clear" w:color="auto" w:fill="auto"/>
          </w:tcPr>
          <w:p w14:paraId="6E5EA5F0" w14:textId="7EB691C3" w:rsidR="00552B92" w:rsidRPr="00BD6C24" w:rsidRDefault="795A4345">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284C077">
              <w:rPr>
                <w:rFonts w:ascii="Arial" w:hAnsi="Arial" w:cs="Arial"/>
              </w:rPr>
              <w:t>80</w:t>
            </w:r>
            <w:r w:rsidR="00552B92" w:rsidRPr="00BD6C24">
              <w:rPr>
                <w:rFonts w:ascii="Arial" w:hAnsi="Arial" w:cs="Arial"/>
                <w:bCs/>
              </w:rPr>
              <w:t>%</w:t>
            </w:r>
          </w:p>
        </w:tc>
        <w:tc>
          <w:tcPr>
            <w:tcW w:w="865" w:type="dxa"/>
          </w:tcPr>
          <w:p w14:paraId="4010E2FF"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D6C24">
              <w:rPr>
                <w:rFonts w:ascii="Arial" w:hAnsi="Arial" w:cs="Arial"/>
                <w:bCs/>
              </w:rPr>
              <w:t>100%</w:t>
            </w:r>
          </w:p>
        </w:tc>
        <w:tc>
          <w:tcPr>
            <w:tcW w:w="865" w:type="dxa"/>
          </w:tcPr>
          <w:p w14:paraId="37262CB2" w14:textId="313186B5" w:rsidR="5E467F19" w:rsidRPr="5E467F19" w:rsidRDefault="5E467F19" w:rsidP="5E467F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5E467F19">
              <w:rPr>
                <w:rFonts w:ascii="Arial" w:hAnsi="Arial" w:cs="Arial"/>
              </w:rPr>
              <w:t>100%</w:t>
            </w:r>
          </w:p>
        </w:tc>
        <w:tc>
          <w:tcPr>
            <w:tcW w:w="865" w:type="dxa"/>
          </w:tcPr>
          <w:p w14:paraId="717DEF21" w14:textId="7F0FC2A7" w:rsidR="00552B92" w:rsidRPr="00BD6C24" w:rsidRDefault="2DCEDA8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100$</w:t>
            </w:r>
          </w:p>
        </w:tc>
        <w:tc>
          <w:tcPr>
            <w:tcW w:w="865" w:type="dxa"/>
          </w:tcPr>
          <w:p w14:paraId="074BC0D9" w14:textId="722117FB" w:rsidR="00552B92" w:rsidRPr="00BD6C24" w:rsidRDefault="11D195F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100</w:t>
            </w:r>
            <w:r w:rsidR="00552B92" w:rsidRPr="00BD6C24">
              <w:rPr>
                <w:rFonts w:ascii="Arial" w:hAnsi="Arial" w:cs="Arial"/>
                <w:bCs/>
              </w:rPr>
              <w:t>%</w:t>
            </w:r>
          </w:p>
        </w:tc>
      </w:tr>
    </w:tbl>
    <w:p w14:paraId="28119C2A" w14:textId="774DB490" w:rsidR="5E467F19" w:rsidRDefault="5E467F19" w:rsidP="5E467F19">
      <w:pPr>
        <w:spacing w:line="240" w:lineRule="auto"/>
        <w:jc w:val="both"/>
        <w:rPr>
          <w:rFonts w:ascii="Arial" w:hAnsi="Arial" w:cs="Arial"/>
          <w:u w:val="single"/>
        </w:rPr>
      </w:pPr>
    </w:p>
    <w:p w14:paraId="1CE5A460" w14:textId="107F0B4B" w:rsidR="00D35DD7" w:rsidRDefault="00D35DD7" w:rsidP="5E467F19">
      <w:pPr>
        <w:spacing w:line="240" w:lineRule="auto"/>
        <w:jc w:val="both"/>
        <w:rPr>
          <w:rFonts w:ascii="Arial" w:hAnsi="Arial" w:cs="Arial"/>
          <w:u w:val="single"/>
        </w:rPr>
      </w:pPr>
    </w:p>
    <w:p w14:paraId="13A4C1AF" w14:textId="43358848" w:rsidR="00D35DD7" w:rsidRDefault="00D35DD7" w:rsidP="5E467F19">
      <w:pPr>
        <w:spacing w:line="240" w:lineRule="auto"/>
        <w:jc w:val="both"/>
        <w:rPr>
          <w:rFonts w:ascii="Arial" w:hAnsi="Arial" w:cs="Arial"/>
          <w:u w:val="single"/>
        </w:rPr>
      </w:pPr>
    </w:p>
    <w:p w14:paraId="4E6CF88E" w14:textId="2D48B4FC" w:rsidR="00D35DD7" w:rsidRDefault="00D35DD7" w:rsidP="5E467F19">
      <w:pPr>
        <w:spacing w:line="240" w:lineRule="auto"/>
        <w:jc w:val="both"/>
        <w:rPr>
          <w:rFonts w:ascii="Arial" w:hAnsi="Arial" w:cs="Arial"/>
          <w:u w:val="single"/>
        </w:rPr>
      </w:pPr>
    </w:p>
    <w:p w14:paraId="18E71B8E" w14:textId="7892872D" w:rsidR="00D35DD7" w:rsidRDefault="00D35DD7" w:rsidP="5E467F19">
      <w:pPr>
        <w:spacing w:line="240" w:lineRule="auto"/>
        <w:jc w:val="both"/>
        <w:rPr>
          <w:rFonts w:ascii="Arial" w:hAnsi="Arial" w:cs="Arial"/>
          <w:u w:val="single"/>
        </w:rPr>
      </w:pPr>
    </w:p>
    <w:p w14:paraId="51F5C607" w14:textId="1BF4539D" w:rsidR="00D35DD7" w:rsidRDefault="00D35DD7" w:rsidP="5E467F19">
      <w:pPr>
        <w:spacing w:line="240" w:lineRule="auto"/>
        <w:jc w:val="both"/>
        <w:rPr>
          <w:rFonts w:ascii="Arial" w:hAnsi="Arial" w:cs="Arial"/>
          <w:u w:val="single"/>
        </w:rPr>
      </w:pPr>
    </w:p>
    <w:p w14:paraId="05448DCF" w14:textId="77777777" w:rsidR="002455F8" w:rsidRDefault="002455F8" w:rsidP="5E467F19">
      <w:pPr>
        <w:spacing w:line="240" w:lineRule="auto"/>
        <w:jc w:val="both"/>
        <w:rPr>
          <w:rFonts w:ascii="Arial" w:hAnsi="Arial" w:cs="Arial"/>
          <w:u w:val="single"/>
        </w:rPr>
      </w:pPr>
    </w:p>
    <w:p w14:paraId="08CE2A1E" w14:textId="5070C866" w:rsidR="00D35DD7" w:rsidRDefault="00D35DD7" w:rsidP="5E467F19">
      <w:pPr>
        <w:spacing w:line="240" w:lineRule="auto"/>
        <w:jc w:val="both"/>
        <w:rPr>
          <w:rFonts w:ascii="Arial" w:hAnsi="Arial" w:cs="Arial"/>
          <w:u w:val="single"/>
        </w:rPr>
      </w:pPr>
    </w:p>
    <w:p w14:paraId="751FBC18" w14:textId="33C50BF1" w:rsidR="00D35DD7" w:rsidRDefault="00D35DD7" w:rsidP="5E467F19">
      <w:pPr>
        <w:spacing w:line="240" w:lineRule="auto"/>
        <w:jc w:val="both"/>
        <w:rPr>
          <w:rFonts w:ascii="Arial" w:hAnsi="Arial" w:cs="Arial"/>
          <w:u w:val="single"/>
        </w:rPr>
      </w:pPr>
    </w:p>
    <w:p w14:paraId="0AC96E2A" w14:textId="374C7BAA" w:rsidR="00D35DD7" w:rsidRDefault="00D35DD7" w:rsidP="5E467F19">
      <w:pPr>
        <w:spacing w:line="240" w:lineRule="auto"/>
        <w:jc w:val="both"/>
        <w:rPr>
          <w:rFonts w:ascii="Arial" w:hAnsi="Arial" w:cs="Arial"/>
          <w:u w:val="single"/>
        </w:rPr>
      </w:pPr>
    </w:p>
    <w:p w14:paraId="00F01B31" w14:textId="2FA4C556" w:rsidR="00D35DD7" w:rsidRDefault="00D35DD7" w:rsidP="5E467F19">
      <w:pPr>
        <w:spacing w:line="240" w:lineRule="auto"/>
        <w:jc w:val="both"/>
        <w:rPr>
          <w:rFonts w:ascii="Arial" w:hAnsi="Arial" w:cs="Arial"/>
          <w:u w:val="single"/>
        </w:rPr>
      </w:pPr>
    </w:p>
    <w:tbl>
      <w:tblPr>
        <w:tblStyle w:val="Tramemoyenne2-Accent6"/>
        <w:tblW w:w="0" w:type="auto"/>
        <w:tblLook w:val="04A0" w:firstRow="1" w:lastRow="0" w:firstColumn="1" w:lastColumn="0" w:noHBand="0" w:noVBand="1"/>
      </w:tblPr>
      <w:tblGrid>
        <w:gridCol w:w="863"/>
        <w:gridCol w:w="863"/>
        <w:gridCol w:w="863"/>
        <w:gridCol w:w="863"/>
        <w:gridCol w:w="864"/>
        <w:gridCol w:w="864"/>
        <w:gridCol w:w="865"/>
        <w:gridCol w:w="865"/>
        <w:gridCol w:w="865"/>
        <w:gridCol w:w="865"/>
      </w:tblGrid>
      <w:tr w:rsidR="00552B92" w:rsidRPr="00BD6C24" w14:paraId="6A78F5E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40" w:type="dxa"/>
            <w:gridSpan w:val="10"/>
            <w:shd w:val="clear" w:color="auto" w:fill="00B0F0"/>
          </w:tcPr>
          <w:p w14:paraId="2F159BB1" w14:textId="77777777" w:rsidR="00552B92" w:rsidRPr="00BD6C24" w:rsidRDefault="00552B92">
            <w:pPr>
              <w:jc w:val="center"/>
              <w:rPr>
                <w:rFonts w:ascii="Arial" w:hAnsi="Arial" w:cs="Arial"/>
                <w:bCs w:val="0"/>
                <w:sz w:val="16"/>
                <w:szCs w:val="16"/>
              </w:rPr>
            </w:pPr>
          </w:p>
          <w:p w14:paraId="6B0295DE" w14:textId="382C1779" w:rsidR="00552B92" w:rsidRPr="00BD6C24" w:rsidRDefault="007E704E">
            <w:pPr>
              <w:jc w:val="center"/>
              <w:rPr>
                <w:rFonts w:ascii="Arial" w:hAnsi="Arial" w:cs="Arial"/>
                <w:bCs w:val="0"/>
              </w:rPr>
            </w:pPr>
            <w:r>
              <w:rPr>
                <w:rFonts w:ascii="Arial" w:hAnsi="Arial" w:cs="Arial"/>
                <w:u w:val="single"/>
              </w:rPr>
              <w:t>Taux de réussite</w:t>
            </w:r>
            <w:r w:rsidRPr="007338D0">
              <w:rPr>
                <w:rFonts w:ascii="Arial" w:hAnsi="Arial" w:cs="Arial"/>
              </w:rPr>
              <w:t xml:space="preserve"> </w:t>
            </w:r>
            <w:r w:rsidR="00552B92" w:rsidRPr="00BD6C24">
              <w:rPr>
                <w:rFonts w:ascii="Arial" w:hAnsi="Arial" w:cs="Arial"/>
                <w:bCs w:val="0"/>
              </w:rPr>
              <w:t>en mathématique</w:t>
            </w:r>
          </w:p>
          <w:p w14:paraId="5D3C5D62" w14:textId="77777777" w:rsidR="00552B92" w:rsidRPr="00BD6C24" w:rsidRDefault="00552B92">
            <w:pPr>
              <w:jc w:val="center"/>
              <w:rPr>
                <w:rFonts w:ascii="Arial" w:hAnsi="Arial" w:cs="Arial"/>
                <w:bCs w:val="0"/>
                <w:u w:val="single"/>
              </w:rPr>
            </w:pPr>
            <w:r w:rsidRPr="00BD6C24">
              <w:rPr>
                <w:rFonts w:ascii="Arial" w:hAnsi="Arial" w:cs="Arial"/>
                <w:bCs w:val="0"/>
                <w:u w:val="single"/>
              </w:rPr>
              <w:t>Résoudre</w:t>
            </w:r>
          </w:p>
          <w:p w14:paraId="6FD75CA1" w14:textId="77777777" w:rsidR="00552B92" w:rsidRPr="00BD6C24" w:rsidRDefault="00552B92">
            <w:pPr>
              <w:jc w:val="center"/>
              <w:rPr>
                <w:rFonts w:ascii="Arial" w:hAnsi="Arial" w:cs="Arial"/>
                <w:i/>
              </w:rPr>
            </w:pPr>
            <w:r w:rsidRPr="00BD6C24">
              <w:rPr>
                <w:rFonts w:ascii="Arial" w:hAnsi="Arial" w:cs="Arial"/>
                <w:i/>
              </w:rPr>
              <w:t>Comparaison filles et garçons</w:t>
            </w:r>
          </w:p>
          <w:p w14:paraId="34097923" w14:textId="77777777" w:rsidR="00552B92" w:rsidRPr="00BD6C24" w:rsidRDefault="00552B92">
            <w:pPr>
              <w:jc w:val="center"/>
              <w:rPr>
                <w:rFonts w:ascii="Arial" w:hAnsi="Arial" w:cs="Arial"/>
                <w:bCs w:val="0"/>
                <w:sz w:val="16"/>
                <w:szCs w:val="16"/>
                <w:u w:val="single"/>
              </w:rPr>
            </w:pPr>
          </w:p>
        </w:tc>
      </w:tr>
      <w:tr w:rsidR="00552B92" w:rsidRPr="00BD6C24" w14:paraId="3BAB33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vMerge w:val="restart"/>
            <w:shd w:val="clear" w:color="auto" w:fill="00B0F0"/>
          </w:tcPr>
          <w:p w14:paraId="3D7D7B20" w14:textId="77777777" w:rsidR="00552B92" w:rsidRPr="00BD6C24" w:rsidRDefault="00552B92">
            <w:pPr>
              <w:jc w:val="both"/>
              <w:rPr>
                <w:rFonts w:ascii="Arial" w:hAnsi="Arial" w:cs="Arial"/>
                <w:bCs w:val="0"/>
                <w:u w:val="single"/>
              </w:rPr>
            </w:pPr>
          </w:p>
        </w:tc>
        <w:tc>
          <w:tcPr>
            <w:tcW w:w="2589" w:type="dxa"/>
            <w:gridSpan w:val="3"/>
          </w:tcPr>
          <w:p w14:paraId="11E951EB"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D6C24">
              <w:rPr>
                <w:rFonts w:ascii="Arial" w:hAnsi="Arial" w:cs="Arial"/>
                <w:b/>
                <w:bCs/>
              </w:rPr>
              <w:t>2018-2019</w:t>
            </w:r>
          </w:p>
        </w:tc>
        <w:tc>
          <w:tcPr>
            <w:tcW w:w="2593" w:type="dxa"/>
            <w:gridSpan w:val="3"/>
          </w:tcPr>
          <w:p w14:paraId="3EF86F4D"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u w:val="single"/>
              </w:rPr>
            </w:pPr>
            <w:r w:rsidRPr="00BD6C24">
              <w:rPr>
                <w:rFonts w:ascii="Arial" w:hAnsi="Arial" w:cs="Arial"/>
                <w:b/>
                <w:bCs/>
              </w:rPr>
              <w:t>2021-2022</w:t>
            </w:r>
          </w:p>
        </w:tc>
        <w:tc>
          <w:tcPr>
            <w:tcW w:w="2595" w:type="dxa"/>
            <w:gridSpan w:val="3"/>
          </w:tcPr>
          <w:p w14:paraId="5BD2A906"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u w:val="single"/>
              </w:rPr>
            </w:pPr>
            <w:r w:rsidRPr="00BD6C24">
              <w:rPr>
                <w:rFonts w:ascii="Arial" w:hAnsi="Arial" w:cs="Arial"/>
                <w:b/>
                <w:bCs/>
              </w:rPr>
              <w:t>2022-2023</w:t>
            </w:r>
          </w:p>
        </w:tc>
      </w:tr>
      <w:tr w:rsidR="00043577" w:rsidRPr="00BD6C24" w14:paraId="31F96267" w14:textId="77777777" w:rsidTr="5E467F19">
        <w:tc>
          <w:tcPr>
            <w:cnfStyle w:val="001000000000" w:firstRow="0" w:lastRow="0" w:firstColumn="1" w:lastColumn="0" w:oddVBand="0" w:evenVBand="0" w:oddHBand="0" w:evenHBand="0" w:firstRowFirstColumn="0" w:firstRowLastColumn="0" w:lastRowFirstColumn="0" w:lastRowLastColumn="0"/>
            <w:tcW w:w="863" w:type="dxa"/>
            <w:vMerge/>
          </w:tcPr>
          <w:p w14:paraId="31D18A4E" w14:textId="77777777" w:rsidR="00552B92" w:rsidRPr="00BD6C24" w:rsidRDefault="00552B92">
            <w:pPr>
              <w:jc w:val="both"/>
              <w:rPr>
                <w:rFonts w:ascii="Arial" w:hAnsi="Arial" w:cs="Arial"/>
                <w:bCs w:val="0"/>
                <w:u w:val="single"/>
              </w:rPr>
            </w:pPr>
          </w:p>
        </w:tc>
        <w:tc>
          <w:tcPr>
            <w:tcW w:w="863" w:type="dxa"/>
            <w:shd w:val="clear" w:color="auto" w:fill="BDD6EE" w:themeFill="accent1" w:themeFillTint="66"/>
          </w:tcPr>
          <w:p w14:paraId="4EB3A85A"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Tous</w:t>
            </w:r>
          </w:p>
        </w:tc>
        <w:tc>
          <w:tcPr>
            <w:tcW w:w="863" w:type="dxa"/>
            <w:shd w:val="clear" w:color="auto" w:fill="BDD6EE" w:themeFill="accent1" w:themeFillTint="66"/>
          </w:tcPr>
          <w:p w14:paraId="5D4E729D"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F</w:t>
            </w:r>
          </w:p>
        </w:tc>
        <w:tc>
          <w:tcPr>
            <w:tcW w:w="863" w:type="dxa"/>
            <w:shd w:val="clear" w:color="auto" w:fill="BDD6EE" w:themeFill="accent1" w:themeFillTint="66"/>
          </w:tcPr>
          <w:p w14:paraId="258FDCC9"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G</w:t>
            </w:r>
          </w:p>
        </w:tc>
        <w:tc>
          <w:tcPr>
            <w:tcW w:w="864" w:type="dxa"/>
            <w:shd w:val="clear" w:color="auto" w:fill="BDD6EE" w:themeFill="accent1" w:themeFillTint="66"/>
          </w:tcPr>
          <w:p w14:paraId="1B15C624"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Tous</w:t>
            </w:r>
          </w:p>
        </w:tc>
        <w:tc>
          <w:tcPr>
            <w:tcW w:w="864" w:type="dxa"/>
            <w:shd w:val="clear" w:color="auto" w:fill="BDD6EE" w:themeFill="accent1" w:themeFillTint="66"/>
          </w:tcPr>
          <w:p w14:paraId="2D5F129E"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F</w:t>
            </w:r>
          </w:p>
        </w:tc>
        <w:tc>
          <w:tcPr>
            <w:tcW w:w="865" w:type="dxa"/>
            <w:shd w:val="clear" w:color="auto" w:fill="BDD6EE" w:themeFill="accent1" w:themeFillTint="66"/>
          </w:tcPr>
          <w:p w14:paraId="335A1270"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G</w:t>
            </w:r>
          </w:p>
        </w:tc>
        <w:tc>
          <w:tcPr>
            <w:tcW w:w="865" w:type="dxa"/>
            <w:shd w:val="clear" w:color="auto" w:fill="BDD6EE" w:themeFill="accent1" w:themeFillTint="66"/>
          </w:tcPr>
          <w:p w14:paraId="218220C4"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Tous</w:t>
            </w:r>
          </w:p>
        </w:tc>
        <w:tc>
          <w:tcPr>
            <w:tcW w:w="865" w:type="dxa"/>
            <w:shd w:val="clear" w:color="auto" w:fill="BDD6EE" w:themeFill="accent1" w:themeFillTint="66"/>
          </w:tcPr>
          <w:p w14:paraId="182FBD06"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F</w:t>
            </w:r>
          </w:p>
        </w:tc>
        <w:tc>
          <w:tcPr>
            <w:tcW w:w="865" w:type="dxa"/>
            <w:shd w:val="clear" w:color="auto" w:fill="BDD6EE" w:themeFill="accent1" w:themeFillTint="66"/>
          </w:tcPr>
          <w:p w14:paraId="7A733D08"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G</w:t>
            </w:r>
          </w:p>
        </w:tc>
      </w:tr>
      <w:tr w:rsidR="00552B92" w:rsidRPr="00BD6C24" w14:paraId="19CFE8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4740E50E" w14:textId="77777777" w:rsidR="00552B92" w:rsidRPr="00BD6C24" w:rsidRDefault="00552B92">
            <w:pPr>
              <w:jc w:val="both"/>
              <w:rPr>
                <w:rFonts w:ascii="Arial" w:hAnsi="Arial" w:cs="Arial"/>
                <w:vertAlign w:val="superscript"/>
              </w:rPr>
            </w:pPr>
            <w:r w:rsidRPr="00BD6C24">
              <w:rPr>
                <w:rFonts w:ascii="Arial" w:hAnsi="Arial" w:cs="Arial"/>
              </w:rPr>
              <w:t>1</w:t>
            </w:r>
            <w:r w:rsidRPr="00BD6C24">
              <w:rPr>
                <w:rFonts w:ascii="Arial" w:hAnsi="Arial" w:cs="Arial"/>
                <w:vertAlign w:val="superscript"/>
              </w:rPr>
              <w:t>re</w:t>
            </w:r>
          </w:p>
          <w:p w14:paraId="1FA0298C" w14:textId="77777777" w:rsidR="00552B92" w:rsidRPr="00BD6C24" w:rsidRDefault="00552B92">
            <w:pPr>
              <w:jc w:val="both"/>
              <w:rPr>
                <w:rFonts w:ascii="Arial" w:hAnsi="Arial" w:cs="Arial"/>
                <w:bCs w:val="0"/>
                <w:u w:val="single"/>
              </w:rPr>
            </w:pPr>
            <w:r w:rsidRPr="00BD6C24">
              <w:rPr>
                <w:rFonts w:ascii="Arial" w:hAnsi="Arial" w:cs="Arial"/>
              </w:rPr>
              <w:t>année</w:t>
            </w:r>
          </w:p>
        </w:tc>
        <w:tc>
          <w:tcPr>
            <w:tcW w:w="863" w:type="dxa"/>
          </w:tcPr>
          <w:p w14:paraId="5E66A312"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3" w:type="dxa"/>
          </w:tcPr>
          <w:p w14:paraId="228AC0C2"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3" w:type="dxa"/>
          </w:tcPr>
          <w:p w14:paraId="40119670"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4" w:type="dxa"/>
          </w:tcPr>
          <w:p w14:paraId="7DC516DB" w14:textId="7BCB4394"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4" w:type="dxa"/>
          </w:tcPr>
          <w:p w14:paraId="0D0ADD67"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5" w:type="dxa"/>
          </w:tcPr>
          <w:p w14:paraId="74DC660C"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5" w:type="dxa"/>
          </w:tcPr>
          <w:p w14:paraId="4643CBF3" w14:textId="3C598C00" w:rsidR="00552B92" w:rsidRPr="00BD6C24" w:rsidRDefault="57FAF9BF">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88</w:t>
            </w:r>
            <w:r w:rsidR="00552B92" w:rsidRPr="00BD6C24">
              <w:rPr>
                <w:rFonts w:ascii="Arial" w:hAnsi="Arial" w:cs="Arial"/>
                <w:bCs/>
              </w:rPr>
              <w:t>%</w:t>
            </w:r>
          </w:p>
        </w:tc>
        <w:tc>
          <w:tcPr>
            <w:tcW w:w="865" w:type="dxa"/>
          </w:tcPr>
          <w:p w14:paraId="31F41134" w14:textId="7E4276E9" w:rsidR="00552B92" w:rsidRPr="00BD6C24" w:rsidRDefault="016BB859">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47D125B2">
              <w:rPr>
                <w:rFonts w:ascii="Arial" w:hAnsi="Arial" w:cs="Arial"/>
              </w:rPr>
              <w:t>84</w:t>
            </w:r>
            <w:r w:rsidR="00552B92" w:rsidRPr="00BD6C24">
              <w:rPr>
                <w:rFonts w:ascii="Arial" w:hAnsi="Arial" w:cs="Arial"/>
                <w:bCs/>
              </w:rPr>
              <w:t>%</w:t>
            </w:r>
          </w:p>
        </w:tc>
        <w:tc>
          <w:tcPr>
            <w:tcW w:w="865" w:type="dxa"/>
          </w:tcPr>
          <w:p w14:paraId="7B44CF41" w14:textId="4BA83077" w:rsidR="00552B92" w:rsidRPr="00BD6C24" w:rsidRDefault="3A8BD62E">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21A2660C">
              <w:rPr>
                <w:rFonts w:ascii="Arial" w:hAnsi="Arial" w:cs="Arial"/>
              </w:rPr>
              <w:t>100</w:t>
            </w:r>
            <w:r w:rsidR="00552B92" w:rsidRPr="00BD6C24">
              <w:rPr>
                <w:rFonts w:ascii="Arial" w:hAnsi="Arial" w:cs="Arial"/>
                <w:bCs/>
              </w:rPr>
              <w:t>%</w:t>
            </w:r>
          </w:p>
        </w:tc>
      </w:tr>
      <w:tr w:rsidR="00552B92" w:rsidRPr="00BD6C24" w14:paraId="71AF15DD" w14:textId="77777777">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5825A161" w14:textId="77777777" w:rsidR="00552B92" w:rsidRPr="00BD6C24" w:rsidRDefault="00552B92">
            <w:pPr>
              <w:jc w:val="both"/>
              <w:rPr>
                <w:rFonts w:ascii="Arial" w:hAnsi="Arial" w:cs="Arial"/>
                <w:bCs w:val="0"/>
                <w:u w:val="single"/>
              </w:rPr>
            </w:pPr>
            <w:r w:rsidRPr="00BD6C24">
              <w:rPr>
                <w:rFonts w:ascii="Arial" w:hAnsi="Arial" w:cs="Arial"/>
              </w:rPr>
              <w:t>2</w:t>
            </w:r>
            <w:r w:rsidRPr="00BD6C24">
              <w:rPr>
                <w:rFonts w:ascii="Arial" w:hAnsi="Arial" w:cs="Arial"/>
                <w:vertAlign w:val="superscript"/>
              </w:rPr>
              <w:t>e</w:t>
            </w:r>
            <w:r w:rsidRPr="00BD6C24">
              <w:rPr>
                <w:rFonts w:ascii="Arial" w:hAnsi="Arial" w:cs="Arial"/>
              </w:rPr>
              <w:t xml:space="preserve"> année</w:t>
            </w:r>
          </w:p>
        </w:tc>
        <w:tc>
          <w:tcPr>
            <w:tcW w:w="863" w:type="dxa"/>
          </w:tcPr>
          <w:p w14:paraId="36ACF56F" w14:textId="1F2F547E" w:rsidR="00552B92" w:rsidRPr="00BD6C24" w:rsidRDefault="212ADEBF">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95</w:t>
            </w:r>
            <w:r w:rsidR="00552B92" w:rsidRPr="00BD6C24">
              <w:rPr>
                <w:rFonts w:ascii="Arial" w:hAnsi="Arial" w:cs="Arial"/>
                <w:bCs/>
              </w:rPr>
              <w:t>%</w:t>
            </w:r>
          </w:p>
        </w:tc>
        <w:tc>
          <w:tcPr>
            <w:tcW w:w="863" w:type="dxa"/>
          </w:tcPr>
          <w:p w14:paraId="24506C15" w14:textId="5F84C437" w:rsidR="00552B92" w:rsidRPr="00BD6C24" w:rsidRDefault="1D93E987">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100</w:t>
            </w:r>
            <w:r w:rsidR="00552B92" w:rsidRPr="00BD6C24">
              <w:rPr>
                <w:rFonts w:ascii="Arial" w:hAnsi="Arial" w:cs="Arial"/>
                <w:bCs/>
              </w:rPr>
              <w:t>%</w:t>
            </w:r>
          </w:p>
        </w:tc>
        <w:tc>
          <w:tcPr>
            <w:tcW w:w="863" w:type="dxa"/>
          </w:tcPr>
          <w:p w14:paraId="3C4F236B" w14:textId="51E79EB3" w:rsidR="00552B92" w:rsidRPr="00BD6C24" w:rsidRDefault="25CE9069">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92</w:t>
            </w:r>
            <w:r w:rsidR="00552B92" w:rsidRPr="00BD6C24">
              <w:rPr>
                <w:rFonts w:ascii="Arial" w:hAnsi="Arial" w:cs="Arial"/>
                <w:bCs/>
              </w:rPr>
              <w:t>%</w:t>
            </w:r>
          </w:p>
        </w:tc>
        <w:tc>
          <w:tcPr>
            <w:tcW w:w="864" w:type="dxa"/>
          </w:tcPr>
          <w:p w14:paraId="430E85C8" w14:textId="2503CA02" w:rsidR="00552B92" w:rsidRPr="00BD6C24" w:rsidRDefault="0A59593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92</w:t>
            </w:r>
            <w:r w:rsidR="00552B92" w:rsidRPr="00BD6C24">
              <w:rPr>
                <w:rFonts w:ascii="Arial" w:hAnsi="Arial" w:cs="Arial"/>
                <w:bCs/>
              </w:rPr>
              <w:t>%</w:t>
            </w:r>
          </w:p>
        </w:tc>
        <w:tc>
          <w:tcPr>
            <w:tcW w:w="864" w:type="dxa"/>
          </w:tcPr>
          <w:p w14:paraId="1F2F0F31"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D6C24">
              <w:rPr>
                <w:rFonts w:ascii="Arial" w:hAnsi="Arial" w:cs="Arial"/>
                <w:bCs/>
              </w:rPr>
              <w:t>100%</w:t>
            </w:r>
          </w:p>
        </w:tc>
        <w:tc>
          <w:tcPr>
            <w:tcW w:w="865" w:type="dxa"/>
          </w:tcPr>
          <w:p w14:paraId="6B6693DB" w14:textId="69A86030" w:rsidR="00552B92" w:rsidRPr="00BD6C24" w:rsidRDefault="343378E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87</w:t>
            </w:r>
            <w:r w:rsidR="00552B92" w:rsidRPr="00BD6C24">
              <w:rPr>
                <w:rFonts w:ascii="Arial" w:hAnsi="Arial" w:cs="Arial"/>
                <w:bCs/>
              </w:rPr>
              <w:t>%</w:t>
            </w:r>
          </w:p>
        </w:tc>
        <w:tc>
          <w:tcPr>
            <w:tcW w:w="865" w:type="dxa"/>
          </w:tcPr>
          <w:p w14:paraId="59431638" w14:textId="460C8C98" w:rsidR="00552B92" w:rsidRPr="00BD6C24" w:rsidRDefault="314D08B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71</w:t>
            </w:r>
            <w:r w:rsidR="00552B92" w:rsidRPr="00BD6C24">
              <w:rPr>
                <w:rFonts w:ascii="Arial" w:hAnsi="Arial" w:cs="Arial"/>
                <w:bCs/>
              </w:rPr>
              <w:t>%</w:t>
            </w:r>
          </w:p>
        </w:tc>
        <w:tc>
          <w:tcPr>
            <w:tcW w:w="865" w:type="dxa"/>
          </w:tcPr>
          <w:p w14:paraId="7DB83E47" w14:textId="374A8036" w:rsidR="00552B92" w:rsidRPr="00BD6C24" w:rsidRDefault="00B29D67">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47D125B2">
              <w:rPr>
                <w:rFonts w:ascii="Arial" w:hAnsi="Arial" w:cs="Arial"/>
              </w:rPr>
              <w:t>64</w:t>
            </w:r>
            <w:r w:rsidR="00552B92" w:rsidRPr="00BD6C24">
              <w:rPr>
                <w:rFonts w:ascii="Arial" w:hAnsi="Arial" w:cs="Arial"/>
                <w:bCs/>
              </w:rPr>
              <w:t>%</w:t>
            </w:r>
          </w:p>
        </w:tc>
        <w:tc>
          <w:tcPr>
            <w:tcW w:w="865" w:type="dxa"/>
          </w:tcPr>
          <w:p w14:paraId="203A2521" w14:textId="2DE855CB" w:rsidR="00552B92" w:rsidRPr="00BD6C24" w:rsidRDefault="0CC6C9B7">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21A2660C">
              <w:rPr>
                <w:rFonts w:ascii="Arial" w:hAnsi="Arial" w:cs="Arial"/>
              </w:rPr>
              <w:t>83</w:t>
            </w:r>
            <w:r w:rsidR="00552B92" w:rsidRPr="00BD6C24">
              <w:rPr>
                <w:rFonts w:ascii="Arial" w:hAnsi="Arial" w:cs="Arial"/>
                <w:bCs/>
              </w:rPr>
              <w:t>%</w:t>
            </w:r>
          </w:p>
        </w:tc>
      </w:tr>
      <w:tr w:rsidR="00552B92" w:rsidRPr="00BD6C24" w14:paraId="0155B7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64E6A5EF" w14:textId="77777777" w:rsidR="00552B92" w:rsidRPr="00BD6C24" w:rsidRDefault="00552B92">
            <w:pPr>
              <w:jc w:val="both"/>
              <w:rPr>
                <w:rFonts w:ascii="Arial" w:hAnsi="Arial" w:cs="Arial"/>
                <w:bCs w:val="0"/>
                <w:u w:val="single"/>
              </w:rPr>
            </w:pPr>
            <w:r w:rsidRPr="00BD6C24">
              <w:rPr>
                <w:rFonts w:ascii="Arial" w:hAnsi="Arial" w:cs="Arial"/>
              </w:rPr>
              <w:t>3</w:t>
            </w:r>
            <w:r w:rsidRPr="00BD6C24">
              <w:rPr>
                <w:rFonts w:ascii="Arial" w:hAnsi="Arial" w:cs="Arial"/>
                <w:vertAlign w:val="superscript"/>
              </w:rPr>
              <w:t>e</w:t>
            </w:r>
            <w:r w:rsidRPr="00BD6C24">
              <w:rPr>
                <w:rFonts w:ascii="Arial" w:hAnsi="Arial" w:cs="Arial"/>
              </w:rPr>
              <w:t xml:space="preserve"> année</w:t>
            </w:r>
          </w:p>
        </w:tc>
        <w:tc>
          <w:tcPr>
            <w:tcW w:w="863" w:type="dxa"/>
          </w:tcPr>
          <w:p w14:paraId="7F78BC54" w14:textId="1E9CF969" w:rsidR="00552B92" w:rsidRPr="00BD6C24" w:rsidRDefault="35451F38">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100</w:t>
            </w:r>
            <w:r w:rsidR="00552B92" w:rsidRPr="00BD6C24">
              <w:rPr>
                <w:rFonts w:ascii="Arial" w:hAnsi="Arial" w:cs="Arial"/>
                <w:bCs/>
              </w:rPr>
              <w:t>%</w:t>
            </w:r>
          </w:p>
        </w:tc>
        <w:tc>
          <w:tcPr>
            <w:tcW w:w="863" w:type="dxa"/>
          </w:tcPr>
          <w:p w14:paraId="55DDE20B" w14:textId="7D34EAC5" w:rsidR="00552B92" w:rsidRPr="00BD6C24" w:rsidRDefault="24A036F9">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100</w:t>
            </w:r>
            <w:r w:rsidR="00552B92" w:rsidRPr="00BD6C24">
              <w:rPr>
                <w:rFonts w:ascii="Arial" w:hAnsi="Arial" w:cs="Arial"/>
                <w:bCs/>
              </w:rPr>
              <w:t>%</w:t>
            </w:r>
          </w:p>
        </w:tc>
        <w:tc>
          <w:tcPr>
            <w:tcW w:w="863" w:type="dxa"/>
          </w:tcPr>
          <w:p w14:paraId="3C359FD4"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4" w:type="dxa"/>
          </w:tcPr>
          <w:p w14:paraId="70416E11" w14:textId="20F3E8FB" w:rsidR="00552B92" w:rsidRPr="00BD6C24" w:rsidRDefault="393EC2DA">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79</w:t>
            </w:r>
            <w:r w:rsidR="00552B92" w:rsidRPr="00BD6C24">
              <w:rPr>
                <w:rFonts w:ascii="Arial" w:hAnsi="Arial" w:cs="Arial"/>
                <w:bCs/>
              </w:rPr>
              <w:t>%</w:t>
            </w:r>
          </w:p>
        </w:tc>
        <w:tc>
          <w:tcPr>
            <w:tcW w:w="864" w:type="dxa"/>
          </w:tcPr>
          <w:p w14:paraId="19286B27" w14:textId="729B7AB0" w:rsidR="00552B92" w:rsidRPr="00BD6C24" w:rsidRDefault="559A213D">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82</w:t>
            </w:r>
            <w:r w:rsidR="00552B92" w:rsidRPr="00BD6C24">
              <w:rPr>
                <w:rFonts w:ascii="Arial" w:hAnsi="Arial" w:cs="Arial"/>
                <w:bCs/>
              </w:rPr>
              <w:t>%</w:t>
            </w:r>
          </w:p>
        </w:tc>
        <w:tc>
          <w:tcPr>
            <w:tcW w:w="865" w:type="dxa"/>
          </w:tcPr>
          <w:p w14:paraId="3EA37D14" w14:textId="0DC85B9B" w:rsidR="00552B92" w:rsidRPr="00BD6C24" w:rsidRDefault="3C614C30">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75</w:t>
            </w:r>
            <w:r w:rsidR="00552B92" w:rsidRPr="00BD6C24">
              <w:rPr>
                <w:rFonts w:ascii="Arial" w:hAnsi="Arial" w:cs="Arial"/>
                <w:bCs/>
              </w:rPr>
              <w:t>%</w:t>
            </w:r>
          </w:p>
        </w:tc>
        <w:tc>
          <w:tcPr>
            <w:tcW w:w="865" w:type="dxa"/>
          </w:tcPr>
          <w:p w14:paraId="21022DCD" w14:textId="67B3EBCA" w:rsidR="00552B92" w:rsidRPr="00BD6C24" w:rsidRDefault="6D415B88">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9FB9A13">
              <w:rPr>
                <w:rFonts w:ascii="Arial" w:hAnsi="Arial" w:cs="Arial"/>
              </w:rPr>
              <w:t>85</w:t>
            </w:r>
            <w:r w:rsidR="00552B92" w:rsidRPr="00BD6C24">
              <w:rPr>
                <w:rFonts w:ascii="Arial" w:hAnsi="Arial" w:cs="Arial"/>
                <w:bCs/>
              </w:rPr>
              <w:t>%</w:t>
            </w:r>
          </w:p>
        </w:tc>
        <w:tc>
          <w:tcPr>
            <w:tcW w:w="865" w:type="dxa"/>
          </w:tcPr>
          <w:p w14:paraId="6BA3DA87" w14:textId="0F56BE4D" w:rsidR="00552B92" w:rsidRPr="00BD6C24" w:rsidRDefault="39A49F8B">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47D125B2">
              <w:rPr>
                <w:rFonts w:ascii="Arial" w:hAnsi="Arial" w:cs="Arial"/>
              </w:rPr>
              <w:t>83</w:t>
            </w:r>
            <w:r w:rsidR="00552B92" w:rsidRPr="00BD6C24">
              <w:rPr>
                <w:rFonts w:ascii="Arial" w:hAnsi="Arial" w:cs="Arial"/>
                <w:bCs/>
              </w:rPr>
              <w:t>%</w:t>
            </w:r>
          </w:p>
        </w:tc>
        <w:tc>
          <w:tcPr>
            <w:tcW w:w="865" w:type="dxa"/>
          </w:tcPr>
          <w:p w14:paraId="08034AB5" w14:textId="76AAED45" w:rsidR="00552B92" w:rsidRPr="00BD6C24" w:rsidRDefault="631CE499">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21A2660C">
              <w:rPr>
                <w:rFonts w:ascii="Arial" w:hAnsi="Arial" w:cs="Arial"/>
              </w:rPr>
              <w:t>86</w:t>
            </w:r>
            <w:r w:rsidR="00552B92" w:rsidRPr="00BD6C24">
              <w:rPr>
                <w:rFonts w:ascii="Arial" w:hAnsi="Arial" w:cs="Arial"/>
                <w:bCs/>
              </w:rPr>
              <w:t>%</w:t>
            </w:r>
          </w:p>
        </w:tc>
      </w:tr>
      <w:tr w:rsidR="00552B92" w:rsidRPr="00BD6C24" w14:paraId="6EC4F1D4" w14:textId="77777777">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5066E67C" w14:textId="77777777" w:rsidR="00552B92" w:rsidRPr="00BD6C24" w:rsidRDefault="00552B92">
            <w:pPr>
              <w:jc w:val="both"/>
              <w:rPr>
                <w:rFonts w:ascii="Arial" w:hAnsi="Arial" w:cs="Arial"/>
                <w:bCs w:val="0"/>
                <w:u w:val="single"/>
              </w:rPr>
            </w:pPr>
            <w:r w:rsidRPr="00BD6C24">
              <w:rPr>
                <w:rFonts w:ascii="Arial" w:hAnsi="Arial" w:cs="Arial"/>
              </w:rPr>
              <w:t>4</w:t>
            </w:r>
            <w:r w:rsidRPr="00BD6C24">
              <w:rPr>
                <w:rFonts w:ascii="Arial" w:hAnsi="Arial" w:cs="Arial"/>
                <w:vertAlign w:val="superscript"/>
              </w:rPr>
              <w:t>e</w:t>
            </w:r>
            <w:r w:rsidRPr="00BD6C24">
              <w:rPr>
                <w:rFonts w:ascii="Arial" w:hAnsi="Arial" w:cs="Arial"/>
              </w:rPr>
              <w:t xml:space="preserve"> année</w:t>
            </w:r>
          </w:p>
        </w:tc>
        <w:tc>
          <w:tcPr>
            <w:tcW w:w="863" w:type="dxa"/>
          </w:tcPr>
          <w:p w14:paraId="16A4FC24" w14:textId="69350546" w:rsidR="00552B92" w:rsidRPr="00BD6C24" w:rsidRDefault="742BC0CF">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7</w:t>
            </w:r>
            <w:r w:rsidR="00552B92" w:rsidRPr="5E467F19">
              <w:rPr>
                <w:rFonts w:ascii="Arial" w:hAnsi="Arial" w:cs="Arial"/>
              </w:rPr>
              <w:t>9</w:t>
            </w:r>
            <w:r w:rsidR="00552B92" w:rsidRPr="00BD6C24">
              <w:rPr>
                <w:rFonts w:ascii="Arial" w:hAnsi="Arial" w:cs="Arial"/>
                <w:bCs/>
              </w:rPr>
              <w:t>%</w:t>
            </w:r>
          </w:p>
        </w:tc>
        <w:tc>
          <w:tcPr>
            <w:tcW w:w="863" w:type="dxa"/>
          </w:tcPr>
          <w:p w14:paraId="5269AEE5" w14:textId="444F0B47" w:rsidR="00552B92" w:rsidRPr="00BD6C24" w:rsidRDefault="06820D22">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66</w:t>
            </w:r>
            <w:r w:rsidR="00552B92" w:rsidRPr="00BD6C24">
              <w:rPr>
                <w:rFonts w:ascii="Arial" w:hAnsi="Arial" w:cs="Arial"/>
                <w:bCs/>
              </w:rPr>
              <w:t>%</w:t>
            </w:r>
          </w:p>
        </w:tc>
        <w:tc>
          <w:tcPr>
            <w:tcW w:w="863" w:type="dxa"/>
          </w:tcPr>
          <w:p w14:paraId="3B675B69" w14:textId="590AEA3D" w:rsidR="00552B92" w:rsidRPr="00BD6C24" w:rsidRDefault="3E5B389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100</w:t>
            </w:r>
            <w:r w:rsidR="00552B92" w:rsidRPr="00BD6C24">
              <w:rPr>
                <w:rFonts w:ascii="Arial" w:hAnsi="Arial" w:cs="Arial"/>
                <w:bCs/>
              </w:rPr>
              <w:t>%</w:t>
            </w:r>
          </w:p>
        </w:tc>
        <w:tc>
          <w:tcPr>
            <w:tcW w:w="864" w:type="dxa"/>
          </w:tcPr>
          <w:p w14:paraId="072AAB48" w14:textId="19E1D7A2" w:rsidR="00552B92" w:rsidRPr="00BD6C24" w:rsidRDefault="240BABAF">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94</w:t>
            </w:r>
            <w:r w:rsidR="00552B92" w:rsidRPr="00BD6C24">
              <w:rPr>
                <w:rFonts w:ascii="Arial" w:hAnsi="Arial" w:cs="Arial"/>
                <w:bCs/>
              </w:rPr>
              <w:t>%</w:t>
            </w:r>
          </w:p>
        </w:tc>
        <w:tc>
          <w:tcPr>
            <w:tcW w:w="864" w:type="dxa"/>
          </w:tcPr>
          <w:p w14:paraId="0AF99E5C" w14:textId="0F1592B2" w:rsidR="00552B92" w:rsidRPr="00BD6C24" w:rsidRDefault="5D6B6710">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86</w:t>
            </w:r>
            <w:r w:rsidR="00552B92" w:rsidRPr="00BD6C24">
              <w:rPr>
                <w:rFonts w:ascii="Arial" w:hAnsi="Arial" w:cs="Arial"/>
                <w:bCs/>
              </w:rPr>
              <w:t>%</w:t>
            </w:r>
          </w:p>
        </w:tc>
        <w:tc>
          <w:tcPr>
            <w:tcW w:w="865" w:type="dxa"/>
          </w:tcPr>
          <w:p w14:paraId="253CE18D" w14:textId="56A52663" w:rsidR="00552B92" w:rsidRPr="00BD6C24" w:rsidRDefault="14F09A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100</w:t>
            </w:r>
            <w:r w:rsidR="00552B92" w:rsidRPr="00BD6C24">
              <w:rPr>
                <w:rFonts w:ascii="Arial" w:hAnsi="Arial" w:cs="Arial"/>
                <w:bCs/>
              </w:rPr>
              <w:t>%</w:t>
            </w:r>
          </w:p>
        </w:tc>
        <w:tc>
          <w:tcPr>
            <w:tcW w:w="865" w:type="dxa"/>
          </w:tcPr>
          <w:p w14:paraId="2BA5A58E" w14:textId="2B99D9B4" w:rsidR="00552B92" w:rsidRPr="00BD6C24" w:rsidRDefault="268DCC4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545FF1">
              <w:rPr>
                <w:rFonts w:ascii="Arial" w:hAnsi="Arial" w:cs="Arial"/>
              </w:rPr>
              <w:t>95</w:t>
            </w:r>
            <w:r w:rsidR="00552B92" w:rsidRPr="00BD6C24">
              <w:rPr>
                <w:rFonts w:ascii="Arial" w:hAnsi="Arial" w:cs="Arial"/>
                <w:bCs/>
              </w:rPr>
              <w:t>%</w:t>
            </w:r>
          </w:p>
        </w:tc>
        <w:tc>
          <w:tcPr>
            <w:tcW w:w="865" w:type="dxa"/>
          </w:tcPr>
          <w:p w14:paraId="0CCD0F6E" w14:textId="4360701E" w:rsidR="00552B92" w:rsidRPr="00BD6C24" w:rsidRDefault="05EAF3A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47D125B2">
              <w:rPr>
                <w:rFonts w:ascii="Arial" w:hAnsi="Arial" w:cs="Arial"/>
              </w:rPr>
              <w:t>100</w:t>
            </w:r>
            <w:r w:rsidR="00552B92" w:rsidRPr="00BD6C24">
              <w:rPr>
                <w:rFonts w:ascii="Arial" w:hAnsi="Arial" w:cs="Arial"/>
                <w:bCs/>
              </w:rPr>
              <w:t>%</w:t>
            </w:r>
          </w:p>
        </w:tc>
        <w:tc>
          <w:tcPr>
            <w:tcW w:w="865" w:type="dxa"/>
          </w:tcPr>
          <w:p w14:paraId="31D5B672" w14:textId="2A3BB5F2" w:rsidR="00552B92" w:rsidRPr="00BD6C24" w:rsidRDefault="62C05720">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21A2660C">
              <w:rPr>
                <w:rFonts w:ascii="Arial" w:hAnsi="Arial" w:cs="Arial"/>
              </w:rPr>
              <w:t>89</w:t>
            </w:r>
            <w:r w:rsidR="00552B92" w:rsidRPr="00BD6C24">
              <w:rPr>
                <w:rFonts w:ascii="Arial" w:hAnsi="Arial" w:cs="Arial"/>
                <w:bCs/>
              </w:rPr>
              <w:t>%</w:t>
            </w:r>
          </w:p>
        </w:tc>
      </w:tr>
      <w:tr w:rsidR="00552B92" w:rsidRPr="00BD6C24" w14:paraId="17D034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147E379F" w14:textId="77777777" w:rsidR="00552B92" w:rsidRPr="00BD6C24" w:rsidRDefault="00552B92">
            <w:pPr>
              <w:jc w:val="both"/>
              <w:rPr>
                <w:rFonts w:ascii="Arial" w:hAnsi="Arial" w:cs="Arial"/>
                <w:bCs w:val="0"/>
                <w:u w:val="single"/>
              </w:rPr>
            </w:pPr>
            <w:r w:rsidRPr="00BD6C24">
              <w:rPr>
                <w:rFonts w:ascii="Arial" w:hAnsi="Arial" w:cs="Arial"/>
              </w:rPr>
              <w:t>5</w:t>
            </w:r>
            <w:r w:rsidRPr="00BD6C24">
              <w:rPr>
                <w:rFonts w:ascii="Arial" w:hAnsi="Arial" w:cs="Arial"/>
                <w:vertAlign w:val="superscript"/>
              </w:rPr>
              <w:t>e</w:t>
            </w:r>
            <w:r w:rsidRPr="00BD6C24">
              <w:rPr>
                <w:rFonts w:ascii="Arial" w:hAnsi="Arial" w:cs="Arial"/>
              </w:rPr>
              <w:t xml:space="preserve"> année</w:t>
            </w:r>
          </w:p>
        </w:tc>
        <w:tc>
          <w:tcPr>
            <w:tcW w:w="863" w:type="dxa"/>
          </w:tcPr>
          <w:p w14:paraId="49288DED" w14:textId="30ED4031" w:rsidR="00552B92" w:rsidRPr="00BD6C24" w:rsidRDefault="7E385955">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76</w:t>
            </w:r>
            <w:r w:rsidR="00552B92" w:rsidRPr="00BD6C24">
              <w:rPr>
                <w:rFonts w:ascii="Arial" w:hAnsi="Arial" w:cs="Arial"/>
                <w:bCs/>
              </w:rPr>
              <w:t>%</w:t>
            </w:r>
          </w:p>
        </w:tc>
        <w:tc>
          <w:tcPr>
            <w:tcW w:w="863" w:type="dxa"/>
          </w:tcPr>
          <w:p w14:paraId="33D99BA9" w14:textId="77777777"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67%</w:t>
            </w:r>
          </w:p>
        </w:tc>
        <w:tc>
          <w:tcPr>
            <w:tcW w:w="863" w:type="dxa"/>
          </w:tcPr>
          <w:p w14:paraId="3E355EB6" w14:textId="75EB669F" w:rsidR="00552B92" w:rsidRPr="00BD6C24" w:rsidRDefault="7FDDF80B">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82</w:t>
            </w:r>
            <w:r w:rsidR="00552B92" w:rsidRPr="00BD6C24">
              <w:rPr>
                <w:rFonts w:ascii="Arial" w:hAnsi="Arial" w:cs="Arial"/>
                <w:bCs/>
              </w:rPr>
              <w:t>%</w:t>
            </w:r>
          </w:p>
        </w:tc>
        <w:tc>
          <w:tcPr>
            <w:tcW w:w="864" w:type="dxa"/>
          </w:tcPr>
          <w:p w14:paraId="207F4E6D" w14:textId="1C89CD76" w:rsidR="00552B92" w:rsidRPr="00BD6C24" w:rsidRDefault="71D1093E">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95</w:t>
            </w:r>
            <w:r w:rsidR="00552B92" w:rsidRPr="00BD6C24">
              <w:rPr>
                <w:rFonts w:ascii="Arial" w:hAnsi="Arial" w:cs="Arial"/>
                <w:bCs/>
              </w:rPr>
              <w:t>%</w:t>
            </w:r>
          </w:p>
        </w:tc>
        <w:tc>
          <w:tcPr>
            <w:tcW w:w="864" w:type="dxa"/>
          </w:tcPr>
          <w:p w14:paraId="4EF06B10" w14:textId="58E0D5DF"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65" w:type="dxa"/>
          </w:tcPr>
          <w:p w14:paraId="784818E1" w14:textId="18487FC3" w:rsidR="00552B92" w:rsidRPr="00BD6C24" w:rsidRDefault="3BA8313E">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5E467F19">
              <w:rPr>
                <w:rFonts w:ascii="Arial" w:hAnsi="Arial" w:cs="Arial"/>
              </w:rPr>
              <w:t>91</w:t>
            </w:r>
            <w:r w:rsidR="00552B92" w:rsidRPr="00BD6C24">
              <w:rPr>
                <w:rFonts w:ascii="Arial" w:hAnsi="Arial" w:cs="Arial"/>
                <w:bCs/>
              </w:rPr>
              <w:t>%</w:t>
            </w:r>
          </w:p>
        </w:tc>
        <w:tc>
          <w:tcPr>
            <w:tcW w:w="865" w:type="dxa"/>
          </w:tcPr>
          <w:p w14:paraId="00EF684D" w14:textId="055663F4"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4ACC21B2">
              <w:rPr>
                <w:rFonts w:ascii="Arial" w:hAnsi="Arial" w:cs="Arial"/>
              </w:rPr>
              <w:t>8</w:t>
            </w:r>
            <w:r w:rsidR="50FD9FF1" w:rsidRPr="4ACC21B2">
              <w:rPr>
                <w:rFonts w:ascii="Arial" w:hAnsi="Arial" w:cs="Arial"/>
              </w:rPr>
              <w:t>2</w:t>
            </w:r>
            <w:r w:rsidRPr="00BD6C24">
              <w:rPr>
                <w:rFonts w:ascii="Arial" w:hAnsi="Arial" w:cs="Arial"/>
                <w:bCs/>
              </w:rPr>
              <w:t>%</w:t>
            </w:r>
          </w:p>
        </w:tc>
        <w:tc>
          <w:tcPr>
            <w:tcW w:w="865" w:type="dxa"/>
          </w:tcPr>
          <w:p w14:paraId="7B810F7C" w14:textId="1980216A" w:rsidR="00552B92" w:rsidRPr="00BD6C24" w:rsidRDefault="00552B92">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4A42CB4C">
              <w:rPr>
                <w:rFonts w:ascii="Arial" w:hAnsi="Arial" w:cs="Arial"/>
              </w:rPr>
              <w:t>100%</w:t>
            </w:r>
          </w:p>
        </w:tc>
        <w:tc>
          <w:tcPr>
            <w:tcW w:w="865" w:type="dxa"/>
          </w:tcPr>
          <w:p w14:paraId="213C0D1F" w14:textId="59C10924" w:rsidR="00552B92" w:rsidRPr="00BD6C24" w:rsidRDefault="1A9763B9">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67E3E042">
              <w:rPr>
                <w:rFonts w:ascii="Arial" w:hAnsi="Arial" w:cs="Arial"/>
              </w:rPr>
              <w:t>82</w:t>
            </w:r>
            <w:r w:rsidR="00552B92" w:rsidRPr="00BD6C24">
              <w:rPr>
                <w:rFonts w:ascii="Arial" w:hAnsi="Arial" w:cs="Arial"/>
                <w:bCs/>
              </w:rPr>
              <w:t>%</w:t>
            </w:r>
          </w:p>
        </w:tc>
      </w:tr>
      <w:tr w:rsidR="00552B92" w:rsidRPr="00BD6C24" w14:paraId="16D8FFDF" w14:textId="77777777">
        <w:tc>
          <w:tcPr>
            <w:cnfStyle w:val="001000000000" w:firstRow="0" w:lastRow="0" w:firstColumn="1" w:lastColumn="0" w:oddVBand="0" w:evenVBand="0" w:oddHBand="0" w:evenHBand="0" w:firstRowFirstColumn="0" w:firstRowLastColumn="0" w:lastRowFirstColumn="0" w:lastRowLastColumn="0"/>
            <w:tcW w:w="863" w:type="dxa"/>
            <w:shd w:val="clear" w:color="auto" w:fill="00B0F0"/>
          </w:tcPr>
          <w:p w14:paraId="2969D61A" w14:textId="77777777" w:rsidR="00552B92" w:rsidRPr="00BD6C24" w:rsidRDefault="00552B92">
            <w:pPr>
              <w:jc w:val="both"/>
              <w:rPr>
                <w:rFonts w:ascii="Arial" w:hAnsi="Arial" w:cs="Arial"/>
              </w:rPr>
            </w:pPr>
            <w:r w:rsidRPr="00BD6C24">
              <w:rPr>
                <w:rFonts w:ascii="Arial" w:hAnsi="Arial" w:cs="Arial"/>
              </w:rPr>
              <w:t>6</w:t>
            </w:r>
            <w:r w:rsidRPr="00BD6C24">
              <w:rPr>
                <w:rFonts w:ascii="Arial" w:hAnsi="Arial" w:cs="Arial"/>
                <w:vertAlign w:val="superscript"/>
              </w:rPr>
              <w:t>e</w:t>
            </w:r>
            <w:r w:rsidRPr="00BD6C24">
              <w:rPr>
                <w:rFonts w:ascii="Arial" w:hAnsi="Arial" w:cs="Arial"/>
              </w:rPr>
              <w:t xml:space="preserve"> année</w:t>
            </w:r>
          </w:p>
        </w:tc>
        <w:tc>
          <w:tcPr>
            <w:tcW w:w="863" w:type="dxa"/>
          </w:tcPr>
          <w:p w14:paraId="5C477531" w14:textId="75C9A123"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8</w:t>
            </w:r>
            <w:r w:rsidR="454FFC80" w:rsidRPr="5E467F19">
              <w:rPr>
                <w:rFonts w:ascii="Arial" w:hAnsi="Arial" w:cs="Arial"/>
              </w:rPr>
              <w:t>8</w:t>
            </w:r>
            <w:r w:rsidRPr="00BD6C24">
              <w:rPr>
                <w:rFonts w:ascii="Arial" w:hAnsi="Arial" w:cs="Arial"/>
                <w:bCs/>
              </w:rPr>
              <w:t>%</w:t>
            </w:r>
          </w:p>
        </w:tc>
        <w:tc>
          <w:tcPr>
            <w:tcW w:w="863" w:type="dxa"/>
          </w:tcPr>
          <w:p w14:paraId="3C67B929" w14:textId="5D251B3D" w:rsidR="00552B92" w:rsidRPr="00BD6C24" w:rsidRDefault="6F15C21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92</w:t>
            </w:r>
            <w:r w:rsidR="00552B92" w:rsidRPr="00BD6C24">
              <w:rPr>
                <w:rFonts w:ascii="Arial" w:hAnsi="Arial" w:cs="Arial"/>
                <w:bCs/>
              </w:rPr>
              <w:t>%</w:t>
            </w:r>
          </w:p>
        </w:tc>
        <w:tc>
          <w:tcPr>
            <w:tcW w:w="863" w:type="dxa"/>
          </w:tcPr>
          <w:p w14:paraId="723723FF" w14:textId="35E47452" w:rsidR="00552B92" w:rsidRPr="00BD6C24" w:rsidRDefault="6BCD5CE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80</w:t>
            </w:r>
            <w:r w:rsidR="00552B92" w:rsidRPr="00BD6C24">
              <w:rPr>
                <w:rFonts w:ascii="Arial" w:hAnsi="Arial" w:cs="Arial"/>
                <w:bCs/>
              </w:rPr>
              <w:t>%</w:t>
            </w:r>
          </w:p>
        </w:tc>
        <w:tc>
          <w:tcPr>
            <w:tcW w:w="864" w:type="dxa"/>
          </w:tcPr>
          <w:p w14:paraId="486CE021" w14:textId="7874FD09" w:rsidR="00552B92" w:rsidRPr="00BD6C24" w:rsidRDefault="4E1BC39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85</w:t>
            </w:r>
            <w:r w:rsidR="00552B92" w:rsidRPr="00BD6C24">
              <w:rPr>
                <w:rFonts w:ascii="Arial" w:hAnsi="Arial" w:cs="Arial"/>
                <w:bCs/>
              </w:rPr>
              <w:t>%</w:t>
            </w:r>
          </w:p>
        </w:tc>
        <w:tc>
          <w:tcPr>
            <w:tcW w:w="864" w:type="dxa"/>
          </w:tcPr>
          <w:p w14:paraId="13DF1A72" w14:textId="3027CC72" w:rsidR="00552B92" w:rsidRPr="00BD6C24" w:rsidRDefault="1DD2218F">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80</w:t>
            </w:r>
            <w:r w:rsidR="00552B92" w:rsidRPr="00BD6C24">
              <w:rPr>
                <w:rFonts w:ascii="Arial" w:hAnsi="Arial" w:cs="Arial"/>
                <w:bCs/>
              </w:rPr>
              <w:t>%</w:t>
            </w:r>
          </w:p>
        </w:tc>
        <w:tc>
          <w:tcPr>
            <w:tcW w:w="865" w:type="dxa"/>
          </w:tcPr>
          <w:p w14:paraId="710653B0" w14:textId="71AC20D2" w:rsidR="00552B92" w:rsidRPr="00BD6C24" w:rsidRDefault="5DE812B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5E467F19">
              <w:rPr>
                <w:rFonts w:ascii="Arial" w:hAnsi="Arial" w:cs="Arial"/>
              </w:rPr>
              <w:t>87</w:t>
            </w:r>
            <w:r w:rsidR="00552B92" w:rsidRPr="00BD6C24">
              <w:rPr>
                <w:rFonts w:ascii="Arial" w:hAnsi="Arial" w:cs="Arial"/>
                <w:bCs/>
              </w:rPr>
              <w:t>%</w:t>
            </w:r>
          </w:p>
        </w:tc>
        <w:tc>
          <w:tcPr>
            <w:tcW w:w="865" w:type="dxa"/>
          </w:tcPr>
          <w:p w14:paraId="1AC583B2"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D6C24">
              <w:rPr>
                <w:rFonts w:ascii="Arial" w:hAnsi="Arial" w:cs="Arial"/>
                <w:bCs/>
              </w:rPr>
              <w:t>100%</w:t>
            </w:r>
          </w:p>
        </w:tc>
        <w:tc>
          <w:tcPr>
            <w:tcW w:w="865" w:type="dxa"/>
          </w:tcPr>
          <w:p w14:paraId="265A07C7"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D6C24">
              <w:rPr>
                <w:rFonts w:ascii="Arial" w:hAnsi="Arial" w:cs="Arial"/>
                <w:bCs/>
              </w:rPr>
              <w:t>100%</w:t>
            </w:r>
          </w:p>
        </w:tc>
        <w:tc>
          <w:tcPr>
            <w:tcW w:w="865" w:type="dxa"/>
          </w:tcPr>
          <w:p w14:paraId="66E9150A"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D6C24">
              <w:rPr>
                <w:rFonts w:ascii="Arial" w:hAnsi="Arial" w:cs="Arial"/>
                <w:bCs/>
              </w:rPr>
              <w:t>100%</w:t>
            </w:r>
          </w:p>
        </w:tc>
      </w:tr>
    </w:tbl>
    <w:p w14:paraId="1DDCBC52" w14:textId="2DF5A912" w:rsidR="00552B92" w:rsidRPr="00BD6C24" w:rsidRDefault="00552B92" w:rsidP="00552B92">
      <w:pPr>
        <w:tabs>
          <w:tab w:val="left" w:pos="6075"/>
        </w:tabs>
        <w:jc w:val="both"/>
        <w:rPr>
          <w:rFonts w:eastAsiaTheme="minorEastAsia" w:cs="Arial"/>
          <w:color w:val="000000"/>
        </w:rPr>
      </w:pPr>
    </w:p>
    <w:p w14:paraId="1B0E56BB" w14:textId="78EC3D14" w:rsidR="00D35DD7" w:rsidRDefault="00D35DD7" w:rsidP="2936D018">
      <w:pPr>
        <w:tabs>
          <w:tab w:val="left" w:pos="6075"/>
        </w:tabs>
        <w:jc w:val="both"/>
        <w:rPr>
          <w:rFonts w:eastAsiaTheme="minorEastAsia" w:cs="Arial"/>
          <w:color w:val="000000"/>
        </w:rPr>
      </w:pPr>
    </w:p>
    <w:p w14:paraId="043C9061" w14:textId="55D51C01" w:rsidR="00D35DD7" w:rsidRDefault="00D35DD7" w:rsidP="2936D018">
      <w:pPr>
        <w:tabs>
          <w:tab w:val="left" w:pos="6075"/>
        </w:tabs>
        <w:jc w:val="both"/>
        <w:rPr>
          <w:rFonts w:eastAsiaTheme="minorEastAsia" w:cs="Arial"/>
          <w:color w:val="000000"/>
        </w:rPr>
      </w:pPr>
    </w:p>
    <w:p w14:paraId="77034EF9" w14:textId="7E085EA6" w:rsidR="00D35DD7" w:rsidRDefault="00D35DD7" w:rsidP="2936D018">
      <w:pPr>
        <w:tabs>
          <w:tab w:val="left" w:pos="6075"/>
        </w:tabs>
        <w:jc w:val="both"/>
        <w:rPr>
          <w:rFonts w:eastAsiaTheme="minorEastAsia" w:cs="Arial"/>
          <w:color w:val="000000"/>
        </w:rPr>
      </w:pPr>
    </w:p>
    <w:p w14:paraId="045C8288" w14:textId="6721A29A" w:rsidR="00D35DD7" w:rsidRDefault="00D35DD7" w:rsidP="2936D018">
      <w:pPr>
        <w:tabs>
          <w:tab w:val="left" w:pos="6075"/>
        </w:tabs>
        <w:jc w:val="both"/>
        <w:rPr>
          <w:rFonts w:eastAsiaTheme="minorEastAsia" w:cs="Arial"/>
          <w:color w:val="000000"/>
        </w:rPr>
      </w:pPr>
    </w:p>
    <w:p w14:paraId="18258A7D" w14:textId="461CD4BE" w:rsidR="00D35DD7" w:rsidRDefault="00D35DD7" w:rsidP="2936D018">
      <w:pPr>
        <w:tabs>
          <w:tab w:val="left" w:pos="6075"/>
        </w:tabs>
        <w:jc w:val="both"/>
        <w:rPr>
          <w:rFonts w:eastAsiaTheme="minorEastAsia" w:cs="Arial"/>
          <w:color w:val="000000"/>
        </w:rPr>
      </w:pPr>
    </w:p>
    <w:p w14:paraId="442650AB" w14:textId="4B8527D5" w:rsidR="00D35DD7" w:rsidRDefault="00D35DD7" w:rsidP="2936D018">
      <w:pPr>
        <w:tabs>
          <w:tab w:val="left" w:pos="6075"/>
        </w:tabs>
        <w:jc w:val="both"/>
        <w:rPr>
          <w:rFonts w:eastAsiaTheme="minorEastAsia" w:cs="Arial"/>
          <w:color w:val="000000"/>
        </w:rPr>
      </w:pPr>
    </w:p>
    <w:p w14:paraId="2A2C69B2" w14:textId="32EE797F" w:rsidR="00D35DD7" w:rsidRDefault="00D35DD7" w:rsidP="2936D018">
      <w:pPr>
        <w:tabs>
          <w:tab w:val="left" w:pos="6075"/>
        </w:tabs>
        <w:jc w:val="both"/>
        <w:rPr>
          <w:rFonts w:eastAsiaTheme="minorEastAsia" w:cs="Arial"/>
          <w:color w:val="000000"/>
        </w:rPr>
      </w:pPr>
    </w:p>
    <w:p w14:paraId="10482DA1" w14:textId="6E72042E" w:rsidR="00D35DD7" w:rsidRDefault="00D35DD7" w:rsidP="2936D018">
      <w:pPr>
        <w:tabs>
          <w:tab w:val="left" w:pos="6075"/>
        </w:tabs>
        <w:jc w:val="both"/>
        <w:rPr>
          <w:rFonts w:eastAsiaTheme="minorEastAsia" w:cs="Arial"/>
          <w:color w:val="000000"/>
        </w:rPr>
      </w:pPr>
    </w:p>
    <w:p w14:paraId="15723E44" w14:textId="4A75182E" w:rsidR="00D35DD7" w:rsidRDefault="00D35DD7" w:rsidP="2936D018">
      <w:pPr>
        <w:tabs>
          <w:tab w:val="left" w:pos="6075"/>
        </w:tabs>
        <w:jc w:val="both"/>
        <w:rPr>
          <w:rFonts w:eastAsiaTheme="minorEastAsia" w:cs="Arial"/>
          <w:color w:val="000000"/>
        </w:rPr>
      </w:pPr>
    </w:p>
    <w:p w14:paraId="294B0F4A" w14:textId="2CBE4321" w:rsidR="00D35DD7" w:rsidRDefault="00D35DD7" w:rsidP="2936D018">
      <w:pPr>
        <w:tabs>
          <w:tab w:val="left" w:pos="6075"/>
        </w:tabs>
        <w:jc w:val="both"/>
        <w:rPr>
          <w:rFonts w:eastAsiaTheme="minorEastAsia" w:cs="Arial"/>
          <w:color w:val="000000"/>
          <w:sz w:val="10"/>
          <w:szCs w:val="10"/>
        </w:rPr>
      </w:pPr>
    </w:p>
    <w:p w14:paraId="76A6A706" w14:textId="77777777" w:rsidR="003146FF" w:rsidRDefault="003146FF" w:rsidP="2936D018">
      <w:pPr>
        <w:tabs>
          <w:tab w:val="left" w:pos="6075"/>
        </w:tabs>
        <w:jc w:val="both"/>
        <w:rPr>
          <w:rFonts w:eastAsiaTheme="minorEastAsia" w:cs="Arial"/>
          <w:color w:val="000000"/>
          <w:sz w:val="10"/>
          <w:szCs w:val="10"/>
        </w:rPr>
      </w:pPr>
    </w:p>
    <w:tbl>
      <w:tblPr>
        <w:tblStyle w:val="Tramemoyenne2-Accent6"/>
        <w:tblW w:w="0" w:type="auto"/>
        <w:tblLook w:val="04A0" w:firstRow="1" w:lastRow="0" w:firstColumn="1" w:lastColumn="0" w:noHBand="0" w:noVBand="1"/>
      </w:tblPr>
      <w:tblGrid>
        <w:gridCol w:w="856"/>
        <w:gridCol w:w="819"/>
        <w:gridCol w:w="1231"/>
        <w:gridCol w:w="820"/>
        <w:gridCol w:w="820"/>
        <w:gridCol w:w="820"/>
        <w:gridCol w:w="820"/>
        <w:gridCol w:w="820"/>
        <w:gridCol w:w="820"/>
        <w:gridCol w:w="820"/>
      </w:tblGrid>
      <w:tr w:rsidR="00552B92" w:rsidRPr="00BD6C24" w14:paraId="68F0B2CB" w14:textId="77777777" w:rsidTr="003146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46" w:type="dxa"/>
            <w:gridSpan w:val="10"/>
            <w:shd w:val="clear" w:color="auto" w:fill="00B0F0"/>
          </w:tcPr>
          <w:p w14:paraId="38315302" w14:textId="77777777" w:rsidR="00552B92" w:rsidRPr="00BD6C24" w:rsidRDefault="00552B92">
            <w:pPr>
              <w:jc w:val="center"/>
              <w:rPr>
                <w:rFonts w:ascii="Arial" w:hAnsi="Arial" w:cs="Arial"/>
                <w:bCs w:val="0"/>
                <w:sz w:val="16"/>
                <w:szCs w:val="16"/>
              </w:rPr>
            </w:pPr>
          </w:p>
          <w:p w14:paraId="574A3690" w14:textId="3439893F" w:rsidR="00552B92" w:rsidRPr="00BD6C24" w:rsidRDefault="007E704E">
            <w:pPr>
              <w:jc w:val="center"/>
              <w:rPr>
                <w:rFonts w:ascii="Arial" w:hAnsi="Arial" w:cs="Arial"/>
                <w:bCs w:val="0"/>
              </w:rPr>
            </w:pPr>
            <w:r>
              <w:rPr>
                <w:rFonts w:ascii="Arial" w:hAnsi="Arial" w:cs="Arial"/>
                <w:u w:val="single"/>
              </w:rPr>
              <w:t>Taux de réussite</w:t>
            </w:r>
            <w:r w:rsidR="00552B92" w:rsidRPr="00BD6C24">
              <w:rPr>
                <w:rFonts w:ascii="Arial" w:hAnsi="Arial" w:cs="Arial"/>
                <w:bCs w:val="0"/>
              </w:rPr>
              <w:t xml:space="preserve"> en mathématique</w:t>
            </w:r>
          </w:p>
          <w:p w14:paraId="551C0D0D" w14:textId="77777777" w:rsidR="00552B92" w:rsidRPr="00BD6C24" w:rsidRDefault="00552B92">
            <w:pPr>
              <w:jc w:val="center"/>
              <w:rPr>
                <w:rFonts w:ascii="Arial" w:hAnsi="Arial" w:cs="Arial"/>
                <w:bCs w:val="0"/>
                <w:u w:val="single"/>
              </w:rPr>
            </w:pPr>
            <w:r w:rsidRPr="00BD6C24">
              <w:rPr>
                <w:rFonts w:ascii="Arial" w:hAnsi="Arial" w:cs="Arial"/>
                <w:bCs w:val="0"/>
                <w:u w:val="single"/>
              </w:rPr>
              <w:t>Résoudre</w:t>
            </w:r>
          </w:p>
          <w:p w14:paraId="302D844A" w14:textId="77777777" w:rsidR="00552B92" w:rsidRPr="00BD6C24" w:rsidRDefault="00552B92">
            <w:pPr>
              <w:jc w:val="center"/>
              <w:rPr>
                <w:rFonts w:ascii="Arial" w:hAnsi="Arial" w:cs="Arial"/>
                <w:i/>
              </w:rPr>
            </w:pPr>
            <w:r w:rsidRPr="00BD6C24">
              <w:rPr>
                <w:rFonts w:ascii="Arial" w:hAnsi="Arial" w:cs="Arial"/>
                <w:i/>
              </w:rPr>
              <w:t>Comparaison des élèves avec un plan d’intervention (PI) et sans</w:t>
            </w:r>
            <w:r w:rsidRPr="00BD6C24">
              <w:rPr>
                <w:rFonts w:ascii="Arial" w:hAnsi="Arial" w:cs="Arial"/>
                <w:b w:val="0"/>
              </w:rPr>
              <w:t xml:space="preserve"> </w:t>
            </w:r>
            <w:r w:rsidRPr="00BD6C24">
              <w:rPr>
                <w:rFonts w:ascii="Arial" w:hAnsi="Arial" w:cs="Arial"/>
                <w:i/>
              </w:rPr>
              <w:t>PI</w:t>
            </w:r>
          </w:p>
          <w:p w14:paraId="5D38D92E" w14:textId="77777777" w:rsidR="00552B92" w:rsidRPr="00BD6C24" w:rsidRDefault="00552B92">
            <w:pPr>
              <w:jc w:val="center"/>
              <w:rPr>
                <w:rFonts w:ascii="Arial" w:hAnsi="Arial" w:cs="Arial"/>
                <w:bCs w:val="0"/>
                <w:sz w:val="16"/>
                <w:szCs w:val="16"/>
                <w:u w:val="single"/>
              </w:rPr>
            </w:pPr>
          </w:p>
        </w:tc>
      </w:tr>
      <w:tr w:rsidR="00552B92" w:rsidRPr="00BD6C24" w14:paraId="1265EA76" w14:textId="77777777" w:rsidTr="00314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vMerge w:val="restart"/>
            <w:shd w:val="clear" w:color="auto" w:fill="00B0F0"/>
          </w:tcPr>
          <w:p w14:paraId="750803F6" w14:textId="77777777" w:rsidR="00552B92" w:rsidRPr="00BD6C24" w:rsidRDefault="00552B92">
            <w:pPr>
              <w:jc w:val="both"/>
              <w:rPr>
                <w:rFonts w:ascii="Arial" w:hAnsi="Arial" w:cs="Arial"/>
                <w:bCs w:val="0"/>
                <w:u w:val="single"/>
              </w:rPr>
            </w:pPr>
          </w:p>
        </w:tc>
        <w:tc>
          <w:tcPr>
            <w:tcW w:w="2050" w:type="dxa"/>
            <w:gridSpan w:val="2"/>
          </w:tcPr>
          <w:p w14:paraId="57A6293D" w14:textId="77777777" w:rsidR="68403926" w:rsidRPr="68403926" w:rsidRDefault="68403926" w:rsidP="6840392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68403926">
              <w:rPr>
                <w:rFonts w:ascii="Arial" w:hAnsi="Arial" w:cs="Arial"/>
                <w:b/>
                <w:bCs/>
              </w:rPr>
              <w:t>2018-2019</w:t>
            </w:r>
          </w:p>
        </w:tc>
        <w:tc>
          <w:tcPr>
            <w:tcW w:w="3280" w:type="dxa"/>
            <w:gridSpan w:val="4"/>
          </w:tcPr>
          <w:p w14:paraId="6EABEA0E" w14:textId="2C7B38AB" w:rsidR="00552B92" w:rsidRPr="00BD6C24" w:rsidRDefault="0B0FA926">
            <w:pPr>
              <w:jc w:val="cente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7B480AA4">
              <w:rPr>
                <w:rFonts w:ascii="Arial" w:hAnsi="Arial" w:cs="Arial"/>
                <w:b/>
                <w:bCs/>
              </w:rPr>
              <w:t>2021-2022</w:t>
            </w:r>
          </w:p>
        </w:tc>
        <w:tc>
          <w:tcPr>
            <w:tcW w:w="2460" w:type="dxa"/>
            <w:gridSpan w:val="3"/>
          </w:tcPr>
          <w:p w14:paraId="543F106C" w14:textId="0D217DDF" w:rsidR="00552B92" w:rsidRPr="00BD6C24" w:rsidRDefault="0B0FA926">
            <w:pPr>
              <w:jc w:val="cente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7B480AA4">
              <w:rPr>
                <w:rFonts w:ascii="Arial" w:hAnsi="Arial" w:cs="Arial"/>
                <w:b/>
                <w:bCs/>
              </w:rPr>
              <w:t>2022-2023</w:t>
            </w:r>
          </w:p>
        </w:tc>
      </w:tr>
      <w:tr w:rsidR="00255198" w:rsidRPr="00BD6C24" w14:paraId="1C1D03A7" w14:textId="77777777" w:rsidTr="003146FF">
        <w:tc>
          <w:tcPr>
            <w:cnfStyle w:val="001000000000" w:firstRow="0" w:lastRow="0" w:firstColumn="1" w:lastColumn="0" w:oddVBand="0" w:evenVBand="0" w:oddHBand="0" w:evenHBand="0" w:firstRowFirstColumn="0" w:firstRowLastColumn="0" w:lastRowFirstColumn="0" w:lastRowLastColumn="0"/>
            <w:tcW w:w="856" w:type="dxa"/>
            <w:vMerge/>
          </w:tcPr>
          <w:p w14:paraId="6AE06191" w14:textId="77777777" w:rsidR="00552B92" w:rsidRPr="00BD6C24" w:rsidRDefault="00552B92">
            <w:pPr>
              <w:jc w:val="both"/>
              <w:rPr>
                <w:rFonts w:ascii="Arial" w:hAnsi="Arial" w:cs="Arial"/>
                <w:bCs w:val="0"/>
                <w:u w:val="single"/>
              </w:rPr>
            </w:pPr>
          </w:p>
        </w:tc>
        <w:tc>
          <w:tcPr>
            <w:tcW w:w="819" w:type="dxa"/>
            <w:shd w:val="clear" w:color="auto" w:fill="92D050"/>
          </w:tcPr>
          <w:p w14:paraId="3D0BFA6D"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Tous</w:t>
            </w:r>
          </w:p>
        </w:tc>
        <w:tc>
          <w:tcPr>
            <w:tcW w:w="1231" w:type="dxa"/>
            <w:shd w:val="clear" w:color="auto" w:fill="92D050"/>
          </w:tcPr>
          <w:p w14:paraId="0F930017"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Avec PI</w:t>
            </w:r>
          </w:p>
        </w:tc>
        <w:tc>
          <w:tcPr>
            <w:tcW w:w="820" w:type="dxa"/>
            <w:shd w:val="clear" w:color="auto" w:fill="92D050"/>
          </w:tcPr>
          <w:p w14:paraId="157739B1"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Sans PI</w:t>
            </w:r>
          </w:p>
        </w:tc>
        <w:tc>
          <w:tcPr>
            <w:tcW w:w="820" w:type="dxa"/>
            <w:shd w:val="clear" w:color="auto" w:fill="92D050"/>
          </w:tcPr>
          <w:p w14:paraId="19ECEBC8"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Tous</w:t>
            </w:r>
          </w:p>
        </w:tc>
        <w:tc>
          <w:tcPr>
            <w:tcW w:w="820" w:type="dxa"/>
            <w:shd w:val="clear" w:color="auto" w:fill="92D050"/>
          </w:tcPr>
          <w:p w14:paraId="311E1F24"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Avec PI</w:t>
            </w:r>
          </w:p>
        </w:tc>
        <w:tc>
          <w:tcPr>
            <w:tcW w:w="820" w:type="dxa"/>
            <w:shd w:val="clear" w:color="auto" w:fill="92D050"/>
          </w:tcPr>
          <w:p w14:paraId="6B9D667E"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Sans PI</w:t>
            </w:r>
          </w:p>
        </w:tc>
        <w:tc>
          <w:tcPr>
            <w:tcW w:w="820" w:type="dxa"/>
            <w:shd w:val="clear" w:color="auto" w:fill="92D050"/>
          </w:tcPr>
          <w:p w14:paraId="1071D561"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Tous</w:t>
            </w:r>
          </w:p>
        </w:tc>
        <w:tc>
          <w:tcPr>
            <w:tcW w:w="820" w:type="dxa"/>
            <w:shd w:val="clear" w:color="auto" w:fill="92D050"/>
          </w:tcPr>
          <w:p w14:paraId="7A13A966"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Avec PI</w:t>
            </w:r>
          </w:p>
        </w:tc>
        <w:tc>
          <w:tcPr>
            <w:tcW w:w="820" w:type="dxa"/>
            <w:shd w:val="clear" w:color="auto" w:fill="92D050"/>
          </w:tcPr>
          <w:p w14:paraId="5F56B2FA" w14:textId="77777777" w:rsidR="00552B92" w:rsidRPr="00BD6C24" w:rsidRDefault="00552B9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D6C24">
              <w:rPr>
                <w:rFonts w:ascii="Arial" w:hAnsi="Arial" w:cs="Arial"/>
                <w:b/>
                <w:bCs/>
              </w:rPr>
              <w:t>Sans PI</w:t>
            </w:r>
          </w:p>
        </w:tc>
      </w:tr>
      <w:tr w:rsidR="00552B92" w:rsidRPr="00BD6C24" w14:paraId="2A543690" w14:textId="77777777" w:rsidTr="00314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shd w:val="clear" w:color="auto" w:fill="00B0F0"/>
          </w:tcPr>
          <w:p w14:paraId="2021E78D" w14:textId="77777777" w:rsidR="00552B92" w:rsidRPr="00BD6C24" w:rsidRDefault="00552B92">
            <w:pPr>
              <w:jc w:val="both"/>
              <w:rPr>
                <w:rFonts w:ascii="Arial" w:hAnsi="Arial" w:cs="Arial"/>
                <w:vertAlign w:val="superscript"/>
              </w:rPr>
            </w:pPr>
            <w:r w:rsidRPr="00BD6C24">
              <w:rPr>
                <w:rFonts w:ascii="Arial" w:hAnsi="Arial" w:cs="Arial"/>
              </w:rPr>
              <w:t>1</w:t>
            </w:r>
            <w:r w:rsidRPr="00BD6C24">
              <w:rPr>
                <w:rFonts w:ascii="Arial" w:hAnsi="Arial" w:cs="Arial"/>
                <w:vertAlign w:val="superscript"/>
              </w:rPr>
              <w:t>re</w:t>
            </w:r>
          </w:p>
          <w:p w14:paraId="4FBCC372" w14:textId="77777777" w:rsidR="00552B92" w:rsidRPr="00BD6C24" w:rsidRDefault="00552B92">
            <w:pPr>
              <w:jc w:val="both"/>
              <w:rPr>
                <w:rFonts w:ascii="Arial" w:hAnsi="Arial" w:cs="Arial"/>
                <w:bCs w:val="0"/>
                <w:u w:val="single"/>
              </w:rPr>
            </w:pPr>
            <w:r w:rsidRPr="00BD6C24">
              <w:rPr>
                <w:rFonts w:ascii="Arial" w:hAnsi="Arial" w:cs="Arial"/>
              </w:rPr>
              <w:t>année</w:t>
            </w:r>
          </w:p>
        </w:tc>
        <w:tc>
          <w:tcPr>
            <w:tcW w:w="819" w:type="dxa"/>
          </w:tcPr>
          <w:p w14:paraId="3EB4931D" w14:textId="77777777" w:rsidR="5785C694" w:rsidRPr="5785C694" w:rsidRDefault="5785C694" w:rsidP="5785C69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5785C694">
              <w:rPr>
                <w:rFonts w:ascii="Arial" w:hAnsi="Arial" w:cs="Arial"/>
              </w:rPr>
              <w:t>100%</w:t>
            </w:r>
          </w:p>
        </w:tc>
        <w:tc>
          <w:tcPr>
            <w:tcW w:w="1231" w:type="dxa"/>
          </w:tcPr>
          <w:p w14:paraId="59DBE5F3" w14:textId="77777777" w:rsidR="00552B92" w:rsidRPr="00BD6C24" w:rsidRDefault="00552B92">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20" w:type="dxa"/>
          </w:tcPr>
          <w:p w14:paraId="64117C3C" w14:textId="77777777" w:rsidR="00552B92" w:rsidRPr="00BD6C24" w:rsidRDefault="00552B92">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20" w:type="dxa"/>
          </w:tcPr>
          <w:p w14:paraId="7D33F803" w14:textId="5D03CA40" w:rsidR="18688009" w:rsidRPr="18688009" w:rsidRDefault="18688009" w:rsidP="1868800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18688009">
              <w:rPr>
                <w:rFonts w:ascii="Arial" w:hAnsi="Arial" w:cs="Arial"/>
              </w:rPr>
              <w:t>100%</w:t>
            </w:r>
          </w:p>
        </w:tc>
        <w:tc>
          <w:tcPr>
            <w:tcW w:w="820" w:type="dxa"/>
          </w:tcPr>
          <w:p w14:paraId="2E83F30B" w14:textId="77777777" w:rsidR="00552B92" w:rsidRPr="00BD6C24" w:rsidRDefault="00552B92">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20" w:type="dxa"/>
          </w:tcPr>
          <w:p w14:paraId="170FB874" w14:textId="77777777" w:rsidR="00552B92" w:rsidRPr="00BD6C24" w:rsidRDefault="00552B92">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20" w:type="dxa"/>
          </w:tcPr>
          <w:p w14:paraId="6215D7A2" w14:textId="3C598C00" w:rsidR="755BF868" w:rsidRPr="755BF868" w:rsidRDefault="755BF868" w:rsidP="755BF86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55BF868">
              <w:rPr>
                <w:rFonts w:ascii="Arial" w:hAnsi="Arial" w:cs="Arial"/>
              </w:rPr>
              <w:t>88%</w:t>
            </w:r>
          </w:p>
        </w:tc>
        <w:tc>
          <w:tcPr>
            <w:tcW w:w="820" w:type="dxa"/>
          </w:tcPr>
          <w:p w14:paraId="69DE3DE3" w14:textId="77777777" w:rsidR="00552B92" w:rsidRPr="00BD6C24" w:rsidRDefault="00552B92">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50%</w:t>
            </w:r>
          </w:p>
        </w:tc>
        <w:tc>
          <w:tcPr>
            <w:tcW w:w="820" w:type="dxa"/>
          </w:tcPr>
          <w:p w14:paraId="0DF926DA" w14:textId="77777777" w:rsidR="00552B92" w:rsidRPr="00BD6C24" w:rsidRDefault="00552B92">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r>
      <w:tr w:rsidR="00552B92" w:rsidRPr="00BD6C24" w14:paraId="6A0470C9" w14:textId="77777777" w:rsidTr="003146FF">
        <w:tc>
          <w:tcPr>
            <w:cnfStyle w:val="001000000000" w:firstRow="0" w:lastRow="0" w:firstColumn="1" w:lastColumn="0" w:oddVBand="0" w:evenVBand="0" w:oddHBand="0" w:evenHBand="0" w:firstRowFirstColumn="0" w:firstRowLastColumn="0" w:lastRowFirstColumn="0" w:lastRowLastColumn="0"/>
            <w:tcW w:w="856" w:type="dxa"/>
            <w:shd w:val="clear" w:color="auto" w:fill="00B0F0"/>
          </w:tcPr>
          <w:p w14:paraId="7BBE0315" w14:textId="77777777" w:rsidR="00552B92" w:rsidRPr="00BD6C24" w:rsidRDefault="00552B92">
            <w:pPr>
              <w:jc w:val="both"/>
              <w:rPr>
                <w:rFonts w:ascii="Arial" w:hAnsi="Arial" w:cs="Arial"/>
                <w:bCs w:val="0"/>
                <w:u w:val="single"/>
              </w:rPr>
            </w:pPr>
            <w:r w:rsidRPr="00BD6C24">
              <w:rPr>
                <w:rFonts w:ascii="Arial" w:hAnsi="Arial" w:cs="Arial"/>
              </w:rPr>
              <w:t>2</w:t>
            </w:r>
            <w:r w:rsidRPr="00BD6C24">
              <w:rPr>
                <w:rFonts w:ascii="Arial" w:hAnsi="Arial" w:cs="Arial"/>
                <w:vertAlign w:val="superscript"/>
              </w:rPr>
              <w:t>e</w:t>
            </w:r>
            <w:r w:rsidRPr="00BD6C24">
              <w:rPr>
                <w:rFonts w:ascii="Arial" w:hAnsi="Arial" w:cs="Arial"/>
              </w:rPr>
              <w:t xml:space="preserve"> année</w:t>
            </w:r>
          </w:p>
        </w:tc>
        <w:tc>
          <w:tcPr>
            <w:tcW w:w="819" w:type="dxa"/>
          </w:tcPr>
          <w:p w14:paraId="5CC54B28" w14:textId="1F2F547E" w:rsidR="5785C694" w:rsidRPr="5785C694" w:rsidRDefault="5785C694" w:rsidP="5785C69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5785C694">
              <w:rPr>
                <w:rFonts w:ascii="Arial" w:hAnsi="Arial" w:cs="Arial"/>
              </w:rPr>
              <w:t>95%</w:t>
            </w:r>
          </w:p>
        </w:tc>
        <w:tc>
          <w:tcPr>
            <w:tcW w:w="1231" w:type="dxa"/>
          </w:tcPr>
          <w:p w14:paraId="01D5D5CE" w14:textId="6A96B556" w:rsidR="00552B92" w:rsidRPr="00BD6C24" w:rsidRDefault="189D7755">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249F2874">
              <w:rPr>
                <w:rFonts w:ascii="Arial" w:hAnsi="Arial" w:cs="Arial"/>
              </w:rPr>
              <w:t>100</w:t>
            </w:r>
            <w:r w:rsidR="00552B92" w:rsidRPr="00BD6C24">
              <w:rPr>
                <w:rFonts w:ascii="Arial" w:hAnsi="Arial" w:cs="Arial"/>
                <w:bCs/>
              </w:rPr>
              <w:t>%</w:t>
            </w:r>
          </w:p>
        </w:tc>
        <w:tc>
          <w:tcPr>
            <w:tcW w:w="820" w:type="dxa"/>
          </w:tcPr>
          <w:p w14:paraId="0377E7B4" w14:textId="2E27EF49" w:rsidR="00552B92" w:rsidRPr="00BD6C24" w:rsidRDefault="1EBFDC62">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11874A14">
              <w:rPr>
                <w:rFonts w:ascii="Arial" w:hAnsi="Arial" w:cs="Arial"/>
              </w:rPr>
              <w:t>94</w:t>
            </w:r>
            <w:r w:rsidR="00552B92" w:rsidRPr="00BD6C24">
              <w:rPr>
                <w:rFonts w:ascii="Arial" w:hAnsi="Arial" w:cs="Arial"/>
                <w:bCs/>
              </w:rPr>
              <w:t>%</w:t>
            </w:r>
          </w:p>
        </w:tc>
        <w:tc>
          <w:tcPr>
            <w:tcW w:w="820" w:type="dxa"/>
          </w:tcPr>
          <w:p w14:paraId="566ADCE2" w14:textId="5D03CA40" w:rsidR="18688009" w:rsidRPr="18688009" w:rsidRDefault="18688009" w:rsidP="1868800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18688009">
              <w:rPr>
                <w:rFonts w:ascii="Arial" w:hAnsi="Arial" w:cs="Arial"/>
              </w:rPr>
              <w:t>92%</w:t>
            </w:r>
          </w:p>
        </w:tc>
        <w:tc>
          <w:tcPr>
            <w:tcW w:w="820" w:type="dxa"/>
          </w:tcPr>
          <w:p w14:paraId="71B2A0A0" w14:textId="4ED15780" w:rsidR="00552B92" w:rsidRPr="00BD6C24" w:rsidRDefault="41074456">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3AEE41F4">
              <w:rPr>
                <w:rFonts w:ascii="Arial" w:hAnsi="Arial" w:cs="Arial"/>
              </w:rPr>
              <w:t>10</w:t>
            </w:r>
            <w:r w:rsidR="00552B92" w:rsidRPr="3AEE41F4">
              <w:rPr>
                <w:rFonts w:ascii="Arial" w:hAnsi="Arial" w:cs="Arial"/>
              </w:rPr>
              <w:t>0</w:t>
            </w:r>
            <w:r w:rsidR="00552B92" w:rsidRPr="00BD6C24">
              <w:rPr>
                <w:rFonts w:ascii="Arial" w:hAnsi="Arial" w:cs="Arial"/>
                <w:bCs/>
              </w:rPr>
              <w:t>%</w:t>
            </w:r>
          </w:p>
        </w:tc>
        <w:tc>
          <w:tcPr>
            <w:tcW w:w="820" w:type="dxa"/>
          </w:tcPr>
          <w:p w14:paraId="6CC9090E" w14:textId="1BE11D68" w:rsidR="00552B92" w:rsidRPr="00BD6C24" w:rsidRDefault="0D6301E4">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45702377">
              <w:rPr>
                <w:rFonts w:ascii="Arial" w:hAnsi="Arial" w:cs="Arial"/>
              </w:rPr>
              <w:t>91</w:t>
            </w:r>
            <w:r w:rsidR="00552B92" w:rsidRPr="00BD6C24">
              <w:rPr>
                <w:rFonts w:ascii="Arial" w:hAnsi="Arial" w:cs="Arial"/>
                <w:bCs/>
              </w:rPr>
              <w:t>%</w:t>
            </w:r>
          </w:p>
        </w:tc>
        <w:tc>
          <w:tcPr>
            <w:tcW w:w="820" w:type="dxa"/>
          </w:tcPr>
          <w:p w14:paraId="229A6DEC" w14:textId="460C8C98" w:rsidR="755BF868" w:rsidRPr="755BF868" w:rsidRDefault="755BF868" w:rsidP="755BF86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55BF868">
              <w:rPr>
                <w:rFonts w:ascii="Arial" w:hAnsi="Arial" w:cs="Arial"/>
              </w:rPr>
              <w:t>71%</w:t>
            </w:r>
          </w:p>
        </w:tc>
        <w:tc>
          <w:tcPr>
            <w:tcW w:w="820" w:type="dxa"/>
          </w:tcPr>
          <w:p w14:paraId="367434E9" w14:textId="77777777" w:rsidR="00552B92" w:rsidRPr="00BD6C24" w:rsidRDefault="00552B92">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D6C24">
              <w:rPr>
                <w:rFonts w:ascii="Arial" w:hAnsi="Arial" w:cs="Arial"/>
                <w:bCs/>
              </w:rPr>
              <w:t>75%</w:t>
            </w:r>
          </w:p>
        </w:tc>
        <w:tc>
          <w:tcPr>
            <w:tcW w:w="820" w:type="dxa"/>
          </w:tcPr>
          <w:p w14:paraId="231EA749" w14:textId="17C5AF64" w:rsidR="00552B92" w:rsidRPr="00BD6C24" w:rsidRDefault="5B42211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5FFA7ABD">
              <w:rPr>
                <w:rFonts w:ascii="Arial" w:hAnsi="Arial" w:cs="Arial"/>
              </w:rPr>
              <w:t>69</w:t>
            </w:r>
            <w:r w:rsidR="00552B92" w:rsidRPr="00BD6C24">
              <w:rPr>
                <w:rFonts w:ascii="Arial" w:hAnsi="Arial" w:cs="Arial"/>
                <w:bCs/>
              </w:rPr>
              <w:t>%</w:t>
            </w:r>
          </w:p>
        </w:tc>
      </w:tr>
      <w:tr w:rsidR="00552B92" w:rsidRPr="00BD6C24" w14:paraId="3A02541C" w14:textId="77777777" w:rsidTr="00314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shd w:val="clear" w:color="auto" w:fill="00B0F0"/>
          </w:tcPr>
          <w:p w14:paraId="4767C3FC" w14:textId="77777777" w:rsidR="00552B92" w:rsidRPr="00BD6C24" w:rsidRDefault="00552B92">
            <w:pPr>
              <w:jc w:val="both"/>
              <w:rPr>
                <w:rFonts w:ascii="Arial" w:hAnsi="Arial" w:cs="Arial"/>
                <w:bCs w:val="0"/>
                <w:u w:val="single"/>
              </w:rPr>
            </w:pPr>
            <w:r w:rsidRPr="00BD6C24">
              <w:rPr>
                <w:rFonts w:ascii="Arial" w:hAnsi="Arial" w:cs="Arial"/>
              </w:rPr>
              <w:t>3</w:t>
            </w:r>
            <w:r w:rsidRPr="00BD6C24">
              <w:rPr>
                <w:rFonts w:ascii="Arial" w:hAnsi="Arial" w:cs="Arial"/>
                <w:vertAlign w:val="superscript"/>
              </w:rPr>
              <w:t>e</w:t>
            </w:r>
            <w:r w:rsidRPr="00BD6C24">
              <w:rPr>
                <w:rFonts w:ascii="Arial" w:hAnsi="Arial" w:cs="Arial"/>
              </w:rPr>
              <w:t xml:space="preserve"> année</w:t>
            </w:r>
          </w:p>
        </w:tc>
        <w:tc>
          <w:tcPr>
            <w:tcW w:w="819" w:type="dxa"/>
          </w:tcPr>
          <w:p w14:paraId="3C981D23" w14:textId="1E9CF969" w:rsidR="5785C694" w:rsidRPr="5785C694" w:rsidRDefault="5785C694" w:rsidP="5785C69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5785C694">
              <w:rPr>
                <w:rFonts w:ascii="Arial" w:hAnsi="Arial" w:cs="Arial"/>
              </w:rPr>
              <w:t>100%</w:t>
            </w:r>
          </w:p>
        </w:tc>
        <w:tc>
          <w:tcPr>
            <w:tcW w:w="1231" w:type="dxa"/>
          </w:tcPr>
          <w:p w14:paraId="25984A08" w14:textId="77777777" w:rsidR="00552B92" w:rsidRPr="00BD6C24" w:rsidRDefault="00552B92">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20" w:type="dxa"/>
          </w:tcPr>
          <w:p w14:paraId="5E5CD15F" w14:textId="77777777" w:rsidR="00552B92" w:rsidRPr="00BD6C24" w:rsidRDefault="00552B92">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20" w:type="dxa"/>
          </w:tcPr>
          <w:p w14:paraId="0342F901" w14:textId="5D03CA40" w:rsidR="18688009" w:rsidRPr="18688009" w:rsidRDefault="18688009" w:rsidP="1868800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18688009">
              <w:rPr>
                <w:rFonts w:ascii="Arial" w:hAnsi="Arial" w:cs="Arial"/>
              </w:rPr>
              <w:t>79%</w:t>
            </w:r>
          </w:p>
        </w:tc>
        <w:tc>
          <w:tcPr>
            <w:tcW w:w="820" w:type="dxa"/>
          </w:tcPr>
          <w:p w14:paraId="08BDDEB4" w14:textId="57B86A19" w:rsidR="00552B92" w:rsidRPr="00BD6C24" w:rsidRDefault="1E13AF80">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45702377">
              <w:rPr>
                <w:rFonts w:ascii="Arial" w:hAnsi="Arial" w:cs="Arial"/>
              </w:rPr>
              <w:t>43</w:t>
            </w:r>
            <w:r w:rsidR="00552B92" w:rsidRPr="00BD6C24">
              <w:rPr>
                <w:rFonts w:ascii="Arial" w:hAnsi="Arial" w:cs="Arial"/>
                <w:bCs/>
              </w:rPr>
              <w:t>%</w:t>
            </w:r>
          </w:p>
        </w:tc>
        <w:tc>
          <w:tcPr>
            <w:tcW w:w="820" w:type="dxa"/>
          </w:tcPr>
          <w:p w14:paraId="77154DD8" w14:textId="4DF13307" w:rsidR="00552B92" w:rsidRPr="00BD6C24" w:rsidRDefault="04D572D8">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755BF868">
              <w:rPr>
                <w:rFonts w:ascii="Arial" w:hAnsi="Arial" w:cs="Arial"/>
              </w:rPr>
              <w:t>100</w:t>
            </w:r>
            <w:r w:rsidR="00552B92" w:rsidRPr="00BD6C24">
              <w:rPr>
                <w:rFonts w:ascii="Arial" w:hAnsi="Arial" w:cs="Arial"/>
                <w:bCs/>
              </w:rPr>
              <w:t>%</w:t>
            </w:r>
          </w:p>
        </w:tc>
        <w:tc>
          <w:tcPr>
            <w:tcW w:w="820" w:type="dxa"/>
          </w:tcPr>
          <w:p w14:paraId="5C68D02B" w14:textId="67B3EBCA" w:rsidR="755BF868" w:rsidRPr="755BF868" w:rsidRDefault="755BF868" w:rsidP="755BF86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55BF868">
              <w:rPr>
                <w:rFonts w:ascii="Arial" w:hAnsi="Arial" w:cs="Arial"/>
              </w:rPr>
              <w:t>85%</w:t>
            </w:r>
          </w:p>
        </w:tc>
        <w:tc>
          <w:tcPr>
            <w:tcW w:w="820" w:type="dxa"/>
          </w:tcPr>
          <w:p w14:paraId="60F4CC94" w14:textId="42E2D5F6" w:rsidR="00552B92" w:rsidRPr="00BD6C24" w:rsidRDefault="53C80124">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37FCC711">
              <w:rPr>
                <w:rFonts w:ascii="Arial" w:hAnsi="Arial" w:cs="Arial"/>
              </w:rPr>
              <w:t>50</w:t>
            </w:r>
            <w:r w:rsidR="00552B92" w:rsidRPr="00BD6C24">
              <w:rPr>
                <w:rFonts w:ascii="Arial" w:hAnsi="Arial" w:cs="Arial"/>
                <w:bCs/>
              </w:rPr>
              <w:t>%</w:t>
            </w:r>
          </w:p>
        </w:tc>
        <w:tc>
          <w:tcPr>
            <w:tcW w:w="820" w:type="dxa"/>
          </w:tcPr>
          <w:p w14:paraId="2A592C39" w14:textId="5C59894E" w:rsidR="00552B92" w:rsidRPr="00BD6C24" w:rsidRDefault="24F4D2B7">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5FFA7ABD">
              <w:rPr>
                <w:rFonts w:ascii="Arial" w:hAnsi="Arial" w:cs="Arial"/>
              </w:rPr>
              <w:t>100</w:t>
            </w:r>
            <w:r w:rsidR="00552B92" w:rsidRPr="00BD6C24">
              <w:rPr>
                <w:rFonts w:ascii="Arial" w:hAnsi="Arial" w:cs="Arial"/>
                <w:bCs/>
              </w:rPr>
              <w:t>%</w:t>
            </w:r>
          </w:p>
        </w:tc>
      </w:tr>
      <w:tr w:rsidR="00552B92" w:rsidRPr="00BD6C24" w14:paraId="1AA030EC" w14:textId="77777777" w:rsidTr="003146FF">
        <w:tc>
          <w:tcPr>
            <w:cnfStyle w:val="001000000000" w:firstRow="0" w:lastRow="0" w:firstColumn="1" w:lastColumn="0" w:oddVBand="0" w:evenVBand="0" w:oddHBand="0" w:evenHBand="0" w:firstRowFirstColumn="0" w:firstRowLastColumn="0" w:lastRowFirstColumn="0" w:lastRowLastColumn="0"/>
            <w:tcW w:w="856" w:type="dxa"/>
            <w:shd w:val="clear" w:color="auto" w:fill="00B0F0"/>
          </w:tcPr>
          <w:p w14:paraId="06618201" w14:textId="77777777" w:rsidR="00552B92" w:rsidRPr="00BD6C24" w:rsidRDefault="00552B92">
            <w:pPr>
              <w:jc w:val="both"/>
              <w:rPr>
                <w:rFonts w:ascii="Arial" w:hAnsi="Arial" w:cs="Arial"/>
                <w:bCs w:val="0"/>
                <w:u w:val="single"/>
              </w:rPr>
            </w:pPr>
            <w:r w:rsidRPr="00BD6C24">
              <w:rPr>
                <w:rFonts w:ascii="Arial" w:hAnsi="Arial" w:cs="Arial"/>
              </w:rPr>
              <w:t>4</w:t>
            </w:r>
            <w:r w:rsidRPr="00BD6C24">
              <w:rPr>
                <w:rFonts w:ascii="Arial" w:hAnsi="Arial" w:cs="Arial"/>
                <w:vertAlign w:val="superscript"/>
              </w:rPr>
              <w:t>e</w:t>
            </w:r>
            <w:r w:rsidRPr="00BD6C24">
              <w:rPr>
                <w:rFonts w:ascii="Arial" w:hAnsi="Arial" w:cs="Arial"/>
              </w:rPr>
              <w:t xml:space="preserve"> année</w:t>
            </w:r>
          </w:p>
        </w:tc>
        <w:tc>
          <w:tcPr>
            <w:tcW w:w="819" w:type="dxa"/>
          </w:tcPr>
          <w:p w14:paraId="7F2BFDEB" w14:textId="69350546" w:rsidR="5785C694" w:rsidRPr="5785C694" w:rsidRDefault="5785C694" w:rsidP="5785C69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5785C694">
              <w:rPr>
                <w:rFonts w:ascii="Arial" w:hAnsi="Arial" w:cs="Arial"/>
              </w:rPr>
              <w:t>79%</w:t>
            </w:r>
          </w:p>
        </w:tc>
        <w:tc>
          <w:tcPr>
            <w:tcW w:w="1231" w:type="dxa"/>
          </w:tcPr>
          <w:p w14:paraId="538E7CAD" w14:textId="63DEE3FE" w:rsidR="00552B92" w:rsidRPr="00BD6C24" w:rsidRDefault="2486B63B">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249F2874">
              <w:rPr>
                <w:rFonts w:ascii="Arial" w:hAnsi="Arial" w:cs="Arial"/>
              </w:rPr>
              <w:t>57</w:t>
            </w:r>
            <w:r w:rsidR="00552B92" w:rsidRPr="00BD6C24">
              <w:rPr>
                <w:rFonts w:ascii="Arial" w:hAnsi="Arial" w:cs="Arial"/>
                <w:bCs/>
              </w:rPr>
              <w:t>%</w:t>
            </w:r>
          </w:p>
        </w:tc>
        <w:tc>
          <w:tcPr>
            <w:tcW w:w="820" w:type="dxa"/>
          </w:tcPr>
          <w:p w14:paraId="1C51CDBE" w14:textId="650D7D76" w:rsidR="00552B92" w:rsidRPr="00BD6C24" w:rsidRDefault="033A88DE">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18688009">
              <w:rPr>
                <w:rFonts w:ascii="Arial" w:hAnsi="Arial" w:cs="Arial"/>
              </w:rPr>
              <w:t>92</w:t>
            </w:r>
            <w:r w:rsidR="00552B92" w:rsidRPr="00BD6C24">
              <w:rPr>
                <w:rFonts w:ascii="Arial" w:hAnsi="Arial" w:cs="Arial"/>
                <w:bCs/>
              </w:rPr>
              <w:t>%</w:t>
            </w:r>
          </w:p>
        </w:tc>
        <w:tc>
          <w:tcPr>
            <w:tcW w:w="820" w:type="dxa"/>
          </w:tcPr>
          <w:p w14:paraId="7E5C033C" w14:textId="5D03CA40" w:rsidR="18688009" w:rsidRPr="18688009" w:rsidRDefault="18688009" w:rsidP="1868800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18688009">
              <w:rPr>
                <w:rFonts w:ascii="Arial" w:hAnsi="Arial" w:cs="Arial"/>
              </w:rPr>
              <w:t>94%</w:t>
            </w:r>
          </w:p>
        </w:tc>
        <w:tc>
          <w:tcPr>
            <w:tcW w:w="820" w:type="dxa"/>
          </w:tcPr>
          <w:p w14:paraId="2DC79C47" w14:textId="40F9855C" w:rsidR="00552B92" w:rsidRPr="00BD6C24" w:rsidRDefault="3ED37818">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45702377">
              <w:rPr>
                <w:rFonts w:ascii="Arial" w:hAnsi="Arial" w:cs="Arial"/>
              </w:rPr>
              <w:t>100</w:t>
            </w:r>
            <w:r w:rsidR="00552B92" w:rsidRPr="00BD6C24">
              <w:rPr>
                <w:rFonts w:ascii="Arial" w:hAnsi="Arial" w:cs="Arial"/>
                <w:bCs/>
              </w:rPr>
              <w:t>%</w:t>
            </w:r>
          </w:p>
        </w:tc>
        <w:tc>
          <w:tcPr>
            <w:tcW w:w="820" w:type="dxa"/>
          </w:tcPr>
          <w:p w14:paraId="5DC32BA7" w14:textId="2BE1734B" w:rsidR="00552B92" w:rsidRPr="00BD6C24" w:rsidRDefault="63B5EE7F">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755BF868">
              <w:rPr>
                <w:rFonts w:ascii="Arial" w:hAnsi="Arial" w:cs="Arial"/>
              </w:rPr>
              <w:t>93</w:t>
            </w:r>
            <w:r w:rsidR="00552B92" w:rsidRPr="00BD6C24">
              <w:rPr>
                <w:rFonts w:ascii="Arial" w:hAnsi="Arial" w:cs="Arial"/>
                <w:bCs/>
              </w:rPr>
              <w:t>%</w:t>
            </w:r>
          </w:p>
        </w:tc>
        <w:tc>
          <w:tcPr>
            <w:tcW w:w="820" w:type="dxa"/>
          </w:tcPr>
          <w:p w14:paraId="3E820AC8" w14:textId="2B99D9B4" w:rsidR="755BF868" w:rsidRPr="755BF868" w:rsidRDefault="755BF868" w:rsidP="755BF86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55BF868">
              <w:rPr>
                <w:rFonts w:ascii="Arial" w:hAnsi="Arial" w:cs="Arial"/>
              </w:rPr>
              <w:t>95%</w:t>
            </w:r>
          </w:p>
        </w:tc>
        <w:tc>
          <w:tcPr>
            <w:tcW w:w="820" w:type="dxa"/>
          </w:tcPr>
          <w:p w14:paraId="6518021D" w14:textId="09266AA2" w:rsidR="00552B92" w:rsidRPr="00BD6C24" w:rsidRDefault="5E2F0849">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65AC1346">
              <w:rPr>
                <w:rFonts w:ascii="Arial" w:hAnsi="Arial" w:cs="Arial"/>
              </w:rPr>
              <w:t>87</w:t>
            </w:r>
            <w:r w:rsidR="00552B92" w:rsidRPr="00BD6C24">
              <w:rPr>
                <w:rFonts w:ascii="Arial" w:hAnsi="Arial" w:cs="Arial"/>
                <w:bCs/>
              </w:rPr>
              <w:t>%</w:t>
            </w:r>
          </w:p>
        </w:tc>
        <w:tc>
          <w:tcPr>
            <w:tcW w:w="820" w:type="dxa"/>
          </w:tcPr>
          <w:p w14:paraId="6516113D" w14:textId="3B750BD1" w:rsidR="00552B92" w:rsidRPr="00BD6C24" w:rsidRDefault="31494EE4">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5FFA7ABD">
              <w:rPr>
                <w:rFonts w:ascii="Arial" w:hAnsi="Arial" w:cs="Arial"/>
              </w:rPr>
              <w:t>100</w:t>
            </w:r>
            <w:r w:rsidR="00552B92" w:rsidRPr="00BD6C24">
              <w:rPr>
                <w:rFonts w:ascii="Arial" w:hAnsi="Arial" w:cs="Arial"/>
                <w:bCs/>
              </w:rPr>
              <w:t>%</w:t>
            </w:r>
          </w:p>
        </w:tc>
      </w:tr>
      <w:tr w:rsidR="00552B92" w:rsidRPr="00BD6C24" w14:paraId="3DAB62E0" w14:textId="77777777" w:rsidTr="00314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shd w:val="clear" w:color="auto" w:fill="00B0F0"/>
          </w:tcPr>
          <w:p w14:paraId="0E818675" w14:textId="77777777" w:rsidR="00552B92" w:rsidRPr="00BD6C24" w:rsidRDefault="00552B92">
            <w:pPr>
              <w:jc w:val="both"/>
              <w:rPr>
                <w:rFonts w:ascii="Arial" w:hAnsi="Arial" w:cs="Arial"/>
                <w:bCs w:val="0"/>
                <w:u w:val="single"/>
              </w:rPr>
            </w:pPr>
            <w:r w:rsidRPr="00BD6C24">
              <w:rPr>
                <w:rFonts w:ascii="Arial" w:hAnsi="Arial" w:cs="Arial"/>
              </w:rPr>
              <w:t>5</w:t>
            </w:r>
            <w:r w:rsidRPr="00BD6C24">
              <w:rPr>
                <w:rFonts w:ascii="Arial" w:hAnsi="Arial" w:cs="Arial"/>
                <w:vertAlign w:val="superscript"/>
              </w:rPr>
              <w:t>e</w:t>
            </w:r>
            <w:r w:rsidRPr="00BD6C24">
              <w:rPr>
                <w:rFonts w:ascii="Arial" w:hAnsi="Arial" w:cs="Arial"/>
              </w:rPr>
              <w:t xml:space="preserve"> année</w:t>
            </w:r>
          </w:p>
        </w:tc>
        <w:tc>
          <w:tcPr>
            <w:tcW w:w="819" w:type="dxa"/>
          </w:tcPr>
          <w:p w14:paraId="29EAB662" w14:textId="30ED4031" w:rsidR="5785C694" w:rsidRPr="5785C694" w:rsidRDefault="5785C694" w:rsidP="5785C69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5785C694">
              <w:rPr>
                <w:rFonts w:ascii="Arial" w:hAnsi="Arial" w:cs="Arial"/>
              </w:rPr>
              <w:t>76%</w:t>
            </w:r>
          </w:p>
        </w:tc>
        <w:tc>
          <w:tcPr>
            <w:tcW w:w="1231" w:type="dxa"/>
          </w:tcPr>
          <w:p w14:paraId="7272D29E" w14:textId="6BA0760C" w:rsidR="00552B92" w:rsidRPr="00BD6C24" w:rsidRDefault="048CDC2B">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611B3B32">
              <w:rPr>
                <w:rFonts w:ascii="Arial" w:hAnsi="Arial" w:cs="Arial"/>
              </w:rPr>
              <w:t>33</w:t>
            </w:r>
            <w:r w:rsidR="00552B92" w:rsidRPr="00BD6C24">
              <w:rPr>
                <w:rFonts w:ascii="Arial" w:hAnsi="Arial" w:cs="Arial"/>
                <w:bCs/>
              </w:rPr>
              <w:t>%</w:t>
            </w:r>
          </w:p>
        </w:tc>
        <w:tc>
          <w:tcPr>
            <w:tcW w:w="820" w:type="dxa"/>
          </w:tcPr>
          <w:p w14:paraId="3A06DFD9" w14:textId="77777777" w:rsidR="00552B92" w:rsidRPr="00BD6C24" w:rsidRDefault="00552B92">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20" w:type="dxa"/>
          </w:tcPr>
          <w:p w14:paraId="502A8BC8" w14:textId="5D03CA40" w:rsidR="18688009" w:rsidRPr="18688009" w:rsidRDefault="18688009" w:rsidP="1868800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18688009">
              <w:rPr>
                <w:rFonts w:ascii="Arial" w:hAnsi="Arial" w:cs="Arial"/>
              </w:rPr>
              <w:t>95%</w:t>
            </w:r>
          </w:p>
        </w:tc>
        <w:tc>
          <w:tcPr>
            <w:tcW w:w="820" w:type="dxa"/>
          </w:tcPr>
          <w:p w14:paraId="3AD44731" w14:textId="1A5151BA" w:rsidR="00552B92" w:rsidRPr="00BD6C24" w:rsidRDefault="5F9340B0">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45702377">
              <w:rPr>
                <w:rFonts w:ascii="Arial" w:hAnsi="Arial" w:cs="Arial"/>
              </w:rPr>
              <w:t>83%</w:t>
            </w:r>
          </w:p>
        </w:tc>
        <w:tc>
          <w:tcPr>
            <w:tcW w:w="820" w:type="dxa"/>
          </w:tcPr>
          <w:p w14:paraId="7CBBE51C" w14:textId="77777777" w:rsidR="00552B92" w:rsidRPr="00BD6C24" w:rsidRDefault="00552B92">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D6C24">
              <w:rPr>
                <w:rFonts w:ascii="Arial" w:hAnsi="Arial" w:cs="Arial"/>
                <w:bCs/>
              </w:rPr>
              <w:t>100%</w:t>
            </w:r>
          </w:p>
        </w:tc>
        <w:tc>
          <w:tcPr>
            <w:tcW w:w="820" w:type="dxa"/>
          </w:tcPr>
          <w:p w14:paraId="448D8459" w14:textId="055663F4" w:rsidR="755BF868" w:rsidRPr="755BF868" w:rsidRDefault="755BF868" w:rsidP="755BF86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55BF868">
              <w:rPr>
                <w:rFonts w:ascii="Arial" w:hAnsi="Arial" w:cs="Arial"/>
              </w:rPr>
              <w:t>82%</w:t>
            </w:r>
          </w:p>
        </w:tc>
        <w:tc>
          <w:tcPr>
            <w:tcW w:w="820" w:type="dxa"/>
          </w:tcPr>
          <w:p w14:paraId="7EF11BF8" w14:textId="2B5C10EC" w:rsidR="00552B92" w:rsidRPr="00BD6C24" w:rsidRDefault="6D7615E3">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65AC1346">
              <w:rPr>
                <w:rFonts w:ascii="Arial" w:hAnsi="Arial" w:cs="Arial"/>
              </w:rPr>
              <w:t>67</w:t>
            </w:r>
            <w:r w:rsidR="00552B92" w:rsidRPr="00BD6C24">
              <w:rPr>
                <w:rFonts w:ascii="Arial" w:hAnsi="Arial" w:cs="Arial"/>
                <w:bCs/>
              </w:rPr>
              <w:t>%</w:t>
            </w:r>
          </w:p>
        </w:tc>
        <w:tc>
          <w:tcPr>
            <w:tcW w:w="820" w:type="dxa"/>
          </w:tcPr>
          <w:p w14:paraId="02CAEB24" w14:textId="79C6F5D1" w:rsidR="00552B92" w:rsidRPr="00BD6C24" w:rsidRDefault="607FC474">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5FFA7ABD">
              <w:rPr>
                <w:rFonts w:ascii="Arial" w:hAnsi="Arial" w:cs="Arial"/>
              </w:rPr>
              <w:t>91</w:t>
            </w:r>
            <w:r w:rsidR="00552B92" w:rsidRPr="00BD6C24">
              <w:rPr>
                <w:rFonts w:ascii="Arial" w:hAnsi="Arial" w:cs="Arial"/>
                <w:bCs/>
              </w:rPr>
              <w:t>%</w:t>
            </w:r>
          </w:p>
        </w:tc>
      </w:tr>
      <w:tr w:rsidR="00552B92" w:rsidRPr="00BD6C24" w14:paraId="4D2B132F" w14:textId="77777777" w:rsidTr="003146FF">
        <w:tc>
          <w:tcPr>
            <w:cnfStyle w:val="001000000000" w:firstRow="0" w:lastRow="0" w:firstColumn="1" w:lastColumn="0" w:oddVBand="0" w:evenVBand="0" w:oddHBand="0" w:evenHBand="0" w:firstRowFirstColumn="0" w:firstRowLastColumn="0" w:lastRowFirstColumn="0" w:lastRowLastColumn="0"/>
            <w:tcW w:w="856" w:type="dxa"/>
            <w:shd w:val="clear" w:color="auto" w:fill="00B0F0"/>
          </w:tcPr>
          <w:p w14:paraId="72FCF7F4" w14:textId="77777777" w:rsidR="00552B92" w:rsidRPr="00BD6C24" w:rsidRDefault="00552B92">
            <w:pPr>
              <w:jc w:val="both"/>
              <w:rPr>
                <w:rFonts w:ascii="Arial" w:hAnsi="Arial" w:cs="Arial"/>
              </w:rPr>
            </w:pPr>
            <w:r w:rsidRPr="00BD6C24">
              <w:rPr>
                <w:rFonts w:ascii="Arial" w:hAnsi="Arial" w:cs="Arial"/>
              </w:rPr>
              <w:t>6</w:t>
            </w:r>
            <w:r w:rsidRPr="00BD6C24">
              <w:rPr>
                <w:rFonts w:ascii="Arial" w:hAnsi="Arial" w:cs="Arial"/>
                <w:vertAlign w:val="superscript"/>
              </w:rPr>
              <w:t>e</w:t>
            </w:r>
            <w:r w:rsidRPr="00BD6C24">
              <w:rPr>
                <w:rFonts w:ascii="Arial" w:hAnsi="Arial" w:cs="Arial"/>
              </w:rPr>
              <w:t xml:space="preserve"> année</w:t>
            </w:r>
          </w:p>
        </w:tc>
        <w:tc>
          <w:tcPr>
            <w:tcW w:w="819" w:type="dxa"/>
          </w:tcPr>
          <w:p w14:paraId="608FD4E4" w14:textId="75C9A123" w:rsidR="5785C694" w:rsidRPr="5785C694" w:rsidRDefault="5785C694" w:rsidP="5785C69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5785C694">
              <w:rPr>
                <w:rFonts w:ascii="Arial" w:hAnsi="Arial" w:cs="Arial"/>
              </w:rPr>
              <w:t>88%</w:t>
            </w:r>
          </w:p>
        </w:tc>
        <w:tc>
          <w:tcPr>
            <w:tcW w:w="1231" w:type="dxa"/>
          </w:tcPr>
          <w:p w14:paraId="272381B5" w14:textId="20665C95" w:rsidR="00552B92" w:rsidRPr="00BD6C24" w:rsidRDefault="201AC591">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611B3B32">
              <w:rPr>
                <w:rFonts w:ascii="Arial" w:hAnsi="Arial" w:cs="Arial"/>
              </w:rPr>
              <w:t>71</w:t>
            </w:r>
            <w:r w:rsidRPr="68C8C543">
              <w:rPr>
                <w:rFonts w:ascii="Arial" w:hAnsi="Arial" w:cs="Arial"/>
              </w:rPr>
              <w:t>%</w:t>
            </w:r>
          </w:p>
        </w:tc>
        <w:tc>
          <w:tcPr>
            <w:tcW w:w="820" w:type="dxa"/>
          </w:tcPr>
          <w:p w14:paraId="1833D64C" w14:textId="77777777" w:rsidR="00552B92" w:rsidRPr="00BD6C24" w:rsidRDefault="00552B92">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D6C24">
              <w:rPr>
                <w:rFonts w:ascii="Arial" w:hAnsi="Arial" w:cs="Arial"/>
                <w:bCs/>
              </w:rPr>
              <w:t>100%</w:t>
            </w:r>
          </w:p>
        </w:tc>
        <w:tc>
          <w:tcPr>
            <w:tcW w:w="820" w:type="dxa"/>
          </w:tcPr>
          <w:p w14:paraId="48A265B8" w14:textId="5D03CA40" w:rsidR="18688009" w:rsidRPr="18688009" w:rsidRDefault="18688009" w:rsidP="1868800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18688009">
              <w:rPr>
                <w:rFonts w:ascii="Arial" w:hAnsi="Arial" w:cs="Arial"/>
              </w:rPr>
              <w:t>85%</w:t>
            </w:r>
          </w:p>
        </w:tc>
        <w:tc>
          <w:tcPr>
            <w:tcW w:w="820" w:type="dxa"/>
          </w:tcPr>
          <w:p w14:paraId="76449AA7" w14:textId="125594C8" w:rsidR="00552B92" w:rsidRPr="00BD6C24" w:rsidRDefault="3FF92260">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45702377">
              <w:rPr>
                <w:rFonts w:ascii="Arial" w:hAnsi="Arial" w:cs="Arial"/>
              </w:rPr>
              <w:t>60</w:t>
            </w:r>
            <w:r w:rsidR="00552B92" w:rsidRPr="00BD6C24">
              <w:rPr>
                <w:rFonts w:ascii="Arial" w:hAnsi="Arial" w:cs="Arial"/>
                <w:bCs/>
              </w:rPr>
              <w:t>%</w:t>
            </w:r>
          </w:p>
        </w:tc>
        <w:tc>
          <w:tcPr>
            <w:tcW w:w="820" w:type="dxa"/>
          </w:tcPr>
          <w:p w14:paraId="40EDEBC2" w14:textId="77777777" w:rsidR="00552B92" w:rsidRPr="00BD6C24" w:rsidRDefault="00552B92">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D6C24">
              <w:rPr>
                <w:rFonts w:ascii="Arial" w:hAnsi="Arial" w:cs="Arial"/>
                <w:bCs/>
              </w:rPr>
              <w:t>100%</w:t>
            </w:r>
          </w:p>
        </w:tc>
        <w:tc>
          <w:tcPr>
            <w:tcW w:w="820" w:type="dxa"/>
          </w:tcPr>
          <w:p w14:paraId="6A23BC7B" w14:textId="77777777" w:rsidR="755BF868" w:rsidRPr="755BF868" w:rsidRDefault="755BF868" w:rsidP="755BF86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55BF868">
              <w:rPr>
                <w:rFonts w:ascii="Arial" w:hAnsi="Arial" w:cs="Arial"/>
              </w:rPr>
              <w:t>100%</w:t>
            </w:r>
          </w:p>
        </w:tc>
        <w:tc>
          <w:tcPr>
            <w:tcW w:w="820" w:type="dxa"/>
          </w:tcPr>
          <w:p w14:paraId="28A83419" w14:textId="26975DDD" w:rsidR="00552B92" w:rsidRPr="00BD6C24" w:rsidRDefault="09C376CA">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65AC1346">
              <w:rPr>
                <w:rFonts w:ascii="Arial" w:hAnsi="Arial" w:cs="Arial"/>
              </w:rPr>
              <w:t>100%</w:t>
            </w:r>
          </w:p>
        </w:tc>
        <w:tc>
          <w:tcPr>
            <w:tcW w:w="820" w:type="dxa"/>
          </w:tcPr>
          <w:p w14:paraId="57E37C79" w14:textId="384EDD46" w:rsidR="00552B92" w:rsidRPr="00BD6C24" w:rsidRDefault="00552B92">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73024C3B">
              <w:rPr>
                <w:rFonts w:ascii="Arial" w:hAnsi="Arial" w:cs="Arial"/>
              </w:rPr>
              <w:t>10</w:t>
            </w:r>
            <w:r w:rsidR="7AEB31D9" w:rsidRPr="73024C3B">
              <w:rPr>
                <w:rFonts w:ascii="Arial" w:hAnsi="Arial" w:cs="Arial"/>
              </w:rPr>
              <w:t>0</w:t>
            </w:r>
            <w:r w:rsidRPr="00BD6C24">
              <w:rPr>
                <w:rFonts w:ascii="Arial" w:hAnsi="Arial" w:cs="Arial"/>
                <w:bCs/>
              </w:rPr>
              <w:t>%</w:t>
            </w:r>
          </w:p>
        </w:tc>
      </w:tr>
    </w:tbl>
    <w:p w14:paraId="61570E29" w14:textId="77777777" w:rsidR="00581FB9" w:rsidRDefault="00581FB9" w:rsidP="0067793F">
      <w:pPr>
        <w:pStyle w:val="CM17"/>
        <w:spacing w:after="180" w:line="183" w:lineRule="atLeast"/>
        <w:jc w:val="both"/>
        <w:rPr>
          <w:rFonts w:ascii="Calibri" w:hAnsi="Calibri" w:cs="Calibri"/>
          <w:b/>
          <w:color w:val="000000" w:themeColor="text1"/>
          <w:sz w:val="22"/>
          <w:szCs w:val="22"/>
          <w:u w:val="single"/>
        </w:rPr>
      </w:pPr>
    </w:p>
    <w:p w14:paraId="498702B4" w14:textId="77777777" w:rsidR="009C6F0F" w:rsidRDefault="009C6F0F" w:rsidP="0067793F">
      <w:pPr>
        <w:pStyle w:val="CM17"/>
        <w:spacing w:after="180" w:line="183" w:lineRule="atLeast"/>
        <w:jc w:val="both"/>
        <w:rPr>
          <w:rFonts w:ascii="Calibri" w:hAnsi="Calibri" w:cs="Calibri"/>
          <w:b/>
          <w:color w:val="000000" w:themeColor="text1"/>
          <w:sz w:val="22"/>
          <w:szCs w:val="22"/>
          <w:u w:val="single"/>
        </w:rPr>
      </w:pPr>
    </w:p>
    <w:p w14:paraId="46EF86E4" w14:textId="77777777" w:rsidR="009C6F0F" w:rsidRDefault="009C6F0F" w:rsidP="0067793F">
      <w:pPr>
        <w:pStyle w:val="CM17"/>
        <w:spacing w:after="180" w:line="183" w:lineRule="atLeast"/>
        <w:jc w:val="both"/>
        <w:rPr>
          <w:rFonts w:ascii="Calibri" w:hAnsi="Calibri" w:cs="Calibri"/>
          <w:b/>
          <w:color w:val="000000" w:themeColor="text1"/>
          <w:sz w:val="22"/>
          <w:szCs w:val="22"/>
          <w:u w:val="single"/>
        </w:rPr>
      </w:pPr>
    </w:p>
    <w:p w14:paraId="779A7E3F" w14:textId="77777777" w:rsidR="009C6F0F" w:rsidRDefault="009C6F0F" w:rsidP="0067793F">
      <w:pPr>
        <w:pStyle w:val="CM17"/>
        <w:spacing w:after="180" w:line="183" w:lineRule="atLeast"/>
        <w:jc w:val="both"/>
        <w:rPr>
          <w:rFonts w:ascii="Calibri" w:hAnsi="Calibri" w:cs="Calibri"/>
          <w:b/>
          <w:color w:val="000000" w:themeColor="text1"/>
          <w:sz w:val="22"/>
          <w:szCs w:val="22"/>
          <w:u w:val="single"/>
        </w:rPr>
      </w:pPr>
    </w:p>
    <w:p w14:paraId="407E3D09" w14:textId="77777777" w:rsidR="009C6F0F" w:rsidRDefault="009C6F0F" w:rsidP="0067793F">
      <w:pPr>
        <w:pStyle w:val="CM17"/>
        <w:spacing w:after="180" w:line="183" w:lineRule="atLeast"/>
        <w:jc w:val="both"/>
        <w:rPr>
          <w:rFonts w:ascii="Calibri" w:hAnsi="Calibri" w:cs="Calibri"/>
          <w:b/>
          <w:color w:val="000000" w:themeColor="text1"/>
          <w:sz w:val="22"/>
          <w:szCs w:val="22"/>
          <w:u w:val="single"/>
        </w:rPr>
      </w:pPr>
    </w:p>
    <w:p w14:paraId="60CD940E" w14:textId="77777777" w:rsidR="009C6F0F" w:rsidRDefault="009C6F0F" w:rsidP="0067793F">
      <w:pPr>
        <w:pStyle w:val="CM17"/>
        <w:spacing w:after="180" w:line="183" w:lineRule="atLeast"/>
        <w:jc w:val="both"/>
        <w:rPr>
          <w:rFonts w:ascii="Calibri" w:hAnsi="Calibri" w:cs="Calibri"/>
          <w:b/>
          <w:color w:val="000000" w:themeColor="text1"/>
          <w:sz w:val="22"/>
          <w:szCs w:val="22"/>
          <w:u w:val="single"/>
        </w:rPr>
      </w:pPr>
    </w:p>
    <w:p w14:paraId="5B992F5F" w14:textId="77777777" w:rsidR="009C6F0F" w:rsidRDefault="009C6F0F" w:rsidP="0067793F">
      <w:pPr>
        <w:pStyle w:val="CM17"/>
        <w:spacing w:after="180" w:line="183" w:lineRule="atLeast"/>
        <w:jc w:val="both"/>
        <w:rPr>
          <w:rFonts w:ascii="Calibri" w:hAnsi="Calibri" w:cs="Calibri"/>
          <w:b/>
          <w:color w:val="000000" w:themeColor="text1"/>
          <w:sz w:val="22"/>
          <w:szCs w:val="22"/>
          <w:u w:val="single"/>
        </w:rPr>
      </w:pPr>
    </w:p>
    <w:p w14:paraId="0F1C9D20" w14:textId="77777777" w:rsidR="009C6F0F" w:rsidRDefault="009C6F0F" w:rsidP="0067793F">
      <w:pPr>
        <w:pStyle w:val="CM17"/>
        <w:spacing w:after="180" w:line="183" w:lineRule="atLeast"/>
        <w:jc w:val="both"/>
        <w:rPr>
          <w:rFonts w:ascii="Calibri" w:hAnsi="Calibri" w:cs="Calibri"/>
          <w:b/>
          <w:color w:val="000000" w:themeColor="text1"/>
          <w:sz w:val="22"/>
          <w:szCs w:val="22"/>
          <w:u w:val="single"/>
        </w:rPr>
      </w:pPr>
    </w:p>
    <w:p w14:paraId="2C973D3C" w14:textId="77777777" w:rsidR="009C6F0F" w:rsidRDefault="009C6F0F" w:rsidP="0067793F">
      <w:pPr>
        <w:pStyle w:val="CM17"/>
        <w:spacing w:after="180" w:line="183" w:lineRule="atLeast"/>
        <w:jc w:val="both"/>
        <w:rPr>
          <w:rFonts w:ascii="Calibri" w:hAnsi="Calibri" w:cs="Calibri"/>
          <w:b/>
          <w:color w:val="000000" w:themeColor="text1"/>
          <w:sz w:val="22"/>
          <w:szCs w:val="22"/>
          <w:u w:val="single"/>
        </w:rPr>
      </w:pPr>
    </w:p>
    <w:p w14:paraId="5CE0493B" w14:textId="77777777" w:rsidR="009C6F0F" w:rsidRDefault="009C6F0F" w:rsidP="0067793F">
      <w:pPr>
        <w:pStyle w:val="CM17"/>
        <w:spacing w:after="180" w:line="183" w:lineRule="atLeast"/>
        <w:jc w:val="both"/>
        <w:rPr>
          <w:rFonts w:ascii="Calibri" w:hAnsi="Calibri" w:cs="Calibri"/>
          <w:b/>
          <w:color w:val="000000" w:themeColor="text1"/>
          <w:sz w:val="22"/>
          <w:szCs w:val="22"/>
          <w:u w:val="single"/>
        </w:rPr>
      </w:pPr>
    </w:p>
    <w:p w14:paraId="26958690" w14:textId="77777777" w:rsidR="009C6F0F" w:rsidRDefault="009C6F0F" w:rsidP="0067793F">
      <w:pPr>
        <w:pStyle w:val="CM17"/>
        <w:spacing w:after="180" w:line="183" w:lineRule="atLeast"/>
        <w:jc w:val="both"/>
        <w:rPr>
          <w:rFonts w:ascii="Calibri" w:hAnsi="Calibri" w:cs="Calibri"/>
          <w:b/>
          <w:color w:val="000000" w:themeColor="text1"/>
          <w:sz w:val="22"/>
          <w:szCs w:val="22"/>
          <w:u w:val="single"/>
        </w:rPr>
      </w:pPr>
    </w:p>
    <w:p w14:paraId="5F98A055" w14:textId="23664C9A" w:rsidR="00552B92" w:rsidRPr="0067793F" w:rsidRDefault="00552B92" w:rsidP="0067793F">
      <w:pPr>
        <w:pStyle w:val="CM17"/>
        <w:spacing w:after="180" w:line="183" w:lineRule="atLeast"/>
        <w:jc w:val="both"/>
        <w:rPr>
          <w:rFonts w:ascii="Calibri" w:hAnsi="Calibri" w:cs="Calibri"/>
          <w:b/>
          <w:color w:val="000000"/>
          <w:sz w:val="22"/>
          <w:szCs w:val="22"/>
          <w:u w:val="single"/>
        </w:rPr>
      </w:pPr>
      <w:r w:rsidRPr="0067793F">
        <w:rPr>
          <w:rFonts w:ascii="Calibri" w:hAnsi="Calibri" w:cs="Calibri"/>
          <w:b/>
          <w:color w:val="000000" w:themeColor="text1"/>
          <w:sz w:val="22"/>
          <w:szCs w:val="22"/>
          <w:u w:val="single"/>
        </w:rPr>
        <w:lastRenderedPageBreak/>
        <w:t xml:space="preserve">Constats sur la réussite en mathématique </w:t>
      </w:r>
    </w:p>
    <w:p w14:paraId="0D1574C9" w14:textId="105A27C2" w:rsidR="00BD6C24" w:rsidRPr="0067793F" w:rsidRDefault="09639693" w:rsidP="0067793F">
      <w:pPr>
        <w:pStyle w:val="Default"/>
        <w:jc w:val="both"/>
        <w:rPr>
          <w:rFonts w:ascii="Calibri" w:hAnsi="Calibri" w:cs="Calibri"/>
          <w:sz w:val="22"/>
          <w:szCs w:val="22"/>
        </w:rPr>
      </w:pPr>
      <w:r w:rsidRPr="0067793F">
        <w:rPr>
          <w:rFonts w:ascii="Calibri" w:hAnsi="Calibri" w:cs="Calibri"/>
          <w:sz w:val="22"/>
          <w:szCs w:val="22"/>
        </w:rPr>
        <w:t xml:space="preserve">Tout d’abord, nous ne pouvons conclure entre une différence des résultats obtenus pour chacune des compétences évaluées en mathématique. En effet, les taux de réussites en </w:t>
      </w:r>
      <w:r w:rsidR="58647D5D" w:rsidRPr="0067793F">
        <w:rPr>
          <w:rFonts w:ascii="Calibri" w:hAnsi="Calibri" w:cs="Calibri"/>
          <w:sz w:val="22"/>
          <w:szCs w:val="22"/>
        </w:rPr>
        <w:t>termes</w:t>
      </w:r>
      <w:r w:rsidRPr="0067793F">
        <w:rPr>
          <w:rFonts w:ascii="Calibri" w:hAnsi="Calibri" w:cs="Calibri"/>
          <w:sz w:val="22"/>
          <w:szCs w:val="22"/>
        </w:rPr>
        <w:t xml:space="preserve"> de pou</w:t>
      </w:r>
      <w:r w:rsidR="05C0F1CC" w:rsidRPr="0067793F">
        <w:rPr>
          <w:rFonts w:ascii="Calibri" w:hAnsi="Calibri" w:cs="Calibri"/>
          <w:sz w:val="22"/>
          <w:szCs w:val="22"/>
        </w:rPr>
        <w:t>r</w:t>
      </w:r>
      <w:r w:rsidRPr="0067793F">
        <w:rPr>
          <w:rFonts w:ascii="Calibri" w:hAnsi="Calibri" w:cs="Calibri"/>
          <w:sz w:val="22"/>
          <w:szCs w:val="22"/>
        </w:rPr>
        <w:t xml:space="preserve">centage demeurent les mêmes </w:t>
      </w:r>
      <w:r w:rsidR="22E9EC2E" w:rsidRPr="0067793F">
        <w:rPr>
          <w:rFonts w:ascii="Calibri" w:hAnsi="Calibri" w:cs="Calibri"/>
          <w:sz w:val="22"/>
          <w:szCs w:val="22"/>
        </w:rPr>
        <w:t>en raisonner et en résoudre.</w:t>
      </w:r>
      <w:r w:rsidR="6F26ED0F" w:rsidRPr="0067793F">
        <w:rPr>
          <w:rFonts w:ascii="Calibri" w:hAnsi="Calibri" w:cs="Calibri"/>
          <w:sz w:val="22"/>
          <w:szCs w:val="22"/>
        </w:rPr>
        <w:t xml:space="preserve"> </w:t>
      </w:r>
    </w:p>
    <w:p w14:paraId="05D2D713" w14:textId="105A27C2" w:rsidR="00BD6C24" w:rsidRPr="0067793F" w:rsidRDefault="00BD6C24" w:rsidP="0067793F">
      <w:pPr>
        <w:pStyle w:val="Default"/>
        <w:jc w:val="both"/>
        <w:rPr>
          <w:rFonts w:ascii="Calibri" w:hAnsi="Calibri" w:cs="Calibri"/>
          <w:sz w:val="22"/>
          <w:szCs w:val="22"/>
        </w:rPr>
      </w:pPr>
    </w:p>
    <w:p w14:paraId="1D0D3027" w14:textId="31633E74" w:rsidR="6F26ED0F" w:rsidRPr="0067793F" w:rsidRDefault="6F26ED0F" w:rsidP="0067793F">
      <w:pPr>
        <w:pStyle w:val="Default"/>
        <w:jc w:val="both"/>
        <w:rPr>
          <w:rFonts w:ascii="Calibri" w:hAnsi="Calibri" w:cs="Calibri"/>
          <w:sz w:val="22"/>
          <w:szCs w:val="22"/>
        </w:rPr>
      </w:pPr>
      <w:r w:rsidRPr="0067793F">
        <w:rPr>
          <w:rFonts w:ascii="Calibri" w:hAnsi="Calibri" w:cs="Calibri"/>
          <w:sz w:val="22"/>
          <w:szCs w:val="22"/>
        </w:rPr>
        <w:t xml:space="preserve">Sous la </w:t>
      </w:r>
      <w:r w:rsidRPr="0067793F">
        <w:rPr>
          <w:rFonts w:ascii="Calibri" w:hAnsi="Calibri" w:cs="Calibri"/>
          <w:b/>
          <w:bCs/>
          <w:sz w:val="22"/>
          <w:szCs w:val="22"/>
        </w:rPr>
        <w:t>compétence raisonner</w:t>
      </w:r>
      <w:r w:rsidRPr="0067793F">
        <w:rPr>
          <w:rFonts w:ascii="Calibri" w:hAnsi="Calibri" w:cs="Calibri"/>
          <w:sz w:val="22"/>
          <w:szCs w:val="22"/>
        </w:rPr>
        <w:t xml:space="preserve"> en mathématique,</w:t>
      </w:r>
      <w:r w:rsidR="1AC7019B" w:rsidRPr="0067793F">
        <w:rPr>
          <w:rFonts w:ascii="Calibri" w:hAnsi="Calibri" w:cs="Calibri"/>
          <w:sz w:val="22"/>
          <w:szCs w:val="22"/>
        </w:rPr>
        <w:t xml:space="preserve"> lorsque nous comparons </w:t>
      </w:r>
      <w:r w:rsidR="1AC7019B" w:rsidRPr="0067793F">
        <w:rPr>
          <w:rFonts w:ascii="Calibri" w:hAnsi="Calibri" w:cs="Calibri"/>
          <w:b/>
          <w:bCs/>
          <w:sz w:val="22"/>
          <w:szCs w:val="22"/>
        </w:rPr>
        <w:t xml:space="preserve">tous les élèves </w:t>
      </w:r>
      <w:r w:rsidR="1AC7019B" w:rsidRPr="0067793F">
        <w:rPr>
          <w:rFonts w:ascii="Calibri" w:hAnsi="Calibri" w:cs="Calibri"/>
          <w:sz w:val="22"/>
          <w:szCs w:val="22"/>
        </w:rPr>
        <w:t>de l’école,</w:t>
      </w:r>
      <w:r w:rsidRPr="0067793F">
        <w:rPr>
          <w:rFonts w:ascii="Calibri" w:hAnsi="Calibri" w:cs="Calibri"/>
          <w:sz w:val="22"/>
          <w:szCs w:val="22"/>
        </w:rPr>
        <w:t xml:space="preserve"> nous</w:t>
      </w:r>
      <w:r w:rsidR="0BDD90E7" w:rsidRPr="0067793F">
        <w:rPr>
          <w:rFonts w:ascii="Calibri" w:hAnsi="Calibri" w:cs="Calibri"/>
          <w:sz w:val="22"/>
          <w:szCs w:val="22"/>
        </w:rPr>
        <w:t xml:space="preserve"> observons une diminution </w:t>
      </w:r>
      <w:r w:rsidR="071B89CC" w:rsidRPr="0067793F">
        <w:rPr>
          <w:rFonts w:ascii="Calibri" w:hAnsi="Calibri" w:cs="Calibri"/>
          <w:sz w:val="22"/>
          <w:szCs w:val="22"/>
        </w:rPr>
        <w:t>allant de 12 à 23% pour les élèves de la 1re à la 3e année. À l’inverse, une augmentation est remarquée</w:t>
      </w:r>
      <w:r w:rsidR="0141BB6C" w:rsidRPr="0067793F">
        <w:rPr>
          <w:rFonts w:ascii="Calibri" w:hAnsi="Calibri" w:cs="Calibri"/>
          <w:sz w:val="22"/>
          <w:szCs w:val="22"/>
        </w:rPr>
        <w:t xml:space="preserve"> allant de 5% à 24% pour les autres élèves, c’est-à-dire de la 4e année à la 6e année. </w:t>
      </w:r>
    </w:p>
    <w:p w14:paraId="0CF34F3E" w14:textId="78019CA1" w:rsidR="0141BB6C" w:rsidRPr="0067793F" w:rsidRDefault="0141BB6C" w:rsidP="0067793F">
      <w:pPr>
        <w:pStyle w:val="Default"/>
        <w:jc w:val="both"/>
        <w:rPr>
          <w:rFonts w:asciiTheme="minorHAnsi" w:hAnsiTheme="minorHAnsi" w:cstheme="minorHAnsi"/>
          <w:sz w:val="22"/>
          <w:szCs w:val="22"/>
        </w:rPr>
      </w:pPr>
      <w:r w:rsidRPr="0067793F">
        <w:rPr>
          <w:rFonts w:ascii="Calibri" w:hAnsi="Calibri" w:cs="Calibri"/>
          <w:sz w:val="22"/>
          <w:szCs w:val="22"/>
        </w:rPr>
        <w:t>Pour le</w:t>
      </w:r>
      <w:r w:rsidR="43C40DA8" w:rsidRPr="0067793F">
        <w:rPr>
          <w:rFonts w:ascii="Calibri" w:hAnsi="Calibri" w:cs="Calibri"/>
          <w:sz w:val="22"/>
          <w:szCs w:val="22"/>
        </w:rPr>
        <w:t>s</w:t>
      </w:r>
      <w:r w:rsidRPr="0067793F">
        <w:rPr>
          <w:rFonts w:ascii="Calibri" w:hAnsi="Calibri" w:cs="Calibri"/>
          <w:sz w:val="22"/>
          <w:szCs w:val="22"/>
        </w:rPr>
        <w:t xml:space="preserve"> comparatif</w:t>
      </w:r>
      <w:r w:rsidR="353EB0E2" w:rsidRPr="0067793F">
        <w:rPr>
          <w:rFonts w:ascii="Calibri" w:hAnsi="Calibri" w:cs="Calibri"/>
          <w:sz w:val="22"/>
          <w:szCs w:val="22"/>
        </w:rPr>
        <w:t>s</w:t>
      </w:r>
      <w:r w:rsidRPr="0067793F">
        <w:rPr>
          <w:rFonts w:ascii="Calibri" w:hAnsi="Calibri" w:cs="Calibri"/>
          <w:sz w:val="22"/>
          <w:szCs w:val="22"/>
        </w:rPr>
        <w:t xml:space="preserve"> fille</w:t>
      </w:r>
      <w:r w:rsidR="5CB9CD91" w:rsidRPr="0067793F">
        <w:rPr>
          <w:rFonts w:ascii="Calibri" w:hAnsi="Calibri" w:cs="Calibri"/>
          <w:sz w:val="22"/>
          <w:szCs w:val="22"/>
        </w:rPr>
        <w:t>s</w:t>
      </w:r>
      <w:r w:rsidRPr="0067793F">
        <w:rPr>
          <w:rFonts w:ascii="Calibri" w:hAnsi="Calibri" w:cs="Calibri"/>
          <w:sz w:val="22"/>
          <w:szCs w:val="22"/>
        </w:rPr>
        <w:t>/garçon</w:t>
      </w:r>
      <w:r w:rsidR="1BF5BF7E" w:rsidRPr="0067793F">
        <w:rPr>
          <w:rFonts w:ascii="Calibri" w:hAnsi="Calibri" w:cs="Calibri"/>
          <w:sz w:val="22"/>
          <w:szCs w:val="22"/>
        </w:rPr>
        <w:t>s</w:t>
      </w:r>
      <w:r w:rsidRPr="0067793F">
        <w:rPr>
          <w:rFonts w:ascii="Calibri" w:hAnsi="Calibri" w:cs="Calibri"/>
          <w:sz w:val="22"/>
          <w:szCs w:val="22"/>
        </w:rPr>
        <w:t>,</w:t>
      </w:r>
      <w:r w:rsidR="085DE864" w:rsidRPr="0067793F">
        <w:rPr>
          <w:rFonts w:ascii="Calibri" w:hAnsi="Calibri" w:cs="Calibri"/>
          <w:sz w:val="22"/>
          <w:szCs w:val="22"/>
        </w:rPr>
        <w:t xml:space="preserve"> chez les </w:t>
      </w:r>
      <w:r w:rsidR="085DE864" w:rsidRPr="0067793F">
        <w:rPr>
          <w:rFonts w:ascii="Calibri" w:hAnsi="Calibri" w:cs="Calibri"/>
          <w:b/>
          <w:bCs/>
          <w:sz w:val="22"/>
          <w:szCs w:val="22"/>
        </w:rPr>
        <w:t>filles</w:t>
      </w:r>
      <w:r w:rsidR="085DE864" w:rsidRPr="0067793F">
        <w:rPr>
          <w:rFonts w:ascii="Calibri" w:hAnsi="Calibri" w:cs="Calibri"/>
          <w:sz w:val="22"/>
          <w:szCs w:val="22"/>
        </w:rPr>
        <w:t>,</w:t>
      </w:r>
      <w:r w:rsidRPr="0067793F">
        <w:rPr>
          <w:rFonts w:ascii="Calibri" w:hAnsi="Calibri" w:cs="Calibri"/>
          <w:sz w:val="22"/>
          <w:szCs w:val="22"/>
        </w:rPr>
        <w:t xml:space="preserve"> nous notons une baisse de 17% à 33% de la 1re à la 3e année</w:t>
      </w:r>
      <w:r w:rsidR="4269D0A7" w:rsidRPr="0067793F">
        <w:rPr>
          <w:rFonts w:ascii="Calibri" w:hAnsi="Calibri" w:cs="Calibri"/>
          <w:sz w:val="22"/>
          <w:szCs w:val="22"/>
        </w:rPr>
        <w:t>.</w:t>
      </w:r>
      <w:r w:rsidRPr="0067793F">
        <w:rPr>
          <w:rFonts w:ascii="Calibri" w:hAnsi="Calibri" w:cs="Calibri"/>
          <w:b/>
          <w:bCs/>
          <w:sz w:val="22"/>
          <w:szCs w:val="22"/>
        </w:rPr>
        <w:t xml:space="preserve"> </w:t>
      </w:r>
      <w:r w:rsidRPr="0067793F">
        <w:rPr>
          <w:rFonts w:ascii="Calibri" w:hAnsi="Calibri" w:cs="Calibri"/>
          <w:sz w:val="22"/>
          <w:szCs w:val="22"/>
        </w:rPr>
        <w:t>Tandis q</w:t>
      </w:r>
      <w:r w:rsidR="1CA0239D" w:rsidRPr="0067793F">
        <w:rPr>
          <w:rFonts w:ascii="Calibri" w:hAnsi="Calibri" w:cs="Calibri"/>
          <w:sz w:val="22"/>
          <w:szCs w:val="22"/>
        </w:rPr>
        <w:t>ue de la 4e année à la 6e année, nous relatons une hausse de 17% à 33%. Fait à noter,</w:t>
      </w:r>
      <w:r w:rsidR="5AE0F4E0" w:rsidRPr="0067793F">
        <w:rPr>
          <w:rFonts w:ascii="Calibri" w:hAnsi="Calibri" w:cs="Calibri"/>
          <w:sz w:val="22"/>
          <w:szCs w:val="22"/>
        </w:rPr>
        <w:t xml:space="preserve"> le taux de réussite est </w:t>
      </w:r>
      <w:r w:rsidR="5AE0F4E0" w:rsidRPr="00A937FF">
        <w:rPr>
          <w:rFonts w:ascii="Calibri" w:hAnsi="Calibri" w:cs="Calibri"/>
          <w:sz w:val="22"/>
          <w:szCs w:val="22"/>
        </w:rPr>
        <w:t>de 100% pour ces mêmes niveaux (4e, 5e et 6e année).</w:t>
      </w:r>
      <w:r w:rsidR="3EB80A5C" w:rsidRPr="00A937FF">
        <w:rPr>
          <w:rFonts w:ascii="Calibri" w:hAnsi="Calibri" w:cs="Calibri"/>
          <w:sz w:val="22"/>
          <w:szCs w:val="22"/>
        </w:rPr>
        <w:t xml:space="preserve"> Chez les </w:t>
      </w:r>
      <w:r w:rsidR="3EB80A5C" w:rsidRPr="00A937FF">
        <w:rPr>
          <w:rFonts w:ascii="Calibri" w:hAnsi="Calibri" w:cs="Calibri"/>
          <w:b/>
          <w:bCs/>
          <w:sz w:val="22"/>
          <w:szCs w:val="22"/>
        </w:rPr>
        <w:t>garçons</w:t>
      </w:r>
      <w:r w:rsidR="3EB80A5C" w:rsidRPr="00A937FF">
        <w:rPr>
          <w:rFonts w:ascii="Calibri" w:hAnsi="Calibri" w:cs="Calibri"/>
          <w:sz w:val="22"/>
          <w:szCs w:val="22"/>
        </w:rPr>
        <w:t>, pour le 1er cycle le taux demeure le même, soit de 100%. Au 2e cycle, une baisse est observée de 11% à 14%. Finalement, au 3e cycle, toujours chez</w:t>
      </w:r>
      <w:r w:rsidR="3EB80A5C" w:rsidRPr="0067793F">
        <w:rPr>
          <w:rFonts w:ascii="Calibri" w:hAnsi="Calibri" w:cs="Calibri"/>
          <w:sz w:val="22"/>
          <w:szCs w:val="22"/>
        </w:rPr>
        <w:t xml:space="preserve"> les garçons, il y a</w:t>
      </w:r>
      <w:r w:rsidR="3EB80A5C" w:rsidRPr="0067793F">
        <w:rPr>
          <w:rFonts w:asciiTheme="minorHAnsi" w:hAnsiTheme="minorHAnsi" w:cstheme="minorHAnsi"/>
          <w:sz w:val="22"/>
          <w:szCs w:val="22"/>
        </w:rPr>
        <w:t xml:space="preserve"> une augmentation de 18% à 20%. </w:t>
      </w:r>
    </w:p>
    <w:p w14:paraId="44810157" w14:textId="30F7175F" w:rsidR="4739454A" w:rsidRPr="0067793F" w:rsidRDefault="4739454A" w:rsidP="0067793F">
      <w:pPr>
        <w:pStyle w:val="Default"/>
        <w:jc w:val="both"/>
        <w:rPr>
          <w:rFonts w:ascii="Calibri" w:hAnsi="Calibri" w:cs="Calibri"/>
          <w:sz w:val="22"/>
          <w:szCs w:val="22"/>
        </w:rPr>
      </w:pPr>
    </w:p>
    <w:p w14:paraId="1BA1CF2A" w14:textId="3EF8FD10" w:rsidR="3EB80A5C" w:rsidRPr="0067793F" w:rsidRDefault="3EB80A5C" w:rsidP="0067793F">
      <w:pPr>
        <w:pStyle w:val="Default"/>
        <w:jc w:val="both"/>
        <w:rPr>
          <w:rFonts w:ascii="Calibri" w:hAnsi="Calibri" w:cs="Calibri"/>
          <w:sz w:val="22"/>
          <w:szCs w:val="22"/>
        </w:rPr>
      </w:pPr>
      <w:r w:rsidRPr="0067793F">
        <w:rPr>
          <w:rFonts w:ascii="Calibri" w:hAnsi="Calibri" w:cs="Calibri"/>
          <w:sz w:val="22"/>
          <w:szCs w:val="22"/>
        </w:rPr>
        <w:t>Pour le</w:t>
      </w:r>
      <w:r w:rsidR="59B8D5A7" w:rsidRPr="0067793F">
        <w:rPr>
          <w:rFonts w:ascii="Calibri" w:hAnsi="Calibri" w:cs="Calibri"/>
          <w:sz w:val="22"/>
          <w:szCs w:val="22"/>
        </w:rPr>
        <w:t xml:space="preserve"> constat concernant les élèves </w:t>
      </w:r>
      <w:r w:rsidR="59B8D5A7" w:rsidRPr="0067793F">
        <w:rPr>
          <w:rFonts w:ascii="Calibri" w:hAnsi="Calibri" w:cs="Calibri"/>
          <w:b/>
          <w:sz w:val="22"/>
          <w:szCs w:val="22"/>
        </w:rPr>
        <w:t>avec un plan d’intervention</w:t>
      </w:r>
      <w:r w:rsidR="59B8D5A7" w:rsidRPr="0067793F">
        <w:rPr>
          <w:rFonts w:ascii="Calibri" w:hAnsi="Calibri" w:cs="Calibri"/>
          <w:sz w:val="22"/>
          <w:szCs w:val="22"/>
        </w:rPr>
        <w:t xml:space="preserve">, nous remarquons une baisse de 50% en 1re année et </w:t>
      </w:r>
      <w:r w:rsidR="12C6B84C" w:rsidRPr="0067793F">
        <w:rPr>
          <w:rFonts w:ascii="Calibri" w:hAnsi="Calibri" w:cs="Calibri"/>
          <w:sz w:val="22"/>
          <w:szCs w:val="22"/>
        </w:rPr>
        <w:t>3e année.</w:t>
      </w:r>
      <w:r w:rsidR="59B8D5A7" w:rsidRPr="0067793F">
        <w:rPr>
          <w:rFonts w:ascii="Calibri" w:hAnsi="Calibri" w:cs="Calibri"/>
          <w:sz w:val="22"/>
          <w:szCs w:val="22"/>
        </w:rPr>
        <w:t xml:space="preserve"> </w:t>
      </w:r>
      <w:r w:rsidR="032BB31B" w:rsidRPr="0067793F">
        <w:rPr>
          <w:rFonts w:ascii="Calibri" w:hAnsi="Calibri" w:cs="Calibri"/>
          <w:sz w:val="22"/>
          <w:szCs w:val="22"/>
        </w:rPr>
        <w:t>Puis, de</w:t>
      </w:r>
      <w:r w:rsidR="59B8D5A7" w:rsidRPr="0067793F">
        <w:rPr>
          <w:rFonts w:ascii="Calibri" w:hAnsi="Calibri" w:cs="Calibri"/>
          <w:sz w:val="22"/>
          <w:szCs w:val="22"/>
        </w:rPr>
        <w:t xml:space="preserve"> 25% en 2e année. </w:t>
      </w:r>
      <w:r w:rsidR="6AB036B3" w:rsidRPr="0067793F">
        <w:rPr>
          <w:rFonts w:ascii="Calibri" w:hAnsi="Calibri" w:cs="Calibri"/>
          <w:sz w:val="22"/>
          <w:szCs w:val="22"/>
        </w:rPr>
        <w:t>En 4e année, l’augmentation est de 17%. Finalement, une nette amélioration est remarquée au 3e cycle avec des notes à la hausse allant de 43% à 77%.</w:t>
      </w:r>
      <w:r w:rsidR="02FD4153" w:rsidRPr="0067793F">
        <w:rPr>
          <w:rFonts w:ascii="Calibri" w:hAnsi="Calibri" w:cs="Calibri"/>
          <w:sz w:val="22"/>
          <w:szCs w:val="22"/>
        </w:rPr>
        <w:t xml:space="preserve"> Ici aussi, nous croyons que les problèmes d’apprentissage à l’intérieur de la cohorte jouent pour beaucoup pour l’année 20</w:t>
      </w:r>
      <w:r w:rsidR="284E8064" w:rsidRPr="0067793F">
        <w:rPr>
          <w:rFonts w:ascii="Calibri" w:hAnsi="Calibri" w:cs="Calibri"/>
          <w:sz w:val="22"/>
          <w:szCs w:val="22"/>
        </w:rPr>
        <w:t>18</w:t>
      </w:r>
      <w:r w:rsidR="02FD4153" w:rsidRPr="0067793F">
        <w:rPr>
          <w:rFonts w:ascii="Calibri" w:hAnsi="Calibri" w:cs="Calibri"/>
          <w:sz w:val="22"/>
          <w:szCs w:val="22"/>
        </w:rPr>
        <w:t>-20</w:t>
      </w:r>
      <w:r w:rsidR="11993178" w:rsidRPr="0067793F">
        <w:rPr>
          <w:rFonts w:ascii="Calibri" w:hAnsi="Calibri" w:cs="Calibri"/>
          <w:sz w:val="22"/>
          <w:szCs w:val="22"/>
        </w:rPr>
        <w:t>19</w:t>
      </w:r>
      <w:r w:rsidR="02FD4153" w:rsidRPr="0067793F">
        <w:rPr>
          <w:rFonts w:ascii="Calibri" w:hAnsi="Calibri" w:cs="Calibri"/>
          <w:sz w:val="22"/>
          <w:szCs w:val="22"/>
        </w:rPr>
        <w:t>.</w:t>
      </w:r>
    </w:p>
    <w:p w14:paraId="7EE23998" w14:textId="4AF30BB3" w:rsidR="5CB1F219" w:rsidRPr="0067793F" w:rsidRDefault="5CB1F219" w:rsidP="0067793F">
      <w:pPr>
        <w:pStyle w:val="Default"/>
        <w:jc w:val="both"/>
        <w:rPr>
          <w:rFonts w:ascii="Calibri" w:hAnsi="Calibri" w:cs="Calibri"/>
          <w:sz w:val="22"/>
          <w:szCs w:val="22"/>
        </w:rPr>
      </w:pPr>
    </w:p>
    <w:p w14:paraId="5752937A" w14:textId="149EC42E" w:rsidR="00547C0F" w:rsidRDefault="14F80F99" w:rsidP="00D66959">
      <w:pPr>
        <w:pStyle w:val="Default"/>
        <w:jc w:val="both"/>
        <w:rPr>
          <w:rFonts w:ascii="Calibri" w:hAnsi="Calibri" w:cs="Calibri"/>
          <w:sz w:val="22"/>
          <w:szCs w:val="22"/>
        </w:rPr>
      </w:pPr>
      <w:r w:rsidRPr="0067793F">
        <w:rPr>
          <w:rFonts w:ascii="Calibri" w:hAnsi="Calibri" w:cs="Calibri"/>
          <w:sz w:val="22"/>
          <w:szCs w:val="22"/>
        </w:rPr>
        <w:t xml:space="preserve">Pour le constat concernant les élèves </w:t>
      </w:r>
      <w:r w:rsidRPr="0067793F">
        <w:rPr>
          <w:rFonts w:ascii="Calibri" w:hAnsi="Calibri" w:cs="Calibri"/>
          <w:b/>
          <w:sz w:val="22"/>
          <w:szCs w:val="22"/>
        </w:rPr>
        <w:t>sans plan</w:t>
      </w:r>
      <w:r w:rsidR="02FD4153" w:rsidRPr="0067793F">
        <w:rPr>
          <w:rFonts w:ascii="Calibri" w:hAnsi="Calibri" w:cs="Calibri"/>
          <w:b/>
          <w:sz w:val="22"/>
          <w:szCs w:val="22"/>
        </w:rPr>
        <w:t xml:space="preserve"> </w:t>
      </w:r>
      <w:r w:rsidRPr="0067793F">
        <w:rPr>
          <w:rFonts w:ascii="Calibri" w:hAnsi="Calibri" w:cs="Calibri"/>
          <w:b/>
          <w:bCs/>
          <w:sz w:val="22"/>
          <w:szCs w:val="22"/>
        </w:rPr>
        <w:t>d’intervention</w:t>
      </w:r>
      <w:r w:rsidRPr="0067793F">
        <w:rPr>
          <w:rFonts w:ascii="Calibri" w:hAnsi="Calibri" w:cs="Calibri"/>
          <w:sz w:val="22"/>
          <w:szCs w:val="22"/>
        </w:rPr>
        <w:t xml:space="preserve">, </w:t>
      </w:r>
      <w:r w:rsidR="75646850" w:rsidRPr="0067793F">
        <w:rPr>
          <w:rFonts w:ascii="Calibri" w:hAnsi="Calibri" w:cs="Calibri"/>
          <w:sz w:val="22"/>
          <w:szCs w:val="22"/>
        </w:rPr>
        <w:t xml:space="preserve">les taux de réussite demeurent les mêmes (100%) en 1re année, 4e année, 5e année et 6e année. En 2e année </w:t>
      </w:r>
      <w:r w:rsidR="42952150" w:rsidRPr="0067793F">
        <w:rPr>
          <w:rFonts w:ascii="Calibri" w:hAnsi="Calibri" w:cs="Calibri"/>
          <w:sz w:val="22"/>
          <w:szCs w:val="22"/>
        </w:rPr>
        <w:t>et 3e année,</w:t>
      </w:r>
      <w:r w:rsidR="75646850" w:rsidRPr="0067793F">
        <w:rPr>
          <w:rFonts w:ascii="Calibri" w:hAnsi="Calibri" w:cs="Calibri"/>
          <w:sz w:val="22"/>
          <w:szCs w:val="22"/>
        </w:rPr>
        <w:t xml:space="preserve"> nous notons </w:t>
      </w:r>
      <w:r w:rsidR="73FF207C" w:rsidRPr="0067793F">
        <w:rPr>
          <w:rFonts w:ascii="Calibri" w:hAnsi="Calibri" w:cs="Calibri"/>
          <w:sz w:val="22"/>
          <w:szCs w:val="22"/>
        </w:rPr>
        <w:t xml:space="preserve">une légère baisse de 8% </w:t>
      </w:r>
      <w:r w:rsidR="6EE921CA" w:rsidRPr="0067793F">
        <w:rPr>
          <w:rFonts w:ascii="Calibri" w:hAnsi="Calibri" w:cs="Calibri"/>
          <w:sz w:val="22"/>
          <w:szCs w:val="22"/>
        </w:rPr>
        <w:t>à 11% pour ces élèves.</w:t>
      </w:r>
    </w:p>
    <w:p w14:paraId="7DD05716" w14:textId="77777777" w:rsidR="00D66959" w:rsidRDefault="00D66959" w:rsidP="00D66959">
      <w:pPr>
        <w:pStyle w:val="Default"/>
        <w:jc w:val="both"/>
        <w:rPr>
          <w:rFonts w:ascii="Calibri" w:hAnsi="Calibri" w:cs="Calibri"/>
          <w:sz w:val="22"/>
          <w:szCs w:val="22"/>
        </w:rPr>
      </w:pPr>
    </w:p>
    <w:p w14:paraId="22E6ABEF" w14:textId="5B0C2887" w:rsidR="428D4203" w:rsidRPr="0067793F" w:rsidRDefault="6EE921CA" w:rsidP="0067793F">
      <w:pPr>
        <w:pStyle w:val="Default"/>
        <w:spacing w:after="172" w:line="180" w:lineRule="atLeast"/>
        <w:jc w:val="both"/>
        <w:rPr>
          <w:rFonts w:ascii="Calibri" w:hAnsi="Calibri" w:cs="Calibri"/>
          <w:sz w:val="22"/>
          <w:szCs w:val="22"/>
        </w:rPr>
      </w:pPr>
      <w:r w:rsidRPr="0067793F">
        <w:rPr>
          <w:rFonts w:ascii="Calibri" w:hAnsi="Calibri" w:cs="Calibri"/>
          <w:sz w:val="22"/>
          <w:szCs w:val="22"/>
        </w:rPr>
        <w:t xml:space="preserve">Sous la compétence résoudre en mathématique, lorsque nous comparons </w:t>
      </w:r>
      <w:r w:rsidRPr="0067793F">
        <w:rPr>
          <w:rFonts w:ascii="Calibri" w:hAnsi="Calibri" w:cs="Calibri"/>
          <w:b/>
          <w:bCs/>
          <w:sz w:val="22"/>
          <w:szCs w:val="22"/>
        </w:rPr>
        <w:t xml:space="preserve">tous les élèves </w:t>
      </w:r>
      <w:r w:rsidRPr="0067793F">
        <w:rPr>
          <w:rFonts w:ascii="Calibri" w:hAnsi="Calibri" w:cs="Calibri"/>
          <w:sz w:val="22"/>
          <w:szCs w:val="22"/>
        </w:rPr>
        <w:t xml:space="preserve">de l’école, nous observons une diminution allant de 12% à 24% pour les élèves de la 1re année à la 3e année. </w:t>
      </w:r>
      <w:r w:rsidR="428D4203" w:rsidRPr="0067793F">
        <w:rPr>
          <w:rFonts w:ascii="Calibri" w:hAnsi="Calibri" w:cs="Calibri"/>
          <w:sz w:val="22"/>
          <w:szCs w:val="22"/>
        </w:rPr>
        <w:t>De la 4e année à la 6e année, c’est une hausse qui est notée de 6% à 24%</w:t>
      </w:r>
    </w:p>
    <w:p w14:paraId="27AF1E99" w14:textId="0634C501" w:rsidR="00BD6C24" w:rsidRPr="0067793F" w:rsidRDefault="435CF315" w:rsidP="0067793F">
      <w:pPr>
        <w:pStyle w:val="Default"/>
        <w:spacing w:after="172" w:line="180" w:lineRule="atLeast"/>
        <w:jc w:val="both"/>
        <w:rPr>
          <w:rFonts w:ascii="Calibri" w:hAnsi="Calibri" w:cs="Calibri"/>
          <w:sz w:val="22"/>
          <w:szCs w:val="22"/>
        </w:rPr>
      </w:pPr>
      <w:r w:rsidRPr="0067793F">
        <w:rPr>
          <w:rFonts w:ascii="Calibri" w:hAnsi="Calibri" w:cs="Calibri"/>
          <w:sz w:val="22"/>
          <w:szCs w:val="22"/>
        </w:rPr>
        <w:t xml:space="preserve">Pour les comparatifs filles/garçons, chez les </w:t>
      </w:r>
      <w:r w:rsidRPr="0067793F">
        <w:rPr>
          <w:rFonts w:ascii="Calibri" w:hAnsi="Calibri" w:cs="Calibri"/>
          <w:b/>
          <w:bCs/>
          <w:sz w:val="22"/>
          <w:szCs w:val="22"/>
        </w:rPr>
        <w:t>filles</w:t>
      </w:r>
      <w:r w:rsidRPr="0067793F">
        <w:rPr>
          <w:rFonts w:ascii="Calibri" w:hAnsi="Calibri" w:cs="Calibri"/>
          <w:sz w:val="22"/>
          <w:szCs w:val="22"/>
        </w:rPr>
        <w:t xml:space="preserve">, nous remarquons une baisse de 16% à 44% de la 1re année à la 3e année. Pour les autres niveaux, soit de </w:t>
      </w:r>
      <w:r w:rsidR="5A2AF43A" w:rsidRPr="0067793F">
        <w:rPr>
          <w:rFonts w:ascii="Calibri" w:hAnsi="Calibri" w:cs="Calibri"/>
          <w:sz w:val="22"/>
          <w:szCs w:val="22"/>
        </w:rPr>
        <w:t xml:space="preserve">la 4e année à la 6e année, nous relatons, une augmentation de 8% à 34%. Chez les </w:t>
      </w:r>
      <w:r w:rsidR="5A2AF43A" w:rsidRPr="0067793F">
        <w:rPr>
          <w:rFonts w:ascii="Calibri" w:hAnsi="Calibri" w:cs="Calibri"/>
          <w:b/>
          <w:bCs/>
          <w:sz w:val="22"/>
          <w:szCs w:val="22"/>
        </w:rPr>
        <w:t>garçons</w:t>
      </w:r>
      <w:r w:rsidR="5A2AF43A" w:rsidRPr="0067793F">
        <w:rPr>
          <w:rFonts w:ascii="Calibri" w:hAnsi="Calibri" w:cs="Calibri"/>
          <w:sz w:val="22"/>
          <w:szCs w:val="22"/>
        </w:rPr>
        <w:t>, pour le 1er cycle le taux demeure le même, soit de 100%</w:t>
      </w:r>
      <w:r w:rsidR="005430C9">
        <w:rPr>
          <w:rFonts w:ascii="Calibri" w:hAnsi="Calibri" w:cs="Calibri"/>
          <w:sz w:val="22"/>
          <w:szCs w:val="22"/>
        </w:rPr>
        <w:t>,</w:t>
      </w:r>
      <w:r w:rsidR="5B0BB3D5" w:rsidRPr="0067793F">
        <w:rPr>
          <w:rFonts w:ascii="Calibri" w:hAnsi="Calibri" w:cs="Calibri"/>
          <w:sz w:val="22"/>
          <w:szCs w:val="22"/>
        </w:rPr>
        <w:t xml:space="preserve"> ainsi que ceux de la 5e année qui reste le même à 82%. Pour les apprenants de la 2e année allant à la 4e année, c’est une </w:t>
      </w:r>
      <w:r w:rsidR="1F447A48" w:rsidRPr="0067793F">
        <w:rPr>
          <w:rFonts w:ascii="Calibri" w:hAnsi="Calibri" w:cs="Calibri"/>
          <w:sz w:val="22"/>
          <w:szCs w:val="22"/>
        </w:rPr>
        <w:t xml:space="preserve">réduction de 11% à 14% qui est constatée. Finalement, pour les </w:t>
      </w:r>
      <w:r w:rsidR="3E1725E3" w:rsidRPr="0067793F">
        <w:rPr>
          <w:rFonts w:ascii="Calibri" w:hAnsi="Calibri" w:cs="Calibri"/>
          <w:sz w:val="22"/>
          <w:szCs w:val="22"/>
        </w:rPr>
        <w:t xml:space="preserve">élèves de la 6e année, une amélioration de 20 points est certifiée. </w:t>
      </w:r>
    </w:p>
    <w:p w14:paraId="4DB9A9AC" w14:textId="7F3B793F" w:rsidR="3E1725E3" w:rsidRPr="0067793F" w:rsidRDefault="3E1725E3" w:rsidP="0067793F">
      <w:pPr>
        <w:pStyle w:val="Default"/>
        <w:spacing w:after="172" w:line="180" w:lineRule="atLeast"/>
        <w:jc w:val="both"/>
        <w:rPr>
          <w:rFonts w:ascii="Calibri" w:hAnsi="Calibri" w:cs="Calibri"/>
          <w:sz w:val="22"/>
          <w:szCs w:val="22"/>
        </w:rPr>
      </w:pPr>
      <w:r w:rsidRPr="0067793F">
        <w:rPr>
          <w:rFonts w:ascii="Calibri" w:hAnsi="Calibri" w:cs="Calibri"/>
          <w:sz w:val="22"/>
          <w:szCs w:val="22"/>
        </w:rPr>
        <w:t xml:space="preserve">Pour le constat concernant les élèves </w:t>
      </w:r>
      <w:r w:rsidRPr="0067793F">
        <w:rPr>
          <w:rFonts w:ascii="Calibri" w:hAnsi="Calibri" w:cs="Calibri"/>
          <w:b/>
          <w:bCs/>
          <w:sz w:val="22"/>
          <w:szCs w:val="22"/>
        </w:rPr>
        <w:t>avec un plan d’intervention</w:t>
      </w:r>
      <w:r w:rsidRPr="0067793F">
        <w:rPr>
          <w:rFonts w:ascii="Calibri" w:hAnsi="Calibri" w:cs="Calibri"/>
          <w:sz w:val="22"/>
          <w:szCs w:val="22"/>
        </w:rPr>
        <w:t>, comme sous la compétence raisonner, nous remarquons une baisse de 50% en 1re année et 3e année, puis de 25% en 2e année.</w:t>
      </w:r>
      <w:r w:rsidR="4E80A6B2" w:rsidRPr="0067793F">
        <w:rPr>
          <w:rFonts w:ascii="Calibri" w:hAnsi="Calibri" w:cs="Calibri"/>
          <w:sz w:val="22"/>
          <w:szCs w:val="22"/>
        </w:rPr>
        <w:t xml:space="preserve"> Un accroissement de 29% à 34% est </w:t>
      </w:r>
      <w:r w:rsidR="0F0341B1" w:rsidRPr="0067793F">
        <w:rPr>
          <w:rFonts w:ascii="Calibri" w:hAnsi="Calibri" w:cs="Calibri"/>
          <w:sz w:val="22"/>
          <w:szCs w:val="22"/>
        </w:rPr>
        <w:t xml:space="preserve">observé de la 4e année à la 6e année. </w:t>
      </w:r>
    </w:p>
    <w:p w14:paraId="25C61CDD" w14:textId="71B3CDE8" w:rsidR="00552B92" w:rsidRPr="0067793F" w:rsidRDefault="0F0341B1" w:rsidP="0067793F">
      <w:pPr>
        <w:pStyle w:val="Default"/>
        <w:spacing w:after="172" w:line="180" w:lineRule="atLeast"/>
        <w:jc w:val="both"/>
        <w:rPr>
          <w:rFonts w:ascii="Calibri" w:hAnsi="Calibri" w:cs="Calibri"/>
          <w:sz w:val="22"/>
          <w:szCs w:val="22"/>
        </w:rPr>
      </w:pPr>
      <w:r w:rsidRPr="0067793F">
        <w:rPr>
          <w:rFonts w:ascii="Calibri" w:hAnsi="Calibri" w:cs="Calibri"/>
          <w:sz w:val="22"/>
          <w:szCs w:val="22"/>
        </w:rPr>
        <w:t xml:space="preserve">Pour le constat concernant les élèves </w:t>
      </w:r>
      <w:r w:rsidRPr="0067793F">
        <w:rPr>
          <w:rFonts w:ascii="Calibri" w:hAnsi="Calibri" w:cs="Calibri"/>
          <w:b/>
          <w:bCs/>
          <w:sz w:val="22"/>
          <w:szCs w:val="22"/>
        </w:rPr>
        <w:t>sans plan d’intervention</w:t>
      </w:r>
      <w:r w:rsidRPr="0067793F">
        <w:rPr>
          <w:rFonts w:ascii="Calibri" w:hAnsi="Calibri" w:cs="Calibri"/>
          <w:sz w:val="22"/>
          <w:szCs w:val="22"/>
        </w:rPr>
        <w:t xml:space="preserve">, les taux de réussite demeurent les mêmes (100%) en 1re année, 3e année et 6e année. On remarque une diminution de 25% pour les élèves de la 2e année. </w:t>
      </w:r>
      <w:r w:rsidR="55DD80A3" w:rsidRPr="0067793F">
        <w:rPr>
          <w:rFonts w:ascii="Calibri" w:hAnsi="Calibri" w:cs="Calibri"/>
          <w:sz w:val="22"/>
          <w:szCs w:val="22"/>
        </w:rPr>
        <w:t xml:space="preserve">Pour le 4e niveau, une montée de 8% est aperçue. </w:t>
      </w:r>
      <w:r w:rsidR="31219F78" w:rsidRPr="0067793F">
        <w:rPr>
          <w:rFonts w:ascii="Calibri" w:hAnsi="Calibri" w:cs="Calibri"/>
          <w:sz w:val="22"/>
          <w:szCs w:val="22"/>
        </w:rPr>
        <w:t>Tandis que pour la dernière année du primaire, une réduction de 9 points est calculée.</w:t>
      </w:r>
      <w:r w:rsidR="55DD80A3" w:rsidRPr="0067793F">
        <w:rPr>
          <w:rFonts w:ascii="Calibri" w:hAnsi="Calibri" w:cs="Calibri"/>
          <w:sz w:val="22"/>
          <w:szCs w:val="22"/>
        </w:rPr>
        <w:t xml:space="preserve"> </w:t>
      </w:r>
    </w:p>
    <w:p w14:paraId="77CD67E0" w14:textId="59FCE523" w:rsidR="2369C891" w:rsidRDefault="2369C891" w:rsidP="2369C891">
      <w:pPr>
        <w:pStyle w:val="Default"/>
        <w:rPr>
          <w:rFonts w:asciiTheme="minorHAnsi" w:hAnsiTheme="minorHAnsi" w:cstheme="minorBidi"/>
          <w:b/>
          <w:bCs/>
          <w:sz w:val="22"/>
          <w:szCs w:val="22"/>
          <w:u w:val="single"/>
        </w:rPr>
      </w:pPr>
    </w:p>
    <w:p w14:paraId="724AE2AE" w14:textId="731F0BF5" w:rsidR="2369C891" w:rsidRDefault="2369C891" w:rsidP="2369C891">
      <w:pPr>
        <w:pStyle w:val="Default"/>
        <w:rPr>
          <w:rFonts w:asciiTheme="minorHAnsi" w:hAnsiTheme="minorHAnsi" w:cstheme="minorBidi"/>
          <w:b/>
          <w:bCs/>
          <w:sz w:val="22"/>
          <w:szCs w:val="22"/>
          <w:u w:val="single"/>
        </w:rPr>
      </w:pPr>
    </w:p>
    <w:p w14:paraId="6AF2B9BB" w14:textId="2504073D" w:rsidR="2369C891" w:rsidRDefault="2369C891" w:rsidP="2369C891">
      <w:pPr>
        <w:pStyle w:val="Default"/>
        <w:rPr>
          <w:rFonts w:asciiTheme="minorHAnsi" w:hAnsiTheme="minorHAnsi" w:cstheme="minorBidi"/>
          <w:b/>
          <w:bCs/>
          <w:sz w:val="22"/>
          <w:szCs w:val="22"/>
          <w:u w:val="single"/>
        </w:rPr>
      </w:pPr>
    </w:p>
    <w:p w14:paraId="3C9DE0C8" w14:textId="77777777" w:rsidR="005410D1" w:rsidRDefault="005410D1">
      <w:pPr>
        <w:spacing w:after="0" w:line="240" w:lineRule="auto"/>
        <w:rPr>
          <w:rFonts w:asciiTheme="minorHAnsi" w:hAnsiTheme="minorHAnsi" w:cstheme="minorBidi"/>
          <w:b/>
          <w:bCs/>
          <w:color w:val="000000"/>
          <w:u w:val="single"/>
        </w:rPr>
      </w:pPr>
    </w:p>
    <w:tbl>
      <w:tblPr>
        <w:tblStyle w:val="Grilledutableau"/>
        <w:tblW w:w="0" w:type="auto"/>
        <w:tblLook w:val="04A0" w:firstRow="1" w:lastRow="0" w:firstColumn="1" w:lastColumn="0" w:noHBand="0" w:noVBand="1"/>
      </w:tblPr>
      <w:tblGrid>
        <w:gridCol w:w="1048"/>
        <w:gridCol w:w="843"/>
        <w:gridCol w:w="836"/>
        <w:gridCol w:w="841"/>
        <w:gridCol w:w="844"/>
        <w:gridCol w:w="841"/>
        <w:gridCol w:w="843"/>
        <w:gridCol w:w="849"/>
        <w:gridCol w:w="842"/>
        <w:gridCol w:w="843"/>
      </w:tblGrid>
      <w:tr w:rsidR="00552B92" w:rsidRPr="00BD6C24" w14:paraId="56D06B1F" w14:textId="77777777" w:rsidTr="005410D1">
        <w:tc>
          <w:tcPr>
            <w:tcW w:w="8630" w:type="dxa"/>
            <w:gridSpan w:val="10"/>
            <w:shd w:val="clear" w:color="auto" w:fill="BDD6EE" w:themeFill="accent1" w:themeFillTint="66"/>
          </w:tcPr>
          <w:p w14:paraId="53AFACF7" w14:textId="77777777" w:rsidR="00552B92" w:rsidRPr="00BD6C24" w:rsidRDefault="00552B92">
            <w:pPr>
              <w:jc w:val="center"/>
              <w:rPr>
                <w:rFonts w:ascii="Arial" w:hAnsi="Arial" w:cs="Arial"/>
                <w:b/>
                <w:sz w:val="16"/>
                <w:szCs w:val="16"/>
              </w:rPr>
            </w:pPr>
            <w:bookmarkStart w:id="0" w:name="_Hlk9885114"/>
          </w:p>
          <w:p w14:paraId="158B711A" w14:textId="6DDB7940" w:rsidR="00552B92" w:rsidRPr="00BD6C24" w:rsidRDefault="007E704E">
            <w:pPr>
              <w:jc w:val="center"/>
              <w:rPr>
                <w:rFonts w:ascii="Arial" w:hAnsi="Arial" w:cs="Arial"/>
                <w:b/>
              </w:rPr>
            </w:pPr>
            <w:r>
              <w:rPr>
                <w:rFonts w:ascii="Arial" w:hAnsi="Arial" w:cs="Arial"/>
                <w:b/>
                <w:u w:val="single"/>
              </w:rPr>
              <w:t>Taux de réussite</w:t>
            </w:r>
            <w:r w:rsidR="00552B92" w:rsidRPr="00BD6C24">
              <w:rPr>
                <w:rFonts w:ascii="Arial" w:hAnsi="Arial" w:cs="Arial"/>
                <w:b/>
                <w:u w:val="single"/>
              </w:rPr>
              <w:t xml:space="preserve"> </w:t>
            </w:r>
            <w:r w:rsidR="00552B92" w:rsidRPr="00BD6C24">
              <w:rPr>
                <w:rFonts w:ascii="Arial" w:hAnsi="Arial" w:cs="Arial"/>
                <w:b/>
              </w:rPr>
              <w:t>aux épreuves obligatoires ministérielles (%)</w:t>
            </w:r>
          </w:p>
          <w:p w14:paraId="217E9F1B" w14:textId="77777777" w:rsidR="00552B92" w:rsidRPr="00BD6C24" w:rsidRDefault="00552B92">
            <w:pPr>
              <w:jc w:val="center"/>
              <w:rPr>
                <w:rFonts w:ascii="Arial" w:hAnsi="Arial" w:cs="Arial"/>
                <w:i/>
              </w:rPr>
            </w:pPr>
            <w:r w:rsidRPr="00BD6C24">
              <w:rPr>
                <w:rFonts w:ascii="Arial" w:hAnsi="Arial" w:cs="Arial"/>
                <w:i/>
              </w:rPr>
              <w:t>Comparaison des élèves avec un plan d’intervention (PI) et sans</w:t>
            </w:r>
            <w:r w:rsidRPr="00BD6C24">
              <w:rPr>
                <w:rFonts w:ascii="Arial" w:hAnsi="Arial" w:cs="Arial"/>
                <w:b/>
              </w:rPr>
              <w:t xml:space="preserve"> </w:t>
            </w:r>
            <w:r w:rsidRPr="00BD6C24">
              <w:rPr>
                <w:rFonts w:ascii="Arial" w:hAnsi="Arial" w:cs="Arial"/>
                <w:i/>
              </w:rPr>
              <w:t>PI</w:t>
            </w:r>
          </w:p>
          <w:p w14:paraId="11AA8C2E" w14:textId="77777777" w:rsidR="00552B92" w:rsidRPr="00BD6C24" w:rsidRDefault="00552B92">
            <w:pPr>
              <w:rPr>
                <w:rFonts w:ascii="Arial" w:hAnsi="Arial" w:cs="Arial"/>
                <w:b/>
                <w:sz w:val="16"/>
                <w:szCs w:val="16"/>
              </w:rPr>
            </w:pPr>
          </w:p>
        </w:tc>
      </w:tr>
      <w:tr w:rsidR="00552B92" w:rsidRPr="00BD6C24" w14:paraId="41F525C3" w14:textId="77777777" w:rsidTr="005410D1">
        <w:tc>
          <w:tcPr>
            <w:tcW w:w="1048" w:type="dxa"/>
            <w:vMerge w:val="restart"/>
          </w:tcPr>
          <w:p w14:paraId="14AA56C3" w14:textId="77777777" w:rsidR="00552B92" w:rsidRPr="00BD6C24" w:rsidRDefault="00552B92">
            <w:pPr>
              <w:rPr>
                <w:rFonts w:ascii="Arial" w:hAnsi="Arial" w:cs="Arial"/>
              </w:rPr>
            </w:pPr>
          </w:p>
        </w:tc>
        <w:tc>
          <w:tcPr>
            <w:tcW w:w="2520" w:type="dxa"/>
            <w:gridSpan w:val="3"/>
            <w:shd w:val="clear" w:color="auto" w:fill="E2EFD9" w:themeFill="accent6" w:themeFillTint="33"/>
          </w:tcPr>
          <w:p w14:paraId="65CF29CA" w14:textId="77777777" w:rsidR="00552B92" w:rsidRPr="00BD6C24" w:rsidRDefault="00552B92">
            <w:pPr>
              <w:jc w:val="center"/>
              <w:rPr>
                <w:rFonts w:ascii="Arial" w:hAnsi="Arial" w:cs="Arial"/>
                <w:b/>
              </w:rPr>
            </w:pPr>
            <w:r w:rsidRPr="00BD6C24">
              <w:rPr>
                <w:rFonts w:ascii="Arial" w:hAnsi="Arial" w:cs="Arial"/>
                <w:b/>
              </w:rPr>
              <w:t>2018-2019</w:t>
            </w:r>
          </w:p>
        </w:tc>
        <w:tc>
          <w:tcPr>
            <w:tcW w:w="2528" w:type="dxa"/>
            <w:gridSpan w:val="3"/>
            <w:shd w:val="clear" w:color="auto" w:fill="E2EFD9" w:themeFill="accent6" w:themeFillTint="33"/>
          </w:tcPr>
          <w:p w14:paraId="57831800" w14:textId="77777777" w:rsidR="00552B92" w:rsidRPr="00BD6C24" w:rsidRDefault="00552B92">
            <w:pPr>
              <w:jc w:val="center"/>
              <w:rPr>
                <w:rFonts w:ascii="Arial" w:hAnsi="Arial" w:cs="Arial"/>
                <w:b/>
              </w:rPr>
            </w:pPr>
            <w:r w:rsidRPr="00BD6C24">
              <w:rPr>
                <w:rFonts w:ascii="Arial" w:hAnsi="Arial" w:cs="Arial"/>
                <w:b/>
              </w:rPr>
              <w:t>2021-2022</w:t>
            </w:r>
          </w:p>
        </w:tc>
        <w:tc>
          <w:tcPr>
            <w:tcW w:w="2534" w:type="dxa"/>
            <w:gridSpan w:val="3"/>
            <w:shd w:val="clear" w:color="auto" w:fill="E2EFD9" w:themeFill="accent6" w:themeFillTint="33"/>
          </w:tcPr>
          <w:p w14:paraId="5B3CAE3C" w14:textId="77777777" w:rsidR="00552B92" w:rsidRPr="00BD6C24" w:rsidRDefault="00552B92">
            <w:pPr>
              <w:jc w:val="center"/>
              <w:rPr>
                <w:rFonts w:ascii="Arial" w:hAnsi="Arial" w:cs="Arial"/>
                <w:b/>
              </w:rPr>
            </w:pPr>
            <w:r w:rsidRPr="00BD6C24">
              <w:rPr>
                <w:rFonts w:ascii="Arial" w:hAnsi="Arial" w:cs="Arial"/>
                <w:b/>
              </w:rPr>
              <w:t>2022-2023</w:t>
            </w:r>
          </w:p>
        </w:tc>
      </w:tr>
      <w:tr w:rsidR="00552B92" w:rsidRPr="00BD6C24" w14:paraId="10F8FF86" w14:textId="77777777" w:rsidTr="005410D1">
        <w:tc>
          <w:tcPr>
            <w:tcW w:w="1048" w:type="dxa"/>
            <w:vMerge/>
          </w:tcPr>
          <w:p w14:paraId="74B68E3E" w14:textId="77777777" w:rsidR="00552B92" w:rsidRPr="00BD6C24" w:rsidRDefault="00552B92">
            <w:pPr>
              <w:rPr>
                <w:rFonts w:ascii="Arial" w:hAnsi="Arial" w:cs="Arial"/>
              </w:rPr>
            </w:pPr>
          </w:p>
        </w:tc>
        <w:tc>
          <w:tcPr>
            <w:tcW w:w="843" w:type="dxa"/>
            <w:shd w:val="clear" w:color="auto" w:fill="92D050"/>
          </w:tcPr>
          <w:p w14:paraId="1A7BC9A7" w14:textId="77777777" w:rsidR="00552B92" w:rsidRPr="00BD6C24" w:rsidRDefault="00552B92">
            <w:pPr>
              <w:jc w:val="center"/>
              <w:rPr>
                <w:rFonts w:ascii="Arial" w:hAnsi="Arial" w:cs="Arial"/>
                <w:b/>
              </w:rPr>
            </w:pPr>
            <w:r w:rsidRPr="00BD6C24">
              <w:rPr>
                <w:rFonts w:ascii="Arial" w:hAnsi="Arial" w:cs="Arial"/>
                <w:b/>
              </w:rPr>
              <w:t>Tous</w:t>
            </w:r>
          </w:p>
        </w:tc>
        <w:tc>
          <w:tcPr>
            <w:tcW w:w="836" w:type="dxa"/>
            <w:shd w:val="clear" w:color="auto" w:fill="92D050"/>
          </w:tcPr>
          <w:p w14:paraId="19F3B927" w14:textId="77777777" w:rsidR="00552B92" w:rsidRPr="00BD6C24" w:rsidRDefault="00552B92">
            <w:pPr>
              <w:jc w:val="center"/>
              <w:rPr>
                <w:rFonts w:ascii="Arial" w:hAnsi="Arial" w:cs="Arial"/>
                <w:b/>
              </w:rPr>
            </w:pPr>
            <w:r w:rsidRPr="00BD6C24">
              <w:rPr>
                <w:rFonts w:ascii="Arial" w:hAnsi="Arial" w:cs="Arial"/>
                <w:b/>
              </w:rPr>
              <w:t>Avec PI</w:t>
            </w:r>
          </w:p>
        </w:tc>
        <w:tc>
          <w:tcPr>
            <w:tcW w:w="841" w:type="dxa"/>
            <w:shd w:val="clear" w:color="auto" w:fill="92D050"/>
          </w:tcPr>
          <w:p w14:paraId="3612CA76" w14:textId="77777777" w:rsidR="00552B92" w:rsidRPr="00BD6C24" w:rsidRDefault="00552B92">
            <w:pPr>
              <w:jc w:val="center"/>
              <w:rPr>
                <w:rFonts w:ascii="Arial" w:hAnsi="Arial" w:cs="Arial"/>
                <w:b/>
              </w:rPr>
            </w:pPr>
            <w:r w:rsidRPr="00BD6C24">
              <w:rPr>
                <w:rFonts w:ascii="Arial" w:hAnsi="Arial" w:cs="Arial"/>
                <w:b/>
              </w:rPr>
              <w:t>Sans</w:t>
            </w:r>
          </w:p>
          <w:p w14:paraId="09EDDAAD" w14:textId="77777777" w:rsidR="00552B92" w:rsidRPr="00BD6C24" w:rsidRDefault="00552B92">
            <w:pPr>
              <w:jc w:val="center"/>
              <w:rPr>
                <w:rFonts w:ascii="Arial" w:hAnsi="Arial" w:cs="Arial"/>
                <w:b/>
              </w:rPr>
            </w:pPr>
            <w:r w:rsidRPr="00BD6C24">
              <w:rPr>
                <w:rFonts w:ascii="Arial" w:hAnsi="Arial" w:cs="Arial"/>
                <w:b/>
              </w:rPr>
              <w:t>PI</w:t>
            </w:r>
          </w:p>
        </w:tc>
        <w:tc>
          <w:tcPr>
            <w:tcW w:w="844" w:type="dxa"/>
            <w:shd w:val="clear" w:color="auto" w:fill="92D050"/>
          </w:tcPr>
          <w:p w14:paraId="04EACF1B" w14:textId="77777777" w:rsidR="00552B92" w:rsidRPr="00BD6C24" w:rsidRDefault="00552B92">
            <w:pPr>
              <w:jc w:val="center"/>
              <w:rPr>
                <w:rFonts w:ascii="Arial" w:hAnsi="Arial" w:cs="Arial"/>
                <w:b/>
              </w:rPr>
            </w:pPr>
            <w:r w:rsidRPr="00BD6C24">
              <w:rPr>
                <w:rFonts w:ascii="Arial" w:hAnsi="Arial" w:cs="Arial"/>
                <w:b/>
              </w:rPr>
              <w:t>Tous</w:t>
            </w:r>
          </w:p>
        </w:tc>
        <w:tc>
          <w:tcPr>
            <w:tcW w:w="841" w:type="dxa"/>
            <w:shd w:val="clear" w:color="auto" w:fill="92D050"/>
          </w:tcPr>
          <w:p w14:paraId="3F17F163" w14:textId="77777777" w:rsidR="00552B92" w:rsidRPr="00BD6C24" w:rsidRDefault="00552B92">
            <w:pPr>
              <w:jc w:val="center"/>
              <w:rPr>
                <w:rFonts w:ascii="Arial" w:hAnsi="Arial" w:cs="Arial"/>
                <w:b/>
              </w:rPr>
            </w:pPr>
            <w:r w:rsidRPr="00BD6C24">
              <w:rPr>
                <w:rFonts w:ascii="Arial" w:hAnsi="Arial" w:cs="Arial"/>
                <w:b/>
              </w:rPr>
              <w:t>Avec PI</w:t>
            </w:r>
          </w:p>
        </w:tc>
        <w:tc>
          <w:tcPr>
            <w:tcW w:w="843" w:type="dxa"/>
            <w:shd w:val="clear" w:color="auto" w:fill="92D050"/>
          </w:tcPr>
          <w:p w14:paraId="14942DBF" w14:textId="77777777" w:rsidR="00552B92" w:rsidRPr="00BD6C24" w:rsidRDefault="00552B92">
            <w:pPr>
              <w:jc w:val="center"/>
              <w:rPr>
                <w:rFonts w:ascii="Arial" w:hAnsi="Arial" w:cs="Arial"/>
                <w:b/>
              </w:rPr>
            </w:pPr>
            <w:r w:rsidRPr="00BD6C24">
              <w:rPr>
                <w:rFonts w:ascii="Arial" w:hAnsi="Arial" w:cs="Arial"/>
                <w:b/>
              </w:rPr>
              <w:t>Sans</w:t>
            </w:r>
          </w:p>
          <w:p w14:paraId="13ABB681" w14:textId="77777777" w:rsidR="00552B92" w:rsidRPr="00BD6C24" w:rsidRDefault="00552B92">
            <w:pPr>
              <w:jc w:val="center"/>
              <w:rPr>
                <w:rFonts w:ascii="Arial" w:hAnsi="Arial" w:cs="Arial"/>
                <w:b/>
              </w:rPr>
            </w:pPr>
            <w:r w:rsidRPr="00BD6C24">
              <w:rPr>
                <w:rFonts w:ascii="Arial" w:hAnsi="Arial" w:cs="Arial"/>
                <w:b/>
              </w:rPr>
              <w:t>PI</w:t>
            </w:r>
          </w:p>
        </w:tc>
        <w:tc>
          <w:tcPr>
            <w:tcW w:w="849" w:type="dxa"/>
            <w:shd w:val="clear" w:color="auto" w:fill="92D050"/>
          </w:tcPr>
          <w:p w14:paraId="3D853C98" w14:textId="77777777" w:rsidR="00552B92" w:rsidRPr="00BD6C24" w:rsidRDefault="00552B92">
            <w:pPr>
              <w:jc w:val="center"/>
              <w:rPr>
                <w:rFonts w:ascii="Arial" w:hAnsi="Arial" w:cs="Arial"/>
                <w:b/>
              </w:rPr>
            </w:pPr>
            <w:r w:rsidRPr="00BD6C24">
              <w:rPr>
                <w:rFonts w:ascii="Arial" w:hAnsi="Arial" w:cs="Arial"/>
                <w:b/>
              </w:rPr>
              <w:t>Tous</w:t>
            </w:r>
          </w:p>
        </w:tc>
        <w:tc>
          <w:tcPr>
            <w:tcW w:w="842" w:type="dxa"/>
            <w:shd w:val="clear" w:color="auto" w:fill="92D050"/>
          </w:tcPr>
          <w:p w14:paraId="3B7262DE" w14:textId="77777777" w:rsidR="00552B92" w:rsidRPr="00BD6C24" w:rsidRDefault="00552B92">
            <w:pPr>
              <w:jc w:val="center"/>
              <w:rPr>
                <w:rFonts w:ascii="Arial" w:hAnsi="Arial" w:cs="Arial"/>
                <w:b/>
              </w:rPr>
            </w:pPr>
            <w:r w:rsidRPr="00BD6C24">
              <w:rPr>
                <w:rFonts w:ascii="Arial" w:hAnsi="Arial" w:cs="Arial"/>
                <w:b/>
              </w:rPr>
              <w:t>Avec PI</w:t>
            </w:r>
          </w:p>
        </w:tc>
        <w:tc>
          <w:tcPr>
            <w:tcW w:w="843" w:type="dxa"/>
            <w:shd w:val="clear" w:color="auto" w:fill="92D050"/>
          </w:tcPr>
          <w:p w14:paraId="2E47BBB6" w14:textId="77777777" w:rsidR="00552B92" w:rsidRPr="00BD6C24" w:rsidRDefault="00552B92">
            <w:pPr>
              <w:jc w:val="center"/>
              <w:rPr>
                <w:rFonts w:ascii="Arial" w:hAnsi="Arial" w:cs="Arial"/>
                <w:b/>
              </w:rPr>
            </w:pPr>
            <w:r w:rsidRPr="00BD6C24">
              <w:rPr>
                <w:rFonts w:ascii="Arial" w:hAnsi="Arial" w:cs="Arial"/>
                <w:b/>
              </w:rPr>
              <w:t>Sans PI</w:t>
            </w:r>
          </w:p>
        </w:tc>
      </w:tr>
      <w:tr w:rsidR="00552B92" w:rsidRPr="00BD6C24" w14:paraId="6CF9D998" w14:textId="77777777" w:rsidTr="005410D1">
        <w:tc>
          <w:tcPr>
            <w:tcW w:w="1048" w:type="dxa"/>
            <w:shd w:val="clear" w:color="auto" w:fill="D5DCE4" w:themeFill="text2" w:themeFillTint="33"/>
          </w:tcPr>
          <w:p w14:paraId="3B6F7951" w14:textId="77777777" w:rsidR="00552B92" w:rsidRPr="00BD6C24" w:rsidRDefault="00552B92">
            <w:pPr>
              <w:rPr>
                <w:rFonts w:ascii="Arial" w:hAnsi="Arial" w:cs="Arial"/>
                <w:b/>
              </w:rPr>
            </w:pPr>
            <w:r w:rsidRPr="00BD6C24">
              <w:rPr>
                <w:rFonts w:ascii="Arial" w:hAnsi="Arial" w:cs="Arial"/>
                <w:b/>
              </w:rPr>
              <w:t>Écriture</w:t>
            </w:r>
          </w:p>
          <w:p w14:paraId="3E8DF6C3" w14:textId="77777777" w:rsidR="00552B92" w:rsidRPr="00BD6C24" w:rsidRDefault="00552B92">
            <w:pPr>
              <w:rPr>
                <w:rFonts w:ascii="Arial" w:hAnsi="Arial" w:cs="Arial"/>
                <w:b/>
                <w:sz w:val="18"/>
                <w:szCs w:val="18"/>
              </w:rPr>
            </w:pPr>
            <w:r w:rsidRPr="00BD6C24">
              <w:rPr>
                <w:rFonts w:ascii="Arial" w:hAnsi="Arial" w:cs="Arial"/>
                <w:b/>
                <w:sz w:val="18"/>
                <w:szCs w:val="18"/>
              </w:rPr>
              <w:t>4</w:t>
            </w:r>
            <w:r w:rsidRPr="00BD6C24">
              <w:rPr>
                <w:rFonts w:ascii="Arial" w:hAnsi="Arial" w:cs="Arial"/>
                <w:b/>
                <w:sz w:val="18"/>
                <w:szCs w:val="18"/>
                <w:vertAlign w:val="superscript"/>
              </w:rPr>
              <w:t>e</w:t>
            </w:r>
            <w:r w:rsidRPr="00BD6C24">
              <w:rPr>
                <w:rFonts w:ascii="Arial" w:hAnsi="Arial" w:cs="Arial"/>
                <w:b/>
                <w:sz w:val="18"/>
                <w:szCs w:val="18"/>
              </w:rPr>
              <w:t xml:space="preserve"> année</w:t>
            </w:r>
          </w:p>
        </w:tc>
        <w:tc>
          <w:tcPr>
            <w:tcW w:w="843" w:type="dxa"/>
          </w:tcPr>
          <w:p w14:paraId="6740649D" w14:textId="2FAA0E7C" w:rsidR="00552B92" w:rsidRPr="00BD6C24" w:rsidRDefault="7210223E">
            <w:pPr>
              <w:rPr>
                <w:rFonts w:ascii="Arial" w:hAnsi="Arial" w:cs="Arial"/>
              </w:rPr>
            </w:pPr>
            <w:r w:rsidRPr="21FA910B">
              <w:rPr>
                <w:rFonts w:ascii="Arial" w:hAnsi="Arial" w:cs="Arial"/>
              </w:rPr>
              <w:t>88</w:t>
            </w:r>
            <w:r w:rsidR="00552B92" w:rsidRPr="00BD6C24">
              <w:rPr>
                <w:rFonts w:ascii="Arial" w:hAnsi="Arial" w:cs="Arial"/>
              </w:rPr>
              <w:t>%</w:t>
            </w:r>
          </w:p>
        </w:tc>
        <w:tc>
          <w:tcPr>
            <w:tcW w:w="836" w:type="dxa"/>
            <w:shd w:val="clear" w:color="auto" w:fill="auto"/>
          </w:tcPr>
          <w:p w14:paraId="2C60C9B5" w14:textId="1F46CFA4" w:rsidR="00552B92" w:rsidRPr="00BD6C24" w:rsidRDefault="4755FC51">
            <w:pPr>
              <w:rPr>
                <w:rFonts w:ascii="Arial" w:hAnsi="Arial" w:cs="Arial"/>
              </w:rPr>
            </w:pPr>
            <w:r w:rsidRPr="18430A6B">
              <w:rPr>
                <w:rFonts w:ascii="Arial" w:hAnsi="Arial" w:cs="Arial"/>
              </w:rPr>
              <w:t>60</w:t>
            </w:r>
            <w:r w:rsidR="00552B92" w:rsidRPr="00BD6C24">
              <w:rPr>
                <w:rFonts w:ascii="Arial" w:hAnsi="Arial" w:cs="Arial"/>
              </w:rPr>
              <w:t>%</w:t>
            </w:r>
          </w:p>
        </w:tc>
        <w:tc>
          <w:tcPr>
            <w:tcW w:w="841" w:type="dxa"/>
            <w:shd w:val="clear" w:color="auto" w:fill="auto"/>
          </w:tcPr>
          <w:p w14:paraId="1826E319" w14:textId="77777777" w:rsidR="00552B92" w:rsidRPr="00BD6C24" w:rsidRDefault="00552B92">
            <w:pPr>
              <w:rPr>
                <w:rFonts w:ascii="Arial" w:hAnsi="Arial" w:cs="Arial"/>
              </w:rPr>
            </w:pPr>
            <w:r w:rsidRPr="00BD6C24">
              <w:rPr>
                <w:rFonts w:ascii="Arial" w:hAnsi="Arial" w:cs="Arial"/>
              </w:rPr>
              <w:t>100%</w:t>
            </w:r>
          </w:p>
        </w:tc>
        <w:tc>
          <w:tcPr>
            <w:tcW w:w="844" w:type="dxa"/>
            <w:shd w:val="clear" w:color="auto" w:fill="auto"/>
          </w:tcPr>
          <w:p w14:paraId="26E2EE5B" w14:textId="6B60EB4D" w:rsidR="00552B92" w:rsidRPr="00BD6C24" w:rsidRDefault="0A02BE3F">
            <w:pPr>
              <w:rPr>
                <w:rFonts w:ascii="Arial" w:hAnsi="Arial" w:cs="Arial"/>
              </w:rPr>
            </w:pPr>
            <w:r w:rsidRPr="72A72247">
              <w:rPr>
                <w:rFonts w:ascii="Arial" w:hAnsi="Arial" w:cs="Arial"/>
              </w:rPr>
              <w:t>90</w:t>
            </w:r>
            <w:r w:rsidR="00552B92" w:rsidRPr="00BD6C24">
              <w:rPr>
                <w:rFonts w:ascii="Arial" w:hAnsi="Arial" w:cs="Arial"/>
              </w:rPr>
              <w:t>%</w:t>
            </w:r>
          </w:p>
        </w:tc>
        <w:tc>
          <w:tcPr>
            <w:tcW w:w="841" w:type="dxa"/>
            <w:shd w:val="clear" w:color="auto" w:fill="auto"/>
          </w:tcPr>
          <w:p w14:paraId="6ADEDC58" w14:textId="533CA1B3" w:rsidR="00552B92" w:rsidRPr="00BD6C24" w:rsidRDefault="2829973E">
            <w:pPr>
              <w:rPr>
                <w:rFonts w:ascii="Arial" w:hAnsi="Arial" w:cs="Arial"/>
              </w:rPr>
            </w:pPr>
            <w:r w:rsidRPr="2369C891">
              <w:rPr>
                <w:rFonts w:ascii="Arial" w:hAnsi="Arial" w:cs="Arial"/>
              </w:rPr>
              <w:t>100</w:t>
            </w:r>
            <w:r w:rsidR="00552B92" w:rsidRPr="00BD6C24">
              <w:rPr>
                <w:rFonts w:ascii="Arial" w:hAnsi="Arial" w:cs="Arial"/>
              </w:rPr>
              <w:t>%</w:t>
            </w:r>
          </w:p>
        </w:tc>
        <w:tc>
          <w:tcPr>
            <w:tcW w:w="843" w:type="dxa"/>
            <w:shd w:val="clear" w:color="auto" w:fill="auto"/>
          </w:tcPr>
          <w:p w14:paraId="02B7FA28" w14:textId="5CDC3EC7" w:rsidR="00552B92" w:rsidRPr="00BD6C24" w:rsidRDefault="3B89AD58">
            <w:pPr>
              <w:rPr>
                <w:rFonts w:ascii="Arial" w:hAnsi="Arial" w:cs="Arial"/>
              </w:rPr>
            </w:pPr>
            <w:r w:rsidRPr="2369C891">
              <w:rPr>
                <w:rFonts w:ascii="Arial" w:hAnsi="Arial" w:cs="Arial"/>
              </w:rPr>
              <w:t>93</w:t>
            </w:r>
            <w:r w:rsidR="00552B92" w:rsidRPr="00BD6C24">
              <w:rPr>
                <w:rFonts w:ascii="Arial" w:hAnsi="Arial" w:cs="Arial"/>
              </w:rPr>
              <w:t>%</w:t>
            </w:r>
          </w:p>
        </w:tc>
        <w:tc>
          <w:tcPr>
            <w:tcW w:w="849" w:type="dxa"/>
            <w:shd w:val="clear" w:color="auto" w:fill="auto"/>
          </w:tcPr>
          <w:p w14:paraId="67049071" w14:textId="24B55E33" w:rsidR="00552B92" w:rsidRPr="00BD6C24" w:rsidRDefault="2D1014BB">
            <w:pPr>
              <w:jc w:val="center"/>
              <w:rPr>
                <w:rFonts w:ascii="Arial" w:hAnsi="Arial" w:cs="Arial"/>
              </w:rPr>
            </w:pPr>
            <w:r w:rsidRPr="2369C891">
              <w:rPr>
                <w:rFonts w:ascii="Arial" w:hAnsi="Arial" w:cs="Arial"/>
              </w:rPr>
              <w:t>95</w:t>
            </w:r>
            <w:r w:rsidR="00552B92" w:rsidRPr="00BD6C24">
              <w:rPr>
                <w:rFonts w:ascii="Arial" w:hAnsi="Arial" w:cs="Arial"/>
              </w:rPr>
              <w:t>%</w:t>
            </w:r>
          </w:p>
        </w:tc>
        <w:tc>
          <w:tcPr>
            <w:tcW w:w="842" w:type="dxa"/>
            <w:shd w:val="clear" w:color="auto" w:fill="auto"/>
          </w:tcPr>
          <w:p w14:paraId="35263CEF" w14:textId="01F921C7" w:rsidR="00552B92" w:rsidRPr="00BD6C24" w:rsidRDefault="65FEE898">
            <w:pPr>
              <w:rPr>
                <w:rFonts w:ascii="Arial" w:hAnsi="Arial" w:cs="Arial"/>
              </w:rPr>
            </w:pPr>
            <w:r w:rsidRPr="2369C891">
              <w:rPr>
                <w:rFonts w:ascii="Arial" w:hAnsi="Arial" w:cs="Arial"/>
              </w:rPr>
              <w:t>87</w:t>
            </w:r>
            <w:r w:rsidR="00552B92" w:rsidRPr="00BD6C24">
              <w:rPr>
                <w:rFonts w:ascii="Arial" w:hAnsi="Arial" w:cs="Arial"/>
              </w:rPr>
              <w:t>%</w:t>
            </w:r>
          </w:p>
        </w:tc>
        <w:tc>
          <w:tcPr>
            <w:tcW w:w="843" w:type="dxa"/>
          </w:tcPr>
          <w:p w14:paraId="16FC6D4D" w14:textId="780F3856" w:rsidR="00552B92" w:rsidRPr="00BD6C24" w:rsidRDefault="4E36101B">
            <w:pPr>
              <w:rPr>
                <w:rFonts w:ascii="Arial" w:hAnsi="Arial" w:cs="Arial"/>
              </w:rPr>
            </w:pPr>
            <w:r w:rsidRPr="2369C891">
              <w:rPr>
                <w:rFonts w:ascii="Arial" w:hAnsi="Arial" w:cs="Arial"/>
              </w:rPr>
              <w:t>100</w:t>
            </w:r>
            <w:r w:rsidR="00552B92" w:rsidRPr="00BD6C24">
              <w:rPr>
                <w:rFonts w:ascii="Arial" w:hAnsi="Arial" w:cs="Arial"/>
              </w:rPr>
              <w:t>%</w:t>
            </w:r>
          </w:p>
        </w:tc>
      </w:tr>
      <w:tr w:rsidR="00552B92" w:rsidRPr="00BD6C24" w14:paraId="18E6F919" w14:textId="77777777" w:rsidTr="005410D1">
        <w:tc>
          <w:tcPr>
            <w:tcW w:w="1048" w:type="dxa"/>
            <w:shd w:val="clear" w:color="auto" w:fill="D5DCE4" w:themeFill="text2" w:themeFillTint="33"/>
          </w:tcPr>
          <w:p w14:paraId="481D8604" w14:textId="77777777" w:rsidR="00552B92" w:rsidRPr="00BD6C24" w:rsidRDefault="00552B92">
            <w:pPr>
              <w:rPr>
                <w:rFonts w:ascii="Arial" w:hAnsi="Arial" w:cs="Arial"/>
                <w:b/>
              </w:rPr>
            </w:pPr>
            <w:r w:rsidRPr="00BD6C24">
              <w:rPr>
                <w:rFonts w:ascii="Arial" w:hAnsi="Arial" w:cs="Arial"/>
                <w:b/>
              </w:rPr>
              <w:t>Écriture</w:t>
            </w:r>
          </w:p>
          <w:p w14:paraId="2FAB3393" w14:textId="77777777" w:rsidR="00552B92" w:rsidRPr="00BD6C24" w:rsidRDefault="00552B92">
            <w:pPr>
              <w:rPr>
                <w:rFonts w:ascii="Arial" w:hAnsi="Arial" w:cs="Arial"/>
                <w:b/>
                <w:sz w:val="18"/>
                <w:szCs w:val="18"/>
              </w:rPr>
            </w:pPr>
            <w:r w:rsidRPr="00BD6C24">
              <w:rPr>
                <w:rFonts w:ascii="Arial" w:hAnsi="Arial" w:cs="Arial"/>
                <w:b/>
                <w:sz w:val="18"/>
                <w:szCs w:val="18"/>
              </w:rPr>
              <w:t>6</w:t>
            </w:r>
            <w:r w:rsidRPr="00BD6C24">
              <w:rPr>
                <w:rFonts w:ascii="Arial" w:hAnsi="Arial" w:cs="Arial"/>
                <w:b/>
                <w:sz w:val="18"/>
                <w:szCs w:val="18"/>
                <w:vertAlign w:val="superscript"/>
              </w:rPr>
              <w:t>e</w:t>
            </w:r>
            <w:r w:rsidRPr="00BD6C24">
              <w:rPr>
                <w:rFonts w:ascii="Arial" w:hAnsi="Arial" w:cs="Arial"/>
                <w:b/>
                <w:sz w:val="18"/>
                <w:szCs w:val="18"/>
              </w:rPr>
              <w:t xml:space="preserve"> année</w:t>
            </w:r>
          </w:p>
        </w:tc>
        <w:tc>
          <w:tcPr>
            <w:tcW w:w="843" w:type="dxa"/>
          </w:tcPr>
          <w:p w14:paraId="55E66C5D" w14:textId="62D334FB" w:rsidR="00552B92" w:rsidRPr="00BD6C24" w:rsidRDefault="5272D5A7">
            <w:pPr>
              <w:rPr>
                <w:rFonts w:ascii="Arial" w:hAnsi="Arial" w:cs="Arial"/>
              </w:rPr>
            </w:pPr>
            <w:r w:rsidRPr="21FA910B">
              <w:rPr>
                <w:rFonts w:ascii="Arial" w:hAnsi="Arial" w:cs="Arial"/>
              </w:rPr>
              <w:t>94</w:t>
            </w:r>
            <w:r w:rsidR="00552B92" w:rsidRPr="00BD6C24">
              <w:rPr>
                <w:rFonts w:ascii="Arial" w:hAnsi="Arial" w:cs="Arial"/>
              </w:rPr>
              <w:t>%</w:t>
            </w:r>
          </w:p>
        </w:tc>
        <w:tc>
          <w:tcPr>
            <w:tcW w:w="836" w:type="dxa"/>
            <w:shd w:val="clear" w:color="auto" w:fill="auto"/>
          </w:tcPr>
          <w:p w14:paraId="03D7FD16" w14:textId="0F2CFF19" w:rsidR="00552B92" w:rsidRPr="00BD6C24" w:rsidRDefault="4CEE0E4B">
            <w:pPr>
              <w:rPr>
                <w:rFonts w:ascii="Arial" w:hAnsi="Arial" w:cs="Arial"/>
              </w:rPr>
            </w:pPr>
            <w:r w:rsidRPr="616FA690">
              <w:rPr>
                <w:rFonts w:ascii="Arial" w:hAnsi="Arial" w:cs="Arial"/>
              </w:rPr>
              <w:t>86</w:t>
            </w:r>
            <w:r w:rsidR="00552B92" w:rsidRPr="00BD6C24">
              <w:rPr>
                <w:rFonts w:ascii="Arial" w:hAnsi="Arial" w:cs="Arial"/>
              </w:rPr>
              <w:t>%</w:t>
            </w:r>
          </w:p>
        </w:tc>
        <w:tc>
          <w:tcPr>
            <w:tcW w:w="841" w:type="dxa"/>
            <w:shd w:val="clear" w:color="auto" w:fill="auto"/>
          </w:tcPr>
          <w:p w14:paraId="1014EB8B" w14:textId="77777777" w:rsidR="00552B92" w:rsidRPr="00BD6C24" w:rsidRDefault="00552B92">
            <w:pPr>
              <w:rPr>
                <w:rFonts w:ascii="Arial" w:hAnsi="Arial" w:cs="Arial"/>
              </w:rPr>
            </w:pPr>
            <w:r w:rsidRPr="00BD6C24">
              <w:rPr>
                <w:rFonts w:ascii="Arial" w:hAnsi="Arial" w:cs="Arial"/>
              </w:rPr>
              <w:t>100%</w:t>
            </w:r>
          </w:p>
        </w:tc>
        <w:tc>
          <w:tcPr>
            <w:tcW w:w="844" w:type="dxa"/>
            <w:shd w:val="clear" w:color="auto" w:fill="auto"/>
          </w:tcPr>
          <w:p w14:paraId="0D9CEFF7" w14:textId="3A4E1530" w:rsidR="00552B92" w:rsidRPr="00BD6C24" w:rsidRDefault="00552B92">
            <w:pPr>
              <w:rPr>
                <w:rFonts w:ascii="Arial" w:hAnsi="Arial" w:cs="Arial"/>
              </w:rPr>
            </w:pPr>
            <w:r w:rsidRPr="72A72247">
              <w:rPr>
                <w:rFonts w:ascii="Arial" w:hAnsi="Arial" w:cs="Arial"/>
              </w:rPr>
              <w:t>8</w:t>
            </w:r>
            <w:r w:rsidR="3F3954C9" w:rsidRPr="72A72247">
              <w:rPr>
                <w:rFonts w:ascii="Arial" w:hAnsi="Arial" w:cs="Arial"/>
              </w:rPr>
              <w:t>5</w:t>
            </w:r>
            <w:r w:rsidRPr="00BD6C24">
              <w:rPr>
                <w:rFonts w:ascii="Arial" w:hAnsi="Arial" w:cs="Arial"/>
              </w:rPr>
              <w:t>%</w:t>
            </w:r>
          </w:p>
        </w:tc>
        <w:tc>
          <w:tcPr>
            <w:tcW w:w="841" w:type="dxa"/>
            <w:shd w:val="clear" w:color="auto" w:fill="auto"/>
          </w:tcPr>
          <w:p w14:paraId="58AEA09C" w14:textId="6CC10C7D" w:rsidR="00552B92" w:rsidRPr="00BD6C24" w:rsidRDefault="3A673157">
            <w:pPr>
              <w:rPr>
                <w:rFonts w:ascii="Arial" w:hAnsi="Arial" w:cs="Arial"/>
              </w:rPr>
            </w:pPr>
            <w:r w:rsidRPr="2369C891">
              <w:rPr>
                <w:rFonts w:ascii="Arial" w:hAnsi="Arial" w:cs="Arial"/>
              </w:rPr>
              <w:t>60</w:t>
            </w:r>
            <w:r w:rsidR="00552B92" w:rsidRPr="00BD6C24">
              <w:rPr>
                <w:rFonts w:ascii="Arial" w:hAnsi="Arial" w:cs="Arial"/>
              </w:rPr>
              <w:t>%</w:t>
            </w:r>
          </w:p>
        </w:tc>
        <w:tc>
          <w:tcPr>
            <w:tcW w:w="843" w:type="dxa"/>
            <w:shd w:val="clear" w:color="auto" w:fill="auto"/>
          </w:tcPr>
          <w:p w14:paraId="3E545E42" w14:textId="77777777" w:rsidR="00552B92" w:rsidRPr="00BD6C24" w:rsidRDefault="00552B92">
            <w:pPr>
              <w:rPr>
                <w:rFonts w:ascii="Arial" w:hAnsi="Arial" w:cs="Arial"/>
              </w:rPr>
            </w:pPr>
            <w:r w:rsidRPr="00BD6C24">
              <w:rPr>
                <w:rFonts w:ascii="Arial" w:hAnsi="Arial" w:cs="Arial"/>
              </w:rPr>
              <w:t>100%</w:t>
            </w:r>
          </w:p>
        </w:tc>
        <w:tc>
          <w:tcPr>
            <w:tcW w:w="849" w:type="dxa"/>
            <w:shd w:val="clear" w:color="auto" w:fill="auto"/>
          </w:tcPr>
          <w:p w14:paraId="45B0DECC" w14:textId="186F1843" w:rsidR="00552B92" w:rsidRPr="00BD6C24" w:rsidRDefault="00552B92">
            <w:pPr>
              <w:rPr>
                <w:rFonts w:ascii="Arial" w:hAnsi="Arial" w:cs="Arial"/>
              </w:rPr>
            </w:pPr>
            <w:r w:rsidRPr="00BD6C24">
              <w:rPr>
                <w:rFonts w:ascii="Arial" w:hAnsi="Arial" w:cs="Arial"/>
              </w:rPr>
              <w:t xml:space="preserve"> </w:t>
            </w:r>
            <w:r w:rsidR="1BF4F6A3" w:rsidRPr="2369C891">
              <w:rPr>
                <w:rFonts w:ascii="Arial" w:hAnsi="Arial" w:cs="Arial"/>
              </w:rPr>
              <w:t>89</w:t>
            </w:r>
            <w:r w:rsidRPr="00BD6C24">
              <w:rPr>
                <w:rFonts w:ascii="Arial" w:hAnsi="Arial" w:cs="Arial"/>
              </w:rPr>
              <w:t xml:space="preserve">% </w:t>
            </w:r>
          </w:p>
        </w:tc>
        <w:tc>
          <w:tcPr>
            <w:tcW w:w="842" w:type="dxa"/>
            <w:shd w:val="clear" w:color="auto" w:fill="auto"/>
          </w:tcPr>
          <w:p w14:paraId="2D600344" w14:textId="5D948C4D" w:rsidR="00552B92" w:rsidRPr="00BD6C24" w:rsidRDefault="04857D58">
            <w:pPr>
              <w:rPr>
                <w:rFonts w:ascii="Arial" w:hAnsi="Arial" w:cs="Arial"/>
              </w:rPr>
            </w:pPr>
            <w:r w:rsidRPr="2369C891">
              <w:rPr>
                <w:rFonts w:ascii="Arial" w:hAnsi="Arial" w:cs="Arial"/>
              </w:rPr>
              <w:t>86%</w:t>
            </w:r>
          </w:p>
        </w:tc>
        <w:tc>
          <w:tcPr>
            <w:tcW w:w="843" w:type="dxa"/>
          </w:tcPr>
          <w:p w14:paraId="576A024C" w14:textId="6E18A429" w:rsidR="00552B92" w:rsidRPr="00BD6C24" w:rsidRDefault="1606CE38">
            <w:pPr>
              <w:rPr>
                <w:rFonts w:ascii="Arial" w:hAnsi="Arial" w:cs="Arial"/>
              </w:rPr>
            </w:pPr>
            <w:r w:rsidRPr="2369C891">
              <w:rPr>
                <w:rFonts w:ascii="Arial" w:hAnsi="Arial" w:cs="Arial"/>
              </w:rPr>
              <w:t>92</w:t>
            </w:r>
            <w:r w:rsidR="00552B92" w:rsidRPr="00BD6C24">
              <w:rPr>
                <w:rFonts w:ascii="Arial" w:hAnsi="Arial" w:cs="Arial"/>
              </w:rPr>
              <w:t>%</w:t>
            </w:r>
          </w:p>
        </w:tc>
      </w:tr>
      <w:tr w:rsidR="00552B92" w:rsidRPr="00BD6C24" w14:paraId="3FB6D6C3" w14:textId="77777777" w:rsidTr="005410D1">
        <w:tc>
          <w:tcPr>
            <w:tcW w:w="8630" w:type="dxa"/>
            <w:gridSpan w:val="10"/>
            <w:shd w:val="clear" w:color="auto" w:fill="D9D9D9" w:themeFill="background1" w:themeFillShade="D9"/>
          </w:tcPr>
          <w:p w14:paraId="6FEF059A" w14:textId="77777777" w:rsidR="00552B92" w:rsidRPr="00BD6C24" w:rsidRDefault="00552B92">
            <w:pPr>
              <w:rPr>
                <w:rFonts w:ascii="Arial" w:hAnsi="Arial" w:cs="Arial"/>
              </w:rPr>
            </w:pPr>
          </w:p>
        </w:tc>
      </w:tr>
      <w:tr w:rsidR="00552B92" w:rsidRPr="00BD6C24" w14:paraId="04CF0C8B" w14:textId="77777777" w:rsidTr="005410D1">
        <w:tc>
          <w:tcPr>
            <w:tcW w:w="1048" w:type="dxa"/>
            <w:shd w:val="clear" w:color="auto" w:fill="D5DCE4" w:themeFill="text2" w:themeFillTint="33"/>
          </w:tcPr>
          <w:p w14:paraId="6459CD61" w14:textId="77777777" w:rsidR="00552B92" w:rsidRPr="00BD6C24" w:rsidRDefault="00552B92">
            <w:pPr>
              <w:rPr>
                <w:rFonts w:ascii="Arial" w:hAnsi="Arial" w:cs="Arial"/>
                <w:b/>
              </w:rPr>
            </w:pPr>
            <w:r w:rsidRPr="00BD6C24">
              <w:rPr>
                <w:rFonts w:ascii="Arial" w:hAnsi="Arial" w:cs="Arial"/>
                <w:b/>
              </w:rPr>
              <w:t xml:space="preserve">Lecture </w:t>
            </w:r>
          </w:p>
          <w:p w14:paraId="6428FA92" w14:textId="77777777" w:rsidR="00552B92" w:rsidRPr="00BD6C24" w:rsidRDefault="00552B92">
            <w:pPr>
              <w:rPr>
                <w:rFonts w:ascii="Arial" w:hAnsi="Arial" w:cs="Arial"/>
                <w:b/>
                <w:sz w:val="18"/>
                <w:szCs w:val="18"/>
              </w:rPr>
            </w:pPr>
            <w:r w:rsidRPr="00BD6C24">
              <w:rPr>
                <w:rFonts w:ascii="Arial" w:hAnsi="Arial" w:cs="Arial"/>
                <w:b/>
                <w:sz w:val="18"/>
                <w:szCs w:val="18"/>
              </w:rPr>
              <w:t>4</w:t>
            </w:r>
            <w:r w:rsidRPr="00BD6C24">
              <w:rPr>
                <w:rFonts w:ascii="Arial" w:hAnsi="Arial" w:cs="Arial"/>
                <w:b/>
                <w:sz w:val="18"/>
                <w:szCs w:val="18"/>
                <w:vertAlign w:val="superscript"/>
              </w:rPr>
              <w:t>e</w:t>
            </w:r>
            <w:r w:rsidRPr="00BD6C24">
              <w:rPr>
                <w:rFonts w:ascii="Arial" w:hAnsi="Arial" w:cs="Arial"/>
                <w:b/>
                <w:sz w:val="18"/>
                <w:szCs w:val="18"/>
              </w:rPr>
              <w:t xml:space="preserve"> année</w:t>
            </w:r>
          </w:p>
        </w:tc>
        <w:tc>
          <w:tcPr>
            <w:tcW w:w="843" w:type="dxa"/>
            <w:shd w:val="clear" w:color="auto" w:fill="auto"/>
          </w:tcPr>
          <w:p w14:paraId="1321A84E" w14:textId="612C57E1" w:rsidR="00552B92" w:rsidRPr="00BD6C24" w:rsidRDefault="707D780F">
            <w:pPr>
              <w:rPr>
                <w:rFonts w:ascii="Arial" w:hAnsi="Arial" w:cs="Arial"/>
              </w:rPr>
            </w:pPr>
            <w:r w:rsidRPr="2369C891">
              <w:rPr>
                <w:rFonts w:ascii="Arial" w:hAnsi="Arial" w:cs="Arial"/>
              </w:rPr>
              <w:t>88</w:t>
            </w:r>
            <w:r w:rsidR="00552B92" w:rsidRPr="00BD6C24">
              <w:rPr>
                <w:rFonts w:ascii="Arial" w:hAnsi="Arial" w:cs="Arial"/>
              </w:rPr>
              <w:t>%</w:t>
            </w:r>
          </w:p>
        </w:tc>
        <w:tc>
          <w:tcPr>
            <w:tcW w:w="836" w:type="dxa"/>
            <w:shd w:val="clear" w:color="auto" w:fill="auto"/>
          </w:tcPr>
          <w:p w14:paraId="0D427615" w14:textId="437AC3BC" w:rsidR="00552B92" w:rsidRPr="00BD6C24" w:rsidRDefault="40E56A87">
            <w:pPr>
              <w:rPr>
                <w:rFonts w:ascii="Arial" w:hAnsi="Arial" w:cs="Arial"/>
              </w:rPr>
            </w:pPr>
            <w:r w:rsidRPr="2369C891">
              <w:rPr>
                <w:rFonts w:ascii="Arial" w:hAnsi="Arial" w:cs="Arial"/>
              </w:rPr>
              <w:t>60</w:t>
            </w:r>
            <w:r w:rsidR="00552B92" w:rsidRPr="00BD6C24">
              <w:rPr>
                <w:rFonts w:ascii="Arial" w:hAnsi="Arial" w:cs="Arial"/>
              </w:rPr>
              <w:t>%</w:t>
            </w:r>
          </w:p>
        </w:tc>
        <w:tc>
          <w:tcPr>
            <w:tcW w:w="841" w:type="dxa"/>
            <w:shd w:val="clear" w:color="auto" w:fill="auto"/>
          </w:tcPr>
          <w:p w14:paraId="49B8AA84" w14:textId="5DF5D598" w:rsidR="00552B92" w:rsidRPr="00BD6C24" w:rsidRDefault="6B553E2C">
            <w:pPr>
              <w:rPr>
                <w:rFonts w:ascii="Arial" w:hAnsi="Arial" w:cs="Arial"/>
              </w:rPr>
            </w:pPr>
            <w:r w:rsidRPr="2369C891">
              <w:rPr>
                <w:rFonts w:ascii="Arial" w:hAnsi="Arial" w:cs="Arial"/>
              </w:rPr>
              <w:t>100</w:t>
            </w:r>
            <w:r w:rsidR="00552B92" w:rsidRPr="00BD6C24">
              <w:rPr>
                <w:rFonts w:ascii="Arial" w:hAnsi="Arial" w:cs="Arial"/>
              </w:rPr>
              <w:t>%</w:t>
            </w:r>
          </w:p>
        </w:tc>
        <w:tc>
          <w:tcPr>
            <w:tcW w:w="844" w:type="dxa"/>
            <w:shd w:val="clear" w:color="auto" w:fill="auto"/>
          </w:tcPr>
          <w:p w14:paraId="4C726E35" w14:textId="7A81C0E3" w:rsidR="00552B92" w:rsidRPr="00BD6C24" w:rsidRDefault="03933BE2">
            <w:pPr>
              <w:rPr>
                <w:rFonts w:ascii="Arial" w:hAnsi="Arial" w:cs="Arial"/>
              </w:rPr>
            </w:pPr>
            <w:r w:rsidRPr="2369C891">
              <w:rPr>
                <w:rFonts w:ascii="Arial" w:hAnsi="Arial" w:cs="Arial"/>
              </w:rPr>
              <w:t>89</w:t>
            </w:r>
            <w:r w:rsidR="00552B92" w:rsidRPr="00BD6C24">
              <w:rPr>
                <w:rFonts w:ascii="Arial" w:hAnsi="Arial" w:cs="Arial"/>
              </w:rPr>
              <w:t>%</w:t>
            </w:r>
          </w:p>
        </w:tc>
        <w:tc>
          <w:tcPr>
            <w:tcW w:w="841" w:type="dxa"/>
            <w:shd w:val="clear" w:color="auto" w:fill="auto"/>
          </w:tcPr>
          <w:p w14:paraId="5CFAC271" w14:textId="0B356059" w:rsidR="00552B92" w:rsidRPr="00BD6C24" w:rsidRDefault="16F023B5">
            <w:pPr>
              <w:rPr>
                <w:rFonts w:ascii="Arial" w:hAnsi="Arial" w:cs="Arial"/>
              </w:rPr>
            </w:pPr>
            <w:r w:rsidRPr="2369C891">
              <w:rPr>
                <w:rFonts w:ascii="Arial" w:hAnsi="Arial" w:cs="Arial"/>
              </w:rPr>
              <w:t>75</w:t>
            </w:r>
            <w:r w:rsidR="00552B92" w:rsidRPr="00BD6C24">
              <w:rPr>
                <w:rFonts w:ascii="Arial" w:hAnsi="Arial" w:cs="Arial"/>
              </w:rPr>
              <w:t>%</w:t>
            </w:r>
          </w:p>
        </w:tc>
        <w:tc>
          <w:tcPr>
            <w:tcW w:w="843" w:type="dxa"/>
            <w:shd w:val="clear" w:color="auto" w:fill="auto"/>
          </w:tcPr>
          <w:p w14:paraId="1B024511" w14:textId="6264E245" w:rsidR="00552B92" w:rsidRPr="00BD6C24" w:rsidRDefault="32DDC8DB">
            <w:pPr>
              <w:rPr>
                <w:rFonts w:ascii="Arial" w:hAnsi="Arial" w:cs="Arial"/>
              </w:rPr>
            </w:pPr>
            <w:r w:rsidRPr="2369C891">
              <w:rPr>
                <w:rFonts w:ascii="Arial" w:hAnsi="Arial" w:cs="Arial"/>
              </w:rPr>
              <w:t>93</w:t>
            </w:r>
            <w:r w:rsidR="00552B92" w:rsidRPr="00BD6C24">
              <w:rPr>
                <w:rFonts w:ascii="Arial" w:hAnsi="Arial" w:cs="Arial"/>
              </w:rPr>
              <w:t>%</w:t>
            </w:r>
          </w:p>
        </w:tc>
        <w:tc>
          <w:tcPr>
            <w:tcW w:w="849" w:type="dxa"/>
            <w:shd w:val="clear" w:color="auto" w:fill="auto"/>
          </w:tcPr>
          <w:p w14:paraId="412052C0" w14:textId="6737AF52" w:rsidR="00552B92" w:rsidRPr="00BD6C24" w:rsidRDefault="322A1584">
            <w:pPr>
              <w:jc w:val="center"/>
              <w:rPr>
                <w:rFonts w:ascii="Arial" w:hAnsi="Arial" w:cs="Arial"/>
              </w:rPr>
            </w:pPr>
            <w:r w:rsidRPr="2369C891">
              <w:rPr>
                <w:rFonts w:ascii="Arial" w:hAnsi="Arial" w:cs="Arial"/>
              </w:rPr>
              <w:t>55</w:t>
            </w:r>
            <w:r w:rsidR="00552B92" w:rsidRPr="00BD6C24">
              <w:rPr>
                <w:rFonts w:ascii="Arial" w:hAnsi="Arial" w:cs="Arial"/>
              </w:rPr>
              <w:t>%</w:t>
            </w:r>
          </w:p>
        </w:tc>
        <w:tc>
          <w:tcPr>
            <w:tcW w:w="842" w:type="dxa"/>
            <w:shd w:val="clear" w:color="auto" w:fill="auto"/>
          </w:tcPr>
          <w:p w14:paraId="101364B9" w14:textId="6A0E164F" w:rsidR="00552B92" w:rsidRPr="00BD6C24" w:rsidRDefault="39424065">
            <w:pPr>
              <w:rPr>
                <w:rFonts w:ascii="Arial" w:hAnsi="Arial" w:cs="Arial"/>
              </w:rPr>
            </w:pPr>
            <w:r w:rsidRPr="2369C891">
              <w:rPr>
                <w:rFonts w:ascii="Arial" w:hAnsi="Arial" w:cs="Arial"/>
              </w:rPr>
              <w:t>25</w:t>
            </w:r>
            <w:r w:rsidR="00552B92" w:rsidRPr="00BD6C24">
              <w:rPr>
                <w:rFonts w:ascii="Arial" w:hAnsi="Arial" w:cs="Arial"/>
              </w:rPr>
              <w:t>%</w:t>
            </w:r>
          </w:p>
        </w:tc>
        <w:tc>
          <w:tcPr>
            <w:tcW w:w="843" w:type="dxa"/>
            <w:shd w:val="clear" w:color="auto" w:fill="auto"/>
          </w:tcPr>
          <w:p w14:paraId="530BBFEF" w14:textId="7B00D996" w:rsidR="00552B92" w:rsidRPr="00BD6C24" w:rsidRDefault="341170A0">
            <w:pPr>
              <w:rPr>
                <w:rFonts w:ascii="Arial" w:hAnsi="Arial" w:cs="Arial"/>
              </w:rPr>
            </w:pPr>
            <w:r w:rsidRPr="2369C891">
              <w:rPr>
                <w:rFonts w:ascii="Arial" w:hAnsi="Arial" w:cs="Arial"/>
              </w:rPr>
              <w:t>75</w:t>
            </w:r>
            <w:r w:rsidR="00552B92" w:rsidRPr="00BD6C24">
              <w:rPr>
                <w:rFonts w:ascii="Arial" w:hAnsi="Arial" w:cs="Arial"/>
              </w:rPr>
              <w:t>%</w:t>
            </w:r>
          </w:p>
        </w:tc>
      </w:tr>
      <w:tr w:rsidR="00552B92" w:rsidRPr="00BD6C24" w14:paraId="64D09BA5" w14:textId="77777777" w:rsidTr="005410D1">
        <w:tc>
          <w:tcPr>
            <w:tcW w:w="1048" w:type="dxa"/>
            <w:shd w:val="clear" w:color="auto" w:fill="D5DCE4" w:themeFill="text2" w:themeFillTint="33"/>
          </w:tcPr>
          <w:p w14:paraId="1620E65F" w14:textId="77777777" w:rsidR="00552B92" w:rsidRPr="00BD6C24" w:rsidRDefault="00552B92">
            <w:pPr>
              <w:rPr>
                <w:rFonts w:ascii="Arial" w:hAnsi="Arial" w:cs="Arial"/>
                <w:b/>
              </w:rPr>
            </w:pPr>
            <w:r w:rsidRPr="00BD6C24">
              <w:rPr>
                <w:rFonts w:ascii="Arial" w:hAnsi="Arial" w:cs="Arial"/>
                <w:b/>
              </w:rPr>
              <w:t>Lecture</w:t>
            </w:r>
          </w:p>
          <w:p w14:paraId="073294FF" w14:textId="77777777" w:rsidR="00552B92" w:rsidRPr="00BD6C24" w:rsidRDefault="00552B92">
            <w:pPr>
              <w:rPr>
                <w:rFonts w:ascii="Arial" w:hAnsi="Arial" w:cs="Arial"/>
                <w:b/>
                <w:sz w:val="18"/>
                <w:szCs w:val="18"/>
              </w:rPr>
            </w:pPr>
            <w:r w:rsidRPr="00BD6C24">
              <w:rPr>
                <w:rFonts w:ascii="Arial" w:hAnsi="Arial" w:cs="Arial"/>
                <w:b/>
                <w:sz w:val="18"/>
                <w:szCs w:val="18"/>
              </w:rPr>
              <w:t>6</w:t>
            </w:r>
            <w:r w:rsidRPr="00BD6C24">
              <w:rPr>
                <w:rFonts w:ascii="Arial" w:hAnsi="Arial" w:cs="Arial"/>
                <w:b/>
                <w:sz w:val="18"/>
                <w:szCs w:val="18"/>
                <w:vertAlign w:val="superscript"/>
              </w:rPr>
              <w:t>e</w:t>
            </w:r>
            <w:r w:rsidRPr="00BD6C24">
              <w:rPr>
                <w:rFonts w:ascii="Arial" w:hAnsi="Arial" w:cs="Arial"/>
                <w:b/>
                <w:sz w:val="18"/>
                <w:szCs w:val="18"/>
              </w:rPr>
              <w:t xml:space="preserve"> année</w:t>
            </w:r>
          </w:p>
        </w:tc>
        <w:tc>
          <w:tcPr>
            <w:tcW w:w="843" w:type="dxa"/>
            <w:shd w:val="clear" w:color="auto" w:fill="auto"/>
          </w:tcPr>
          <w:p w14:paraId="3A8A9CE1" w14:textId="2018D6FB" w:rsidR="00552B92" w:rsidRPr="00BD6C24" w:rsidRDefault="74A025DE">
            <w:pPr>
              <w:rPr>
                <w:rFonts w:ascii="Arial" w:hAnsi="Arial" w:cs="Arial"/>
              </w:rPr>
            </w:pPr>
            <w:r w:rsidRPr="2369C891">
              <w:rPr>
                <w:rFonts w:ascii="Arial" w:hAnsi="Arial" w:cs="Arial"/>
              </w:rPr>
              <w:t>94</w:t>
            </w:r>
            <w:r w:rsidR="00552B92" w:rsidRPr="00BD6C24">
              <w:rPr>
                <w:rFonts w:ascii="Arial" w:hAnsi="Arial" w:cs="Arial"/>
              </w:rPr>
              <w:t>%</w:t>
            </w:r>
          </w:p>
        </w:tc>
        <w:tc>
          <w:tcPr>
            <w:tcW w:w="836" w:type="dxa"/>
            <w:shd w:val="clear" w:color="auto" w:fill="auto"/>
          </w:tcPr>
          <w:p w14:paraId="72B13DF3" w14:textId="0A7C6D09" w:rsidR="00552B92" w:rsidRPr="00BD6C24" w:rsidRDefault="29791F83">
            <w:pPr>
              <w:rPr>
                <w:rFonts w:ascii="Arial" w:hAnsi="Arial" w:cs="Arial"/>
              </w:rPr>
            </w:pPr>
            <w:r w:rsidRPr="2369C891">
              <w:rPr>
                <w:rFonts w:ascii="Arial" w:hAnsi="Arial" w:cs="Arial"/>
              </w:rPr>
              <w:t>86</w:t>
            </w:r>
            <w:r w:rsidR="00552B92" w:rsidRPr="00BD6C24">
              <w:rPr>
                <w:rFonts w:ascii="Arial" w:hAnsi="Arial" w:cs="Arial"/>
              </w:rPr>
              <w:t>%</w:t>
            </w:r>
          </w:p>
        </w:tc>
        <w:tc>
          <w:tcPr>
            <w:tcW w:w="841" w:type="dxa"/>
            <w:shd w:val="clear" w:color="auto" w:fill="auto"/>
          </w:tcPr>
          <w:p w14:paraId="14A287CB" w14:textId="77777777" w:rsidR="00552B92" w:rsidRPr="00BD6C24" w:rsidRDefault="00552B92">
            <w:pPr>
              <w:rPr>
                <w:rFonts w:ascii="Arial" w:hAnsi="Arial" w:cs="Arial"/>
              </w:rPr>
            </w:pPr>
            <w:r w:rsidRPr="00BD6C24">
              <w:rPr>
                <w:rFonts w:ascii="Arial" w:hAnsi="Arial" w:cs="Arial"/>
              </w:rPr>
              <w:t>100%</w:t>
            </w:r>
          </w:p>
        </w:tc>
        <w:tc>
          <w:tcPr>
            <w:tcW w:w="844" w:type="dxa"/>
            <w:shd w:val="clear" w:color="auto" w:fill="auto"/>
          </w:tcPr>
          <w:p w14:paraId="3A403B9B" w14:textId="23EC4C83" w:rsidR="00552B92" w:rsidRPr="00BD6C24" w:rsidRDefault="6C80500F">
            <w:pPr>
              <w:rPr>
                <w:rFonts w:ascii="Arial" w:hAnsi="Arial" w:cs="Arial"/>
              </w:rPr>
            </w:pPr>
            <w:r w:rsidRPr="2369C891">
              <w:rPr>
                <w:rFonts w:ascii="Arial" w:hAnsi="Arial" w:cs="Arial"/>
              </w:rPr>
              <w:t>69</w:t>
            </w:r>
            <w:r w:rsidR="00552B92" w:rsidRPr="00BD6C24">
              <w:rPr>
                <w:rFonts w:ascii="Arial" w:hAnsi="Arial" w:cs="Arial"/>
              </w:rPr>
              <w:t>%</w:t>
            </w:r>
          </w:p>
        </w:tc>
        <w:tc>
          <w:tcPr>
            <w:tcW w:w="841" w:type="dxa"/>
            <w:shd w:val="clear" w:color="auto" w:fill="auto"/>
          </w:tcPr>
          <w:p w14:paraId="4D3B8060" w14:textId="2F059457" w:rsidR="00552B92" w:rsidRPr="00BD6C24" w:rsidRDefault="3E011939">
            <w:pPr>
              <w:rPr>
                <w:rFonts w:ascii="Arial" w:hAnsi="Arial" w:cs="Arial"/>
              </w:rPr>
            </w:pPr>
            <w:r w:rsidRPr="2369C891">
              <w:rPr>
                <w:rFonts w:ascii="Arial" w:hAnsi="Arial" w:cs="Arial"/>
              </w:rPr>
              <w:t>40</w:t>
            </w:r>
            <w:r w:rsidR="00552B92" w:rsidRPr="00BD6C24">
              <w:rPr>
                <w:rFonts w:ascii="Arial" w:hAnsi="Arial" w:cs="Arial"/>
              </w:rPr>
              <w:t>%</w:t>
            </w:r>
          </w:p>
        </w:tc>
        <w:tc>
          <w:tcPr>
            <w:tcW w:w="843" w:type="dxa"/>
            <w:shd w:val="clear" w:color="auto" w:fill="auto"/>
          </w:tcPr>
          <w:p w14:paraId="7EB8BF42" w14:textId="18128C4F" w:rsidR="00552B92" w:rsidRPr="00BD6C24" w:rsidRDefault="475496CD">
            <w:pPr>
              <w:rPr>
                <w:rFonts w:ascii="Arial" w:hAnsi="Arial" w:cs="Arial"/>
              </w:rPr>
            </w:pPr>
            <w:r w:rsidRPr="2369C891">
              <w:rPr>
                <w:rFonts w:ascii="Arial" w:hAnsi="Arial" w:cs="Arial"/>
              </w:rPr>
              <w:t>87</w:t>
            </w:r>
            <w:r w:rsidR="00552B92" w:rsidRPr="00BD6C24">
              <w:rPr>
                <w:rFonts w:ascii="Arial" w:hAnsi="Arial" w:cs="Arial"/>
              </w:rPr>
              <w:t>%</w:t>
            </w:r>
          </w:p>
        </w:tc>
        <w:tc>
          <w:tcPr>
            <w:tcW w:w="849" w:type="dxa"/>
            <w:shd w:val="clear" w:color="auto" w:fill="auto"/>
          </w:tcPr>
          <w:p w14:paraId="108E45C2" w14:textId="77777777" w:rsidR="00552B92" w:rsidRPr="00BD6C24" w:rsidRDefault="00552B92">
            <w:pPr>
              <w:jc w:val="center"/>
              <w:rPr>
                <w:rFonts w:ascii="Arial" w:hAnsi="Arial" w:cs="Arial"/>
              </w:rPr>
            </w:pPr>
            <w:r w:rsidRPr="00BD6C24">
              <w:rPr>
                <w:rFonts w:ascii="Arial" w:hAnsi="Arial" w:cs="Arial"/>
              </w:rPr>
              <w:t>100%</w:t>
            </w:r>
          </w:p>
        </w:tc>
        <w:tc>
          <w:tcPr>
            <w:tcW w:w="842" w:type="dxa"/>
            <w:shd w:val="clear" w:color="auto" w:fill="auto"/>
          </w:tcPr>
          <w:p w14:paraId="3D16E3D7" w14:textId="562B779F" w:rsidR="00552B92" w:rsidRPr="00BD6C24" w:rsidRDefault="5A5FA58D">
            <w:pPr>
              <w:rPr>
                <w:rFonts w:ascii="Arial" w:hAnsi="Arial" w:cs="Arial"/>
              </w:rPr>
            </w:pPr>
            <w:r w:rsidRPr="2369C891">
              <w:rPr>
                <w:rFonts w:ascii="Arial" w:hAnsi="Arial" w:cs="Arial"/>
              </w:rPr>
              <w:t>100%</w:t>
            </w:r>
          </w:p>
        </w:tc>
        <w:tc>
          <w:tcPr>
            <w:tcW w:w="843" w:type="dxa"/>
            <w:shd w:val="clear" w:color="auto" w:fill="auto"/>
          </w:tcPr>
          <w:p w14:paraId="322F8A12" w14:textId="77777777" w:rsidR="00552B92" w:rsidRPr="00BD6C24" w:rsidRDefault="00552B92">
            <w:pPr>
              <w:rPr>
                <w:rFonts w:ascii="Arial" w:hAnsi="Arial" w:cs="Arial"/>
              </w:rPr>
            </w:pPr>
            <w:r w:rsidRPr="00BD6C24">
              <w:rPr>
                <w:rFonts w:ascii="Arial" w:hAnsi="Arial" w:cs="Arial"/>
              </w:rPr>
              <w:t>100%</w:t>
            </w:r>
          </w:p>
        </w:tc>
      </w:tr>
    </w:tbl>
    <w:p w14:paraId="31EFF13E" w14:textId="77777777" w:rsidR="00552B92" w:rsidRDefault="00552B92" w:rsidP="00552B92">
      <w:pPr>
        <w:pStyle w:val="Default"/>
        <w:jc w:val="both"/>
        <w:rPr>
          <w:rFonts w:asciiTheme="minorHAnsi" w:hAnsiTheme="minorHAnsi"/>
          <w:sz w:val="22"/>
          <w:szCs w:val="22"/>
        </w:rPr>
      </w:pPr>
    </w:p>
    <w:p w14:paraId="6858961F" w14:textId="77777777" w:rsidR="002455F8" w:rsidRDefault="002455F8" w:rsidP="00552B92">
      <w:pPr>
        <w:pStyle w:val="Default"/>
        <w:jc w:val="both"/>
        <w:rPr>
          <w:rFonts w:asciiTheme="minorHAnsi" w:hAnsiTheme="minorHAnsi"/>
          <w:sz w:val="22"/>
          <w:szCs w:val="22"/>
        </w:rPr>
      </w:pPr>
    </w:p>
    <w:p w14:paraId="4C266B5A" w14:textId="77777777" w:rsidR="002455F8" w:rsidRDefault="002455F8" w:rsidP="00552B92">
      <w:pPr>
        <w:pStyle w:val="Default"/>
        <w:jc w:val="both"/>
        <w:rPr>
          <w:rFonts w:asciiTheme="minorHAnsi" w:hAnsiTheme="minorHAnsi"/>
          <w:sz w:val="22"/>
          <w:szCs w:val="22"/>
        </w:rPr>
      </w:pPr>
    </w:p>
    <w:p w14:paraId="598B4FD6" w14:textId="77777777" w:rsidR="002455F8" w:rsidRDefault="002455F8" w:rsidP="00552B92">
      <w:pPr>
        <w:pStyle w:val="Default"/>
        <w:jc w:val="both"/>
        <w:rPr>
          <w:rFonts w:asciiTheme="minorHAnsi" w:hAnsiTheme="minorHAnsi"/>
          <w:sz w:val="22"/>
          <w:szCs w:val="22"/>
        </w:rPr>
      </w:pPr>
    </w:p>
    <w:p w14:paraId="3F12FFE7" w14:textId="77777777" w:rsidR="002455F8" w:rsidRDefault="002455F8" w:rsidP="00552B92">
      <w:pPr>
        <w:pStyle w:val="Default"/>
        <w:jc w:val="both"/>
        <w:rPr>
          <w:rFonts w:asciiTheme="minorHAnsi" w:hAnsiTheme="minorHAnsi"/>
          <w:sz w:val="22"/>
          <w:szCs w:val="22"/>
        </w:rPr>
      </w:pPr>
    </w:p>
    <w:p w14:paraId="54DA8F2A" w14:textId="77777777" w:rsidR="002455F8" w:rsidRDefault="002455F8" w:rsidP="00552B92">
      <w:pPr>
        <w:pStyle w:val="Default"/>
        <w:jc w:val="both"/>
        <w:rPr>
          <w:rFonts w:asciiTheme="minorHAnsi" w:hAnsiTheme="minorHAnsi"/>
          <w:sz w:val="22"/>
          <w:szCs w:val="22"/>
        </w:rPr>
      </w:pPr>
    </w:p>
    <w:p w14:paraId="75C43C56" w14:textId="77777777" w:rsidR="002455F8" w:rsidRDefault="002455F8" w:rsidP="00552B92">
      <w:pPr>
        <w:pStyle w:val="Default"/>
        <w:jc w:val="both"/>
        <w:rPr>
          <w:rFonts w:asciiTheme="minorHAnsi" w:hAnsiTheme="minorHAnsi"/>
          <w:sz w:val="22"/>
          <w:szCs w:val="22"/>
        </w:rPr>
      </w:pPr>
    </w:p>
    <w:p w14:paraId="64B94FA1" w14:textId="77777777" w:rsidR="002455F8" w:rsidRDefault="002455F8" w:rsidP="00552B92">
      <w:pPr>
        <w:pStyle w:val="Default"/>
        <w:jc w:val="both"/>
        <w:rPr>
          <w:rFonts w:asciiTheme="minorHAnsi" w:hAnsiTheme="minorHAnsi"/>
          <w:sz w:val="22"/>
          <w:szCs w:val="22"/>
        </w:rPr>
      </w:pPr>
    </w:p>
    <w:p w14:paraId="4A79210F" w14:textId="77777777" w:rsidR="002455F8" w:rsidRDefault="002455F8" w:rsidP="00552B92">
      <w:pPr>
        <w:pStyle w:val="Default"/>
        <w:jc w:val="both"/>
        <w:rPr>
          <w:rFonts w:asciiTheme="minorHAnsi" w:hAnsiTheme="minorHAnsi"/>
          <w:sz w:val="22"/>
          <w:szCs w:val="22"/>
        </w:rPr>
      </w:pPr>
    </w:p>
    <w:p w14:paraId="32128E72" w14:textId="77777777" w:rsidR="002455F8" w:rsidRDefault="002455F8" w:rsidP="00552B92">
      <w:pPr>
        <w:pStyle w:val="Default"/>
        <w:jc w:val="both"/>
        <w:rPr>
          <w:rFonts w:asciiTheme="minorHAnsi" w:hAnsiTheme="minorHAnsi"/>
          <w:sz w:val="22"/>
          <w:szCs w:val="22"/>
        </w:rPr>
      </w:pPr>
    </w:p>
    <w:p w14:paraId="59345EAD" w14:textId="77777777" w:rsidR="002455F8" w:rsidRDefault="002455F8" w:rsidP="00552B92">
      <w:pPr>
        <w:pStyle w:val="Default"/>
        <w:jc w:val="both"/>
        <w:rPr>
          <w:rFonts w:asciiTheme="minorHAnsi" w:hAnsiTheme="minorHAnsi"/>
          <w:sz w:val="22"/>
          <w:szCs w:val="22"/>
        </w:rPr>
      </w:pPr>
    </w:p>
    <w:p w14:paraId="107AFE39" w14:textId="77777777" w:rsidR="002455F8" w:rsidRDefault="002455F8" w:rsidP="00552B92">
      <w:pPr>
        <w:pStyle w:val="Default"/>
        <w:jc w:val="both"/>
        <w:rPr>
          <w:rFonts w:asciiTheme="minorHAnsi" w:hAnsiTheme="minorHAnsi"/>
          <w:sz w:val="22"/>
          <w:szCs w:val="22"/>
        </w:rPr>
      </w:pPr>
    </w:p>
    <w:p w14:paraId="5A44A32A" w14:textId="77777777" w:rsidR="002455F8" w:rsidRDefault="002455F8" w:rsidP="00552B92">
      <w:pPr>
        <w:pStyle w:val="Default"/>
        <w:jc w:val="both"/>
        <w:rPr>
          <w:rFonts w:asciiTheme="minorHAnsi" w:hAnsiTheme="minorHAnsi"/>
          <w:sz w:val="22"/>
          <w:szCs w:val="22"/>
        </w:rPr>
      </w:pPr>
    </w:p>
    <w:p w14:paraId="75D16DCE" w14:textId="77777777" w:rsidR="002455F8" w:rsidRDefault="002455F8" w:rsidP="00552B92">
      <w:pPr>
        <w:pStyle w:val="Default"/>
        <w:jc w:val="both"/>
        <w:rPr>
          <w:rFonts w:asciiTheme="minorHAnsi" w:hAnsiTheme="minorHAnsi"/>
          <w:sz w:val="22"/>
          <w:szCs w:val="22"/>
        </w:rPr>
      </w:pPr>
    </w:p>
    <w:p w14:paraId="6EF749B1" w14:textId="77777777" w:rsidR="002455F8" w:rsidRDefault="002455F8" w:rsidP="00552B92">
      <w:pPr>
        <w:pStyle w:val="Default"/>
        <w:jc w:val="both"/>
        <w:rPr>
          <w:rFonts w:asciiTheme="minorHAnsi" w:hAnsiTheme="minorHAnsi"/>
          <w:sz w:val="22"/>
          <w:szCs w:val="22"/>
        </w:rPr>
      </w:pPr>
    </w:p>
    <w:p w14:paraId="7A795321" w14:textId="77777777" w:rsidR="002455F8" w:rsidRDefault="002455F8" w:rsidP="00552B92">
      <w:pPr>
        <w:pStyle w:val="Default"/>
        <w:jc w:val="both"/>
        <w:rPr>
          <w:rFonts w:asciiTheme="minorHAnsi" w:hAnsiTheme="minorHAnsi"/>
          <w:sz w:val="22"/>
          <w:szCs w:val="22"/>
        </w:rPr>
      </w:pPr>
    </w:p>
    <w:p w14:paraId="42F45FC9" w14:textId="77777777" w:rsidR="002455F8" w:rsidRDefault="002455F8" w:rsidP="00552B92">
      <w:pPr>
        <w:pStyle w:val="Default"/>
        <w:jc w:val="both"/>
        <w:rPr>
          <w:rFonts w:asciiTheme="minorHAnsi" w:hAnsiTheme="minorHAnsi"/>
          <w:sz w:val="22"/>
          <w:szCs w:val="22"/>
        </w:rPr>
      </w:pPr>
    </w:p>
    <w:p w14:paraId="39700384" w14:textId="77777777" w:rsidR="002455F8" w:rsidRDefault="002455F8" w:rsidP="00552B92">
      <w:pPr>
        <w:pStyle w:val="Default"/>
        <w:jc w:val="both"/>
        <w:rPr>
          <w:rFonts w:asciiTheme="minorHAnsi" w:hAnsiTheme="minorHAnsi"/>
          <w:sz w:val="22"/>
          <w:szCs w:val="22"/>
        </w:rPr>
      </w:pPr>
    </w:p>
    <w:p w14:paraId="531597F2" w14:textId="77777777" w:rsidR="002455F8" w:rsidRDefault="002455F8" w:rsidP="00552B92">
      <w:pPr>
        <w:pStyle w:val="Default"/>
        <w:jc w:val="both"/>
        <w:rPr>
          <w:rFonts w:asciiTheme="minorHAnsi" w:hAnsiTheme="minorHAnsi"/>
          <w:sz w:val="22"/>
          <w:szCs w:val="22"/>
        </w:rPr>
      </w:pPr>
    </w:p>
    <w:p w14:paraId="1F97C96E" w14:textId="77777777" w:rsidR="002455F8" w:rsidRDefault="002455F8" w:rsidP="00552B92">
      <w:pPr>
        <w:pStyle w:val="Default"/>
        <w:jc w:val="both"/>
        <w:rPr>
          <w:rFonts w:asciiTheme="minorHAnsi" w:hAnsiTheme="minorHAnsi"/>
          <w:sz w:val="22"/>
          <w:szCs w:val="22"/>
        </w:rPr>
      </w:pPr>
    </w:p>
    <w:p w14:paraId="1F1834CB" w14:textId="77777777" w:rsidR="002455F8" w:rsidRDefault="002455F8" w:rsidP="00552B92">
      <w:pPr>
        <w:pStyle w:val="Default"/>
        <w:jc w:val="both"/>
        <w:rPr>
          <w:rFonts w:asciiTheme="minorHAnsi" w:hAnsiTheme="minorHAnsi"/>
          <w:sz w:val="22"/>
          <w:szCs w:val="22"/>
        </w:rPr>
      </w:pPr>
    </w:p>
    <w:p w14:paraId="74F7F0CA" w14:textId="77777777" w:rsidR="002455F8" w:rsidRPr="00BD6C24" w:rsidRDefault="002455F8" w:rsidP="00552B92">
      <w:pPr>
        <w:pStyle w:val="Default"/>
        <w:jc w:val="both"/>
        <w:rPr>
          <w:rFonts w:asciiTheme="minorHAnsi" w:hAnsiTheme="minorHAnsi"/>
          <w:sz w:val="22"/>
          <w:szCs w:val="22"/>
        </w:rPr>
      </w:pPr>
    </w:p>
    <w:tbl>
      <w:tblPr>
        <w:tblStyle w:val="Grilledutableau"/>
        <w:tblW w:w="0" w:type="auto"/>
        <w:tblLook w:val="04A0" w:firstRow="1" w:lastRow="0" w:firstColumn="1" w:lastColumn="0" w:noHBand="0" w:noVBand="1"/>
      </w:tblPr>
      <w:tblGrid>
        <w:gridCol w:w="1048"/>
        <w:gridCol w:w="847"/>
        <w:gridCol w:w="843"/>
        <w:gridCol w:w="833"/>
        <w:gridCol w:w="847"/>
        <w:gridCol w:w="833"/>
        <w:gridCol w:w="845"/>
        <w:gridCol w:w="851"/>
        <w:gridCol w:w="844"/>
        <w:gridCol w:w="845"/>
      </w:tblGrid>
      <w:tr w:rsidR="00552B92" w:rsidRPr="00BD6C24" w14:paraId="4404391B" w14:textId="77777777">
        <w:tc>
          <w:tcPr>
            <w:tcW w:w="8720" w:type="dxa"/>
            <w:gridSpan w:val="10"/>
            <w:shd w:val="clear" w:color="auto" w:fill="BDD6EE" w:themeFill="accent1" w:themeFillTint="66"/>
          </w:tcPr>
          <w:p w14:paraId="5D06AB5E" w14:textId="77777777" w:rsidR="00552B92" w:rsidRPr="00BD6C24" w:rsidRDefault="00552B92">
            <w:pPr>
              <w:jc w:val="center"/>
              <w:rPr>
                <w:rFonts w:ascii="Arial" w:hAnsi="Arial" w:cs="Arial"/>
                <w:b/>
                <w:sz w:val="16"/>
                <w:szCs w:val="16"/>
              </w:rPr>
            </w:pPr>
          </w:p>
          <w:p w14:paraId="63E918CD" w14:textId="37CEA98E" w:rsidR="00552B92" w:rsidRPr="00BD6C24" w:rsidRDefault="007E704E">
            <w:pPr>
              <w:jc w:val="center"/>
              <w:rPr>
                <w:rFonts w:ascii="Arial" w:hAnsi="Arial" w:cs="Arial"/>
                <w:b/>
              </w:rPr>
            </w:pPr>
            <w:r>
              <w:rPr>
                <w:rFonts w:ascii="Arial" w:hAnsi="Arial" w:cs="Arial"/>
                <w:b/>
                <w:u w:val="single"/>
              </w:rPr>
              <w:t>Taux de réussite</w:t>
            </w:r>
            <w:r w:rsidR="00552B92" w:rsidRPr="00BD6C24">
              <w:rPr>
                <w:rFonts w:ascii="Arial" w:hAnsi="Arial" w:cs="Arial"/>
                <w:b/>
                <w:u w:val="single"/>
              </w:rPr>
              <w:t xml:space="preserve"> </w:t>
            </w:r>
            <w:r w:rsidR="00552B92" w:rsidRPr="00BD6C24">
              <w:rPr>
                <w:rFonts w:ascii="Arial" w:hAnsi="Arial" w:cs="Arial"/>
                <w:b/>
              </w:rPr>
              <w:t>aux épreuves obligatoires ministérielles (%)</w:t>
            </w:r>
          </w:p>
          <w:p w14:paraId="006960A5" w14:textId="77777777" w:rsidR="00552B92" w:rsidRPr="00BD6C24" w:rsidRDefault="00552B92">
            <w:pPr>
              <w:jc w:val="center"/>
              <w:rPr>
                <w:rFonts w:ascii="Arial" w:hAnsi="Arial" w:cs="Arial"/>
                <w:i/>
              </w:rPr>
            </w:pPr>
            <w:r w:rsidRPr="00BD6C24">
              <w:rPr>
                <w:rFonts w:ascii="Arial" w:hAnsi="Arial" w:cs="Arial"/>
                <w:i/>
              </w:rPr>
              <w:t>Comparaison filles et garçons</w:t>
            </w:r>
          </w:p>
          <w:p w14:paraId="65AD4A31" w14:textId="77777777" w:rsidR="00552B92" w:rsidRPr="00BD6C24" w:rsidRDefault="00552B92">
            <w:pPr>
              <w:rPr>
                <w:rFonts w:ascii="Arial" w:hAnsi="Arial" w:cs="Arial"/>
                <w:b/>
                <w:sz w:val="16"/>
                <w:szCs w:val="16"/>
              </w:rPr>
            </w:pPr>
          </w:p>
        </w:tc>
      </w:tr>
      <w:tr w:rsidR="00552B92" w:rsidRPr="00BD6C24" w14:paraId="1FAC11AA" w14:textId="77777777">
        <w:tc>
          <w:tcPr>
            <w:tcW w:w="1048" w:type="dxa"/>
            <w:vMerge w:val="restart"/>
          </w:tcPr>
          <w:p w14:paraId="710F99F8" w14:textId="77777777" w:rsidR="00552B92" w:rsidRPr="00BD6C24" w:rsidRDefault="00552B92">
            <w:pPr>
              <w:rPr>
                <w:rFonts w:ascii="Arial" w:hAnsi="Arial" w:cs="Arial"/>
              </w:rPr>
            </w:pPr>
          </w:p>
        </w:tc>
        <w:tc>
          <w:tcPr>
            <w:tcW w:w="2556" w:type="dxa"/>
            <w:gridSpan w:val="3"/>
            <w:shd w:val="clear" w:color="auto" w:fill="E2EFD9" w:themeFill="accent6" w:themeFillTint="33"/>
          </w:tcPr>
          <w:p w14:paraId="7E92C523" w14:textId="77777777" w:rsidR="00552B92" w:rsidRPr="00BD6C24" w:rsidRDefault="00552B92">
            <w:pPr>
              <w:jc w:val="center"/>
              <w:rPr>
                <w:rFonts w:ascii="Arial" w:hAnsi="Arial" w:cs="Arial"/>
                <w:b/>
              </w:rPr>
            </w:pPr>
            <w:r w:rsidRPr="00BD6C24">
              <w:rPr>
                <w:rFonts w:ascii="Arial" w:hAnsi="Arial" w:cs="Arial"/>
                <w:b/>
              </w:rPr>
              <w:t>2018-2019</w:t>
            </w:r>
          </w:p>
        </w:tc>
        <w:tc>
          <w:tcPr>
            <w:tcW w:w="2557" w:type="dxa"/>
            <w:gridSpan w:val="3"/>
            <w:shd w:val="clear" w:color="auto" w:fill="E2EFD9" w:themeFill="accent6" w:themeFillTint="33"/>
          </w:tcPr>
          <w:p w14:paraId="5FA1CE44" w14:textId="77777777" w:rsidR="00552B92" w:rsidRPr="00BD6C24" w:rsidRDefault="00552B92">
            <w:pPr>
              <w:jc w:val="center"/>
              <w:rPr>
                <w:rFonts w:ascii="Arial" w:hAnsi="Arial" w:cs="Arial"/>
                <w:b/>
              </w:rPr>
            </w:pPr>
            <w:r w:rsidRPr="00BD6C24">
              <w:rPr>
                <w:rFonts w:ascii="Arial" w:hAnsi="Arial" w:cs="Arial"/>
                <w:b/>
              </w:rPr>
              <w:t>2021-2022</w:t>
            </w:r>
          </w:p>
        </w:tc>
        <w:tc>
          <w:tcPr>
            <w:tcW w:w="2559" w:type="dxa"/>
            <w:gridSpan w:val="3"/>
            <w:shd w:val="clear" w:color="auto" w:fill="E2EFD9" w:themeFill="accent6" w:themeFillTint="33"/>
          </w:tcPr>
          <w:p w14:paraId="5D72FEF6" w14:textId="77777777" w:rsidR="00552B92" w:rsidRPr="00BD6C24" w:rsidRDefault="00552B92">
            <w:pPr>
              <w:jc w:val="center"/>
              <w:rPr>
                <w:rFonts w:ascii="Arial" w:hAnsi="Arial" w:cs="Arial"/>
                <w:b/>
              </w:rPr>
            </w:pPr>
            <w:r w:rsidRPr="00BD6C24">
              <w:rPr>
                <w:rFonts w:ascii="Arial" w:hAnsi="Arial" w:cs="Arial"/>
                <w:b/>
              </w:rPr>
              <w:t>2022-2023</w:t>
            </w:r>
          </w:p>
        </w:tc>
      </w:tr>
      <w:tr w:rsidR="00552B92" w:rsidRPr="00BD6C24" w14:paraId="14D64589" w14:textId="77777777">
        <w:tc>
          <w:tcPr>
            <w:tcW w:w="1048" w:type="dxa"/>
            <w:vMerge/>
          </w:tcPr>
          <w:p w14:paraId="272E689F" w14:textId="77777777" w:rsidR="00552B92" w:rsidRPr="00BD6C24" w:rsidRDefault="00552B92">
            <w:pPr>
              <w:rPr>
                <w:rFonts w:ascii="Arial" w:hAnsi="Arial" w:cs="Arial"/>
              </w:rPr>
            </w:pPr>
          </w:p>
        </w:tc>
        <w:tc>
          <w:tcPr>
            <w:tcW w:w="857" w:type="dxa"/>
            <w:shd w:val="clear" w:color="auto" w:fill="92D050"/>
          </w:tcPr>
          <w:p w14:paraId="3A7068A4" w14:textId="77777777" w:rsidR="00552B92" w:rsidRPr="00BD6C24" w:rsidRDefault="00552B92">
            <w:pPr>
              <w:jc w:val="center"/>
              <w:rPr>
                <w:rFonts w:ascii="Arial" w:hAnsi="Arial" w:cs="Arial"/>
                <w:b/>
              </w:rPr>
            </w:pPr>
            <w:r w:rsidRPr="00BD6C24">
              <w:rPr>
                <w:rFonts w:ascii="Arial" w:hAnsi="Arial" w:cs="Arial"/>
                <w:b/>
              </w:rPr>
              <w:t>Tous</w:t>
            </w:r>
          </w:p>
        </w:tc>
        <w:tc>
          <w:tcPr>
            <w:tcW w:w="849" w:type="dxa"/>
            <w:shd w:val="clear" w:color="auto" w:fill="92D050"/>
          </w:tcPr>
          <w:p w14:paraId="056B1CFF" w14:textId="77777777" w:rsidR="00552B92" w:rsidRPr="00BD6C24" w:rsidRDefault="00552B92">
            <w:pPr>
              <w:jc w:val="center"/>
              <w:rPr>
                <w:rFonts w:ascii="Arial" w:hAnsi="Arial" w:cs="Arial"/>
                <w:b/>
              </w:rPr>
            </w:pPr>
            <w:r w:rsidRPr="00BD6C24">
              <w:rPr>
                <w:rFonts w:ascii="Arial" w:hAnsi="Arial" w:cs="Arial"/>
                <w:b/>
              </w:rPr>
              <w:t>F</w:t>
            </w:r>
          </w:p>
        </w:tc>
        <w:tc>
          <w:tcPr>
            <w:tcW w:w="850" w:type="dxa"/>
            <w:shd w:val="clear" w:color="auto" w:fill="92D050"/>
          </w:tcPr>
          <w:p w14:paraId="794405B3" w14:textId="77777777" w:rsidR="00552B92" w:rsidRPr="00BD6C24" w:rsidRDefault="00552B92">
            <w:pPr>
              <w:jc w:val="center"/>
              <w:rPr>
                <w:rFonts w:ascii="Arial" w:hAnsi="Arial" w:cs="Arial"/>
                <w:b/>
              </w:rPr>
            </w:pPr>
            <w:r w:rsidRPr="00BD6C24">
              <w:rPr>
                <w:rFonts w:ascii="Arial" w:hAnsi="Arial" w:cs="Arial"/>
                <w:b/>
              </w:rPr>
              <w:t>G</w:t>
            </w:r>
          </w:p>
        </w:tc>
        <w:tc>
          <w:tcPr>
            <w:tcW w:w="857" w:type="dxa"/>
            <w:shd w:val="clear" w:color="auto" w:fill="92D050"/>
          </w:tcPr>
          <w:p w14:paraId="419BA488" w14:textId="77777777" w:rsidR="00552B92" w:rsidRPr="00BD6C24" w:rsidRDefault="00552B92">
            <w:pPr>
              <w:jc w:val="center"/>
              <w:rPr>
                <w:rFonts w:ascii="Arial" w:hAnsi="Arial" w:cs="Arial"/>
                <w:b/>
              </w:rPr>
            </w:pPr>
            <w:r w:rsidRPr="00BD6C24">
              <w:rPr>
                <w:rFonts w:ascii="Arial" w:hAnsi="Arial" w:cs="Arial"/>
                <w:b/>
              </w:rPr>
              <w:t>Tous</w:t>
            </w:r>
          </w:p>
        </w:tc>
        <w:tc>
          <w:tcPr>
            <w:tcW w:w="849" w:type="dxa"/>
            <w:shd w:val="clear" w:color="auto" w:fill="92D050"/>
          </w:tcPr>
          <w:p w14:paraId="0B03BCAB" w14:textId="77777777" w:rsidR="00552B92" w:rsidRPr="00BD6C24" w:rsidRDefault="00552B92">
            <w:pPr>
              <w:jc w:val="center"/>
              <w:rPr>
                <w:rFonts w:ascii="Arial" w:hAnsi="Arial" w:cs="Arial"/>
                <w:b/>
              </w:rPr>
            </w:pPr>
            <w:r w:rsidRPr="00BD6C24">
              <w:rPr>
                <w:rFonts w:ascii="Arial" w:hAnsi="Arial" w:cs="Arial"/>
                <w:b/>
              </w:rPr>
              <w:t>F</w:t>
            </w:r>
          </w:p>
        </w:tc>
        <w:tc>
          <w:tcPr>
            <w:tcW w:w="851" w:type="dxa"/>
            <w:shd w:val="clear" w:color="auto" w:fill="92D050"/>
          </w:tcPr>
          <w:p w14:paraId="296995A2" w14:textId="77777777" w:rsidR="00552B92" w:rsidRPr="00BD6C24" w:rsidRDefault="00552B92">
            <w:pPr>
              <w:jc w:val="center"/>
              <w:rPr>
                <w:rFonts w:ascii="Arial" w:hAnsi="Arial" w:cs="Arial"/>
                <w:b/>
              </w:rPr>
            </w:pPr>
            <w:r w:rsidRPr="00BD6C24">
              <w:rPr>
                <w:rFonts w:ascii="Arial" w:hAnsi="Arial" w:cs="Arial"/>
                <w:b/>
              </w:rPr>
              <w:t>G</w:t>
            </w:r>
          </w:p>
        </w:tc>
        <w:tc>
          <w:tcPr>
            <w:tcW w:w="858" w:type="dxa"/>
            <w:shd w:val="clear" w:color="auto" w:fill="92D050"/>
          </w:tcPr>
          <w:p w14:paraId="529E3374" w14:textId="77777777" w:rsidR="00552B92" w:rsidRPr="00BD6C24" w:rsidRDefault="00552B92">
            <w:pPr>
              <w:jc w:val="center"/>
              <w:rPr>
                <w:rFonts w:ascii="Arial" w:hAnsi="Arial" w:cs="Arial"/>
                <w:b/>
              </w:rPr>
            </w:pPr>
            <w:r w:rsidRPr="00BD6C24">
              <w:rPr>
                <w:rFonts w:ascii="Arial" w:hAnsi="Arial" w:cs="Arial"/>
                <w:b/>
              </w:rPr>
              <w:t>Tous</w:t>
            </w:r>
          </w:p>
        </w:tc>
        <w:tc>
          <w:tcPr>
            <w:tcW w:w="850" w:type="dxa"/>
            <w:shd w:val="clear" w:color="auto" w:fill="92D050"/>
          </w:tcPr>
          <w:p w14:paraId="1A28CD8C" w14:textId="77777777" w:rsidR="00552B92" w:rsidRPr="00BD6C24" w:rsidRDefault="00552B92">
            <w:pPr>
              <w:jc w:val="center"/>
              <w:rPr>
                <w:rFonts w:ascii="Arial" w:hAnsi="Arial" w:cs="Arial"/>
                <w:b/>
              </w:rPr>
            </w:pPr>
            <w:r w:rsidRPr="00BD6C24">
              <w:rPr>
                <w:rFonts w:ascii="Arial" w:hAnsi="Arial" w:cs="Arial"/>
                <w:b/>
              </w:rPr>
              <w:t>F</w:t>
            </w:r>
          </w:p>
        </w:tc>
        <w:tc>
          <w:tcPr>
            <w:tcW w:w="851" w:type="dxa"/>
            <w:shd w:val="clear" w:color="auto" w:fill="92D050"/>
          </w:tcPr>
          <w:p w14:paraId="2A62369F" w14:textId="77777777" w:rsidR="00552B92" w:rsidRPr="00BD6C24" w:rsidRDefault="00552B92">
            <w:pPr>
              <w:jc w:val="center"/>
              <w:rPr>
                <w:rFonts w:ascii="Arial" w:hAnsi="Arial" w:cs="Arial"/>
                <w:b/>
              </w:rPr>
            </w:pPr>
            <w:r w:rsidRPr="00BD6C24">
              <w:rPr>
                <w:rFonts w:ascii="Arial" w:hAnsi="Arial" w:cs="Arial"/>
                <w:b/>
              </w:rPr>
              <w:t>G</w:t>
            </w:r>
          </w:p>
        </w:tc>
      </w:tr>
      <w:tr w:rsidR="00552B92" w:rsidRPr="00BD6C24" w14:paraId="580347B6" w14:textId="77777777" w:rsidTr="2369C891">
        <w:tc>
          <w:tcPr>
            <w:tcW w:w="1048" w:type="dxa"/>
            <w:shd w:val="clear" w:color="auto" w:fill="D5DCE4" w:themeFill="text2" w:themeFillTint="33"/>
          </w:tcPr>
          <w:p w14:paraId="7B364F17" w14:textId="77777777" w:rsidR="00552B92" w:rsidRPr="00BD6C24" w:rsidRDefault="00552B92">
            <w:pPr>
              <w:rPr>
                <w:rFonts w:ascii="Arial" w:hAnsi="Arial" w:cs="Arial"/>
                <w:b/>
              </w:rPr>
            </w:pPr>
            <w:r w:rsidRPr="00BD6C24">
              <w:rPr>
                <w:rFonts w:ascii="Arial" w:hAnsi="Arial" w:cs="Arial"/>
                <w:b/>
              </w:rPr>
              <w:t>Écriture</w:t>
            </w:r>
          </w:p>
          <w:p w14:paraId="6D8519A4" w14:textId="77777777" w:rsidR="00552B92" w:rsidRPr="00BD6C24" w:rsidRDefault="00552B92">
            <w:pPr>
              <w:rPr>
                <w:rFonts w:ascii="Arial" w:hAnsi="Arial" w:cs="Arial"/>
                <w:b/>
                <w:sz w:val="18"/>
                <w:szCs w:val="18"/>
              </w:rPr>
            </w:pPr>
            <w:r w:rsidRPr="00BD6C24">
              <w:rPr>
                <w:rFonts w:ascii="Arial" w:hAnsi="Arial" w:cs="Arial"/>
                <w:b/>
                <w:sz w:val="18"/>
                <w:szCs w:val="18"/>
              </w:rPr>
              <w:t>4</w:t>
            </w:r>
            <w:r w:rsidRPr="00BD6C24">
              <w:rPr>
                <w:rFonts w:ascii="Arial" w:hAnsi="Arial" w:cs="Arial"/>
                <w:b/>
                <w:sz w:val="18"/>
                <w:szCs w:val="18"/>
                <w:vertAlign w:val="superscript"/>
              </w:rPr>
              <w:t>e</w:t>
            </w:r>
            <w:r w:rsidRPr="00BD6C24">
              <w:rPr>
                <w:rFonts w:ascii="Arial" w:hAnsi="Arial" w:cs="Arial"/>
                <w:b/>
                <w:sz w:val="18"/>
                <w:szCs w:val="18"/>
              </w:rPr>
              <w:t xml:space="preserve"> année</w:t>
            </w:r>
          </w:p>
        </w:tc>
        <w:tc>
          <w:tcPr>
            <w:tcW w:w="857" w:type="dxa"/>
          </w:tcPr>
          <w:p w14:paraId="6870E917" w14:textId="2FAA0E7C" w:rsidR="2369C891" w:rsidRPr="2369C891" w:rsidRDefault="2369C891" w:rsidP="2369C891">
            <w:pPr>
              <w:rPr>
                <w:rFonts w:ascii="Arial" w:hAnsi="Arial" w:cs="Arial"/>
              </w:rPr>
            </w:pPr>
            <w:r w:rsidRPr="2369C891">
              <w:rPr>
                <w:rFonts w:ascii="Arial" w:hAnsi="Arial" w:cs="Arial"/>
              </w:rPr>
              <w:t>88%</w:t>
            </w:r>
          </w:p>
        </w:tc>
        <w:tc>
          <w:tcPr>
            <w:tcW w:w="849" w:type="dxa"/>
            <w:shd w:val="clear" w:color="auto" w:fill="auto"/>
          </w:tcPr>
          <w:p w14:paraId="730ED89C" w14:textId="474B5E30" w:rsidR="00552B92" w:rsidRPr="00BD6C24" w:rsidRDefault="4AD5CC76">
            <w:pPr>
              <w:rPr>
                <w:rFonts w:ascii="Arial" w:hAnsi="Arial" w:cs="Arial"/>
              </w:rPr>
            </w:pPr>
            <w:r w:rsidRPr="2369C891">
              <w:rPr>
                <w:rFonts w:ascii="Arial" w:hAnsi="Arial" w:cs="Arial"/>
              </w:rPr>
              <w:t>83</w:t>
            </w:r>
            <w:r w:rsidR="00552B92" w:rsidRPr="00BD6C24">
              <w:rPr>
                <w:rFonts w:ascii="Arial" w:hAnsi="Arial" w:cs="Arial"/>
              </w:rPr>
              <w:t>%</w:t>
            </w:r>
          </w:p>
        </w:tc>
        <w:tc>
          <w:tcPr>
            <w:tcW w:w="850" w:type="dxa"/>
            <w:shd w:val="clear" w:color="auto" w:fill="auto"/>
          </w:tcPr>
          <w:p w14:paraId="1B98BF07" w14:textId="1C0B4B42" w:rsidR="00552B92" w:rsidRPr="00BD6C24" w:rsidRDefault="4783C1EB">
            <w:pPr>
              <w:rPr>
                <w:rFonts w:ascii="Arial" w:hAnsi="Arial" w:cs="Arial"/>
              </w:rPr>
            </w:pPr>
            <w:r w:rsidRPr="2369C891">
              <w:rPr>
                <w:rFonts w:ascii="Arial" w:hAnsi="Arial" w:cs="Arial"/>
              </w:rPr>
              <w:t>89</w:t>
            </w:r>
            <w:r w:rsidR="00552B92" w:rsidRPr="00BD6C24">
              <w:rPr>
                <w:rFonts w:ascii="Arial" w:hAnsi="Arial" w:cs="Arial"/>
              </w:rPr>
              <w:t>%</w:t>
            </w:r>
          </w:p>
        </w:tc>
        <w:tc>
          <w:tcPr>
            <w:tcW w:w="857" w:type="dxa"/>
            <w:shd w:val="clear" w:color="auto" w:fill="auto"/>
          </w:tcPr>
          <w:p w14:paraId="09CF2D52" w14:textId="6B60EB4D" w:rsidR="2369C891" w:rsidRPr="2369C891" w:rsidRDefault="2369C891" w:rsidP="2369C891">
            <w:pPr>
              <w:rPr>
                <w:rFonts w:ascii="Arial" w:hAnsi="Arial" w:cs="Arial"/>
              </w:rPr>
            </w:pPr>
            <w:r w:rsidRPr="2369C891">
              <w:rPr>
                <w:rFonts w:ascii="Arial" w:hAnsi="Arial" w:cs="Arial"/>
              </w:rPr>
              <w:t>90%</w:t>
            </w:r>
          </w:p>
        </w:tc>
        <w:tc>
          <w:tcPr>
            <w:tcW w:w="849" w:type="dxa"/>
            <w:shd w:val="clear" w:color="auto" w:fill="auto"/>
          </w:tcPr>
          <w:p w14:paraId="6B354036" w14:textId="512DA2A3" w:rsidR="00552B92" w:rsidRPr="00BD6C24" w:rsidRDefault="696E9C66">
            <w:pPr>
              <w:rPr>
                <w:rFonts w:ascii="Arial" w:hAnsi="Arial" w:cs="Arial"/>
              </w:rPr>
            </w:pPr>
            <w:r w:rsidRPr="2369C891">
              <w:rPr>
                <w:rFonts w:ascii="Arial" w:hAnsi="Arial" w:cs="Arial"/>
              </w:rPr>
              <w:t>86</w:t>
            </w:r>
            <w:r w:rsidR="00552B92" w:rsidRPr="00BD6C24">
              <w:rPr>
                <w:rFonts w:ascii="Arial" w:hAnsi="Arial" w:cs="Arial"/>
              </w:rPr>
              <w:t>%</w:t>
            </w:r>
          </w:p>
        </w:tc>
        <w:tc>
          <w:tcPr>
            <w:tcW w:w="851" w:type="dxa"/>
            <w:shd w:val="clear" w:color="auto" w:fill="auto"/>
          </w:tcPr>
          <w:p w14:paraId="74ED35CD" w14:textId="30395CBF" w:rsidR="00552B92" w:rsidRPr="00BD6C24" w:rsidRDefault="290E58F0">
            <w:pPr>
              <w:rPr>
                <w:rFonts w:ascii="Arial" w:hAnsi="Arial" w:cs="Arial"/>
              </w:rPr>
            </w:pPr>
            <w:r w:rsidRPr="2369C891">
              <w:rPr>
                <w:rFonts w:ascii="Arial" w:hAnsi="Arial" w:cs="Arial"/>
              </w:rPr>
              <w:t>100</w:t>
            </w:r>
            <w:r w:rsidR="00552B92" w:rsidRPr="00BD6C24">
              <w:rPr>
                <w:rFonts w:ascii="Arial" w:hAnsi="Arial" w:cs="Arial"/>
              </w:rPr>
              <w:t>%</w:t>
            </w:r>
          </w:p>
        </w:tc>
        <w:tc>
          <w:tcPr>
            <w:tcW w:w="858" w:type="dxa"/>
            <w:shd w:val="clear" w:color="auto" w:fill="auto"/>
          </w:tcPr>
          <w:p w14:paraId="4B35DFC0" w14:textId="107F5622" w:rsidR="00552B92" w:rsidRPr="00BD6C24" w:rsidRDefault="067C9EB4">
            <w:pPr>
              <w:jc w:val="center"/>
              <w:rPr>
                <w:rFonts w:ascii="Arial" w:hAnsi="Arial" w:cs="Arial"/>
              </w:rPr>
            </w:pPr>
            <w:r w:rsidRPr="2369C891">
              <w:rPr>
                <w:rFonts w:ascii="Arial" w:hAnsi="Arial" w:cs="Arial"/>
              </w:rPr>
              <w:t>95</w:t>
            </w:r>
            <w:r w:rsidR="00552B92" w:rsidRPr="00BD6C24">
              <w:rPr>
                <w:rFonts w:ascii="Arial" w:hAnsi="Arial" w:cs="Arial"/>
              </w:rPr>
              <w:t>%</w:t>
            </w:r>
          </w:p>
        </w:tc>
        <w:tc>
          <w:tcPr>
            <w:tcW w:w="850" w:type="dxa"/>
            <w:shd w:val="clear" w:color="auto" w:fill="auto"/>
          </w:tcPr>
          <w:p w14:paraId="6CD5A057" w14:textId="4E9AF3FC" w:rsidR="00552B92" w:rsidRPr="00BD6C24" w:rsidRDefault="0DF047A1">
            <w:pPr>
              <w:rPr>
                <w:rFonts w:ascii="Arial" w:hAnsi="Arial" w:cs="Arial"/>
              </w:rPr>
            </w:pPr>
            <w:r w:rsidRPr="2369C891">
              <w:rPr>
                <w:rFonts w:ascii="Arial" w:hAnsi="Arial" w:cs="Arial"/>
              </w:rPr>
              <w:t>90</w:t>
            </w:r>
            <w:r w:rsidR="00552B92" w:rsidRPr="00BD6C24">
              <w:rPr>
                <w:rFonts w:ascii="Arial" w:hAnsi="Arial" w:cs="Arial"/>
              </w:rPr>
              <w:t>%</w:t>
            </w:r>
          </w:p>
        </w:tc>
        <w:tc>
          <w:tcPr>
            <w:tcW w:w="851" w:type="dxa"/>
          </w:tcPr>
          <w:p w14:paraId="5A751068" w14:textId="1E377DCD" w:rsidR="00552B92" w:rsidRPr="00BD6C24" w:rsidRDefault="27A07B3A">
            <w:pPr>
              <w:rPr>
                <w:rFonts w:ascii="Arial" w:hAnsi="Arial" w:cs="Arial"/>
              </w:rPr>
            </w:pPr>
            <w:r w:rsidRPr="2369C891">
              <w:rPr>
                <w:rFonts w:ascii="Arial" w:hAnsi="Arial" w:cs="Arial"/>
              </w:rPr>
              <w:t>100</w:t>
            </w:r>
            <w:r w:rsidR="00552B92" w:rsidRPr="00BD6C24">
              <w:rPr>
                <w:rFonts w:ascii="Arial" w:hAnsi="Arial" w:cs="Arial"/>
              </w:rPr>
              <w:t>%</w:t>
            </w:r>
          </w:p>
        </w:tc>
      </w:tr>
      <w:tr w:rsidR="00552B92" w:rsidRPr="00BD6C24" w14:paraId="2C8A2870" w14:textId="77777777" w:rsidTr="2369C891">
        <w:tc>
          <w:tcPr>
            <w:tcW w:w="1048" w:type="dxa"/>
            <w:shd w:val="clear" w:color="auto" w:fill="D5DCE4" w:themeFill="text2" w:themeFillTint="33"/>
          </w:tcPr>
          <w:p w14:paraId="10E2FA78" w14:textId="77777777" w:rsidR="00552B92" w:rsidRPr="00BD6C24" w:rsidRDefault="00552B92">
            <w:pPr>
              <w:rPr>
                <w:rFonts w:ascii="Arial" w:hAnsi="Arial" w:cs="Arial"/>
                <w:b/>
              </w:rPr>
            </w:pPr>
            <w:r w:rsidRPr="00BD6C24">
              <w:rPr>
                <w:rFonts w:ascii="Arial" w:hAnsi="Arial" w:cs="Arial"/>
                <w:b/>
              </w:rPr>
              <w:t>Écriture</w:t>
            </w:r>
          </w:p>
          <w:p w14:paraId="6EAF8FE7" w14:textId="77777777" w:rsidR="00552B92" w:rsidRPr="00BD6C24" w:rsidRDefault="00552B92">
            <w:pPr>
              <w:rPr>
                <w:rFonts w:ascii="Arial" w:hAnsi="Arial" w:cs="Arial"/>
                <w:b/>
                <w:sz w:val="18"/>
                <w:szCs w:val="18"/>
              </w:rPr>
            </w:pPr>
            <w:r w:rsidRPr="00BD6C24">
              <w:rPr>
                <w:rFonts w:ascii="Arial" w:hAnsi="Arial" w:cs="Arial"/>
                <w:b/>
                <w:sz w:val="18"/>
                <w:szCs w:val="18"/>
              </w:rPr>
              <w:t>6</w:t>
            </w:r>
            <w:r w:rsidRPr="00BD6C24">
              <w:rPr>
                <w:rFonts w:ascii="Arial" w:hAnsi="Arial" w:cs="Arial"/>
                <w:b/>
                <w:sz w:val="18"/>
                <w:szCs w:val="18"/>
                <w:vertAlign w:val="superscript"/>
              </w:rPr>
              <w:t>e</w:t>
            </w:r>
            <w:r w:rsidRPr="00BD6C24">
              <w:rPr>
                <w:rFonts w:ascii="Arial" w:hAnsi="Arial" w:cs="Arial"/>
                <w:b/>
                <w:sz w:val="18"/>
                <w:szCs w:val="18"/>
              </w:rPr>
              <w:t xml:space="preserve"> année</w:t>
            </w:r>
          </w:p>
        </w:tc>
        <w:tc>
          <w:tcPr>
            <w:tcW w:w="857" w:type="dxa"/>
          </w:tcPr>
          <w:p w14:paraId="3264103A" w14:textId="62D334FB" w:rsidR="2369C891" w:rsidRPr="2369C891" w:rsidRDefault="2369C891" w:rsidP="2369C891">
            <w:pPr>
              <w:rPr>
                <w:rFonts w:ascii="Arial" w:hAnsi="Arial" w:cs="Arial"/>
              </w:rPr>
            </w:pPr>
            <w:r w:rsidRPr="2369C891">
              <w:rPr>
                <w:rFonts w:ascii="Arial" w:hAnsi="Arial" w:cs="Arial"/>
              </w:rPr>
              <w:t>94%</w:t>
            </w:r>
          </w:p>
        </w:tc>
        <w:tc>
          <w:tcPr>
            <w:tcW w:w="849" w:type="dxa"/>
            <w:shd w:val="clear" w:color="auto" w:fill="auto"/>
          </w:tcPr>
          <w:p w14:paraId="40CF145C" w14:textId="77777777" w:rsidR="00552B92" w:rsidRPr="00BD6C24" w:rsidRDefault="00552B92">
            <w:pPr>
              <w:rPr>
                <w:rFonts w:ascii="Arial" w:hAnsi="Arial" w:cs="Arial"/>
              </w:rPr>
            </w:pPr>
            <w:r w:rsidRPr="00BD6C24">
              <w:rPr>
                <w:rFonts w:ascii="Arial" w:hAnsi="Arial" w:cs="Arial"/>
              </w:rPr>
              <w:t>100%</w:t>
            </w:r>
          </w:p>
        </w:tc>
        <w:tc>
          <w:tcPr>
            <w:tcW w:w="850" w:type="dxa"/>
            <w:shd w:val="clear" w:color="auto" w:fill="auto"/>
          </w:tcPr>
          <w:p w14:paraId="634CD919" w14:textId="098A0A8F" w:rsidR="00552B92" w:rsidRPr="00BD6C24" w:rsidRDefault="1726D548">
            <w:pPr>
              <w:rPr>
                <w:rFonts w:ascii="Arial" w:hAnsi="Arial" w:cs="Arial"/>
              </w:rPr>
            </w:pPr>
            <w:r w:rsidRPr="2369C891">
              <w:rPr>
                <w:rFonts w:ascii="Arial" w:hAnsi="Arial" w:cs="Arial"/>
              </w:rPr>
              <w:t>8</w:t>
            </w:r>
            <w:r w:rsidR="00552B92" w:rsidRPr="2369C891">
              <w:rPr>
                <w:rFonts w:ascii="Arial" w:hAnsi="Arial" w:cs="Arial"/>
              </w:rPr>
              <w:t>0</w:t>
            </w:r>
            <w:r w:rsidR="00552B92" w:rsidRPr="00BD6C24">
              <w:rPr>
                <w:rFonts w:ascii="Arial" w:hAnsi="Arial" w:cs="Arial"/>
              </w:rPr>
              <w:t>%</w:t>
            </w:r>
          </w:p>
        </w:tc>
        <w:tc>
          <w:tcPr>
            <w:tcW w:w="857" w:type="dxa"/>
            <w:shd w:val="clear" w:color="auto" w:fill="auto"/>
          </w:tcPr>
          <w:p w14:paraId="5A6B2D5B" w14:textId="3A4E1530" w:rsidR="2369C891" w:rsidRPr="2369C891" w:rsidRDefault="2369C891" w:rsidP="2369C891">
            <w:pPr>
              <w:rPr>
                <w:rFonts w:ascii="Arial" w:hAnsi="Arial" w:cs="Arial"/>
              </w:rPr>
            </w:pPr>
            <w:r w:rsidRPr="2369C891">
              <w:rPr>
                <w:rFonts w:ascii="Arial" w:hAnsi="Arial" w:cs="Arial"/>
              </w:rPr>
              <w:t>85%</w:t>
            </w:r>
          </w:p>
        </w:tc>
        <w:tc>
          <w:tcPr>
            <w:tcW w:w="849" w:type="dxa"/>
            <w:shd w:val="clear" w:color="auto" w:fill="auto"/>
          </w:tcPr>
          <w:p w14:paraId="03F36A26" w14:textId="221FD398" w:rsidR="00552B92" w:rsidRPr="00BD6C24" w:rsidRDefault="107F91EB">
            <w:pPr>
              <w:rPr>
                <w:rFonts w:ascii="Arial" w:hAnsi="Arial" w:cs="Arial"/>
              </w:rPr>
            </w:pPr>
            <w:r w:rsidRPr="2369C891">
              <w:rPr>
                <w:rFonts w:ascii="Arial" w:hAnsi="Arial" w:cs="Arial"/>
              </w:rPr>
              <w:t>80</w:t>
            </w:r>
            <w:r w:rsidR="00552B92" w:rsidRPr="00BD6C24">
              <w:rPr>
                <w:rFonts w:ascii="Arial" w:hAnsi="Arial" w:cs="Arial"/>
              </w:rPr>
              <w:t>%</w:t>
            </w:r>
          </w:p>
        </w:tc>
        <w:tc>
          <w:tcPr>
            <w:tcW w:w="851" w:type="dxa"/>
            <w:shd w:val="clear" w:color="auto" w:fill="auto"/>
          </w:tcPr>
          <w:p w14:paraId="2C3BE196" w14:textId="563D9618" w:rsidR="00552B92" w:rsidRPr="00BD6C24" w:rsidRDefault="019DA7AC">
            <w:pPr>
              <w:rPr>
                <w:rFonts w:ascii="Arial" w:hAnsi="Arial" w:cs="Arial"/>
              </w:rPr>
            </w:pPr>
            <w:r w:rsidRPr="2369C891">
              <w:rPr>
                <w:rFonts w:ascii="Arial" w:hAnsi="Arial" w:cs="Arial"/>
              </w:rPr>
              <w:t>87</w:t>
            </w:r>
            <w:r w:rsidR="00552B92" w:rsidRPr="00BD6C24">
              <w:rPr>
                <w:rFonts w:ascii="Arial" w:hAnsi="Arial" w:cs="Arial"/>
              </w:rPr>
              <w:t>%</w:t>
            </w:r>
          </w:p>
        </w:tc>
        <w:tc>
          <w:tcPr>
            <w:tcW w:w="858" w:type="dxa"/>
            <w:shd w:val="clear" w:color="auto" w:fill="auto"/>
          </w:tcPr>
          <w:p w14:paraId="104A10A9" w14:textId="34646C93" w:rsidR="00552B92" w:rsidRPr="00BD6C24" w:rsidRDefault="1444A2D4">
            <w:pPr>
              <w:rPr>
                <w:rFonts w:ascii="Arial" w:hAnsi="Arial" w:cs="Arial"/>
              </w:rPr>
            </w:pPr>
            <w:r w:rsidRPr="2369C891">
              <w:rPr>
                <w:rFonts w:ascii="Arial" w:hAnsi="Arial" w:cs="Arial"/>
              </w:rPr>
              <w:t>89</w:t>
            </w:r>
            <w:r w:rsidR="00552B92" w:rsidRPr="00BD6C24">
              <w:rPr>
                <w:rFonts w:ascii="Arial" w:hAnsi="Arial" w:cs="Arial"/>
              </w:rPr>
              <w:t xml:space="preserve">% </w:t>
            </w:r>
          </w:p>
        </w:tc>
        <w:tc>
          <w:tcPr>
            <w:tcW w:w="850" w:type="dxa"/>
            <w:shd w:val="clear" w:color="auto" w:fill="auto"/>
          </w:tcPr>
          <w:p w14:paraId="046DDCB8" w14:textId="3C4D8D1A" w:rsidR="00552B92" w:rsidRPr="00BD6C24" w:rsidRDefault="2EB01039">
            <w:pPr>
              <w:rPr>
                <w:rFonts w:ascii="Arial" w:hAnsi="Arial" w:cs="Arial"/>
              </w:rPr>
            </w:pPr>
            <w:r w:rsidRPr="2369C891">
              <w:rPr>
                <w:rFonts w:ascii="Arial" w:hAnsi="Arial" w:cs="Arial"/>
              </w:rPr>
              <w:t>88</w:t>
            </w:r>
            <w:r w:rsidR="00552B92" w:rsidRPr="00BD6C24">
              <w:rPr>
                <w:rFonts w:ascii="Arial" w:hAnsi="Arial" w:cs="Arial"/>
              </w:rPr>
              <w:t>%</w:t>
            </w:r>
          </w:p>
        </w:tc>
        <w:tc>
          <w:tcPr>
            <w:tcW w:w="851" w:type="dxa"/>
          </w:tcPr>
          <w:p w14:paraId="05B9309A" w14:textId="1C2EA328" w:rsidR="00552B92" w:rsidRPr="00BD6C24" w:rsidRDefault="5A9FFCC5">
            <w:pPr>
              <w:rPr>
                <w:rFonts w:ascii="Arial" w:hAnsi="Arial" w:cs="Arial"/>
              </w:rPr>
            </w:pPr>
            <w:r w:rsidRPr="2369C891">
              <w:rPr>
                <w:rFonts w:ascii="Arial" w:hAnsi="Arial" w:cs="Arial"/>
              </w:rPr>
              <w:t>91</w:t>
            </w:r>
            <w:r w:rsidR="00552B92" w:rsidRPr="00BD6C24">
              <w:rPr>
                <w:rFonts w:ascii="Arial" w:hAnsi="Arial" w:cs="Arial"/>
              </w:rPr>
              <w:t>%</w:t>
            </w:r>
          </w:p>
        </w:tc>
      </w:tr>
      <w:tr w:rsidR="00552B92" w:rsidRPr="00BD6C24" w14:paraId="27D6128A" w14:textId="77777777">
        <w:tc>
          <w:tcPr>
            <w:tcW w:w="8720" w:type="dxa"/>
            <w:gridSpan w:val="10"/>
            <w:shd w:val="clear" w:color="auto" w:fill="D9D9D9" w:themeFill="background1" w:themeFillShade="D9"/>
          </w:tcPr>
          <w:p w14:paraId="4B3E15C5" w14:textId="77777777" w:rsidR="00552B92" w:rsidRPr="00BD6C24" w:rsidRDefault="00552B92">
            <w:pPr>
              <w:rPr>
                <w:rFonts w:ascii="Arial" w:hAnsi="Arial" w:cs="Arial"/>
              </w:rPr>
            </w:pPr>
          </w:p>
        </w:tc>
      </w:tr>
      <w:tr w:rsidR="00552B92" w:rsidRPr="00BD6C24" w14:paraId="7FDA4B0D" w14:textId="77777777" w:rsidTr="2369C891">
        <w:tc>
          <w:tcPr>
            <w:tcW w:w="1048" w:type="dxa"/>
            <w:shd w:val="clear" w:color="auto" w:fill="D5DCE4" w:themeFill="text2" w:themeFillTint="33"/>
          </w:tcPr>
          <w:p w14:paraId="5A920828" w14:textId="77777777" w:rsidR="00552B92" w:rsidRPr="00BD6C24" w:rsidRDefault="00552B92">
            <w:pPr>
              <w:rPr>
                <w:rFonts w:ascii="Arial" w:hAnsi="Arial" w:cs="Arial"/>
                <w:b/>
              </w:rPr>
            </w:pPr>
            <w:r w:rsidRPr="00BD6C24">
              <w:rPr>
                <w:rFonts w:ascii="Arial" w:hAnsi="Arial" w:cs="Arial"/>
                <w:b/>
              </w:rPr>
              <w:t xml:space="preserve">Lecture </w:t>
            </w:r>
          </w:p>
          <w:p w14:paraId="2F4FC012" w14:textId="77777777" w:rsidR="00552B92" w:rsidRPr="00BD6C24" w:rsidRDefault="00552B92">
            <w:pPr>
              <w:rPr>
                <w:rFonts w:ascii="Arial" w:hAnsi="Arial" w:cs="Arial"/>
                <w:b/>
                <w:sz w:val="18"/>
                <w:szCs w:val="18"/>
              </w:rPr>
            </w:pPr>
            <w:r w:rsidRPr="00BD6C24">
              <w:rPr>
                <w:rFonts w:ascii="Arial" w:hAnsi="Arial" w:cs="Arial"/>
                <w:b/>
                <w:sz w:val="18"/>
                <w:szCs w:val="18"/>
              </w:rPr>
              <w:t>4</w:t>
            </w:r>
            <w:r w:rsidRPr="00BD6C24">
              <w:rPr>
                <w:rFonts w:ascii="Arial" w:hAnsi="Arial" w:cs="Arial"/>
                <w:b/>
                <w:sz w:val="18"/>
                <w:szCs w:val="18"/>
                <w:vertAlign w:val="superscript"/>
              </w:rPr>
              <w:t>e</w:t>
            </w:r>
            <w:r w:rsidRPr="00BD6C24">
              <w:rPr>
                <w:rFonts w:ascii="Arial" w:hAnsi="Arial" w:cs="Arial"/>
                <w:b/>
                <w:sz w:val="18"/>
                <w:szCs w:val="18"/>
              </w:rPr>
              <w:t xml:space="preserve"> année</w:t>
            </w:r>
          </w:p>
        </w:tc>
        <w:tc>
          <w:tcPr>
            <w:tcW w:w="857" w:type="dxa"/>
            <w:shd w:val="clear" w:color="auto" w:fill="auto"/>
          </w:tcPr>
          <w:p w14:paraId="69FBAB51" w14:textId="612C57E1" w:rsidR="2369C891" w:rsidRPr="2369C891" w:rsidRDefault="2369C891" w:rsidP="2369C891">
            <w:pPr>
              <w:rPr>
                <w:rFonts w:ascii="Arial" w:hAnsi="Arial" w:cs="Arial"/>
              </w:rPr>
            </w:pPr>
            <w:r w:rsidRPr="2369C891">
              <w:rPr>
                <w:rFonts w:ascii="Arial" w:hAnsi="Arial" w:cs="Arial"/>
              </w:rPr>
              <w:t>88%</w:t>
            </w:r>
          </w:p>
        </w:tc>
        <w:tc>
          <w:tcPr>
            <w:tcW w:w="849" w:type="dxa"/>
            <w:shd w:val="clear" w:color="auto" w:fill="auto"/>
          </w:tcPr>
          <w:p w14:paraId="054012E8" w14:textId="46C5A106" w:rsidR="00552B92" w:rsidRPr="00BD6C24" w:rsidRDefault="080BC485">
            <w:pPr>
              <w:rPr>
                <w:rFonts w:ascii="Arial" w:hAnsi="Arial" w:cs="Arial"/>
              </w:rPr>
            </w:pPr>
            <w:r w:rsidRPr="2369C891">
              <w:rPr>
                <w:rFonts w:ascii="Arial" w:hAnsi="Arial" w:cs="Arial"/>
              </w:rPr>
              <w:t>87</w:t>
            </w:r>
            <w:r w:rsidR="00552B92" w:rsidRPr="00BD6C24">
              <w:rPr>
                <w:rFonts w:ascii="Arial" w:hAnsi="Arial" w:cs="Arial"/>
              </w:rPr>
              <w:t>%</w:t>
            </w:r>
          </w:p>
        </w:tc>
        <w:tc>
          <w:tcPr>
            <w:tcW w:w="850" w:type="dxa"/>
            <w:shd w:val="clear" w:color="auto" w:fill="auto"/>
          </w:tcPr>
          <w:p w14:paraId="0621F4A6" w14:textId="5EE014EA" w:rsidR="00552B92" w:rsidRPr="00BD6C24" w:rsidRDefault="727B1073">
            <w:pPr>
              <w:rPr>
                <w:rFonts w:ascii="Arial" w:hAnsi="Arial" w:cs="Arial"/>
              </w:rPr>
            </w:pPr>
            <w:r w:rsidRPr="2369C891">
              <w:rPr>
                <w:rFonts w:ascii="Arial" w:hAnsi="Arial" w:cs="Arial"/>
              </w:rPr>
              <w:t>89</w:t>
            </w:r>
            <w:r w:rsidR="00552B92" w:rsidRPr="00BD6C24">
              <w:rPr>
                <w:rFonts w:ascii="Arial" w:hAnsi="Arial" w:cs="Arial"/>
              </w:rPr>
              <w:t>%</w:t>
            </w:r>
          </w:p>
        </w:tc>
        <w:tc>
          <w:tcPr>
            <w:tcW w:w="857" w:type="dxa"/>
            <w:shd w:val="clear" w:color="auto" w:fill="auto"/>
          </w:tcPr>
          <w:p w14:paraId="0B4C9FFE" w14:textId="7A81C0E3" w:rsidR="2369C891" w:rsidRPr="2369C891" w:rsidRDefault="2369C891" w:rsidP="2369C891">
            <w:pPr>
              <w:rPr>
                <w:rFonts w:ascii="Arial" w:hAnsi="Arial" w:cs="Arial"/>
              </w:rPr>
            </w:pPr>
            <w:r w:rsidRPr="2369C891">
              <w:rPr>
                <w:rFonts w:ascii="Arial" w:hAnsi="Arial" w:cs="Arial"/>
              </w:rPr>
              <w:t>89%</w:t>
            </w:r>
          </w:p>
        </w:tc>
        <w:tc>
          <w:tcPr>
            <w:tcW w:w="849" w:type="dxa"/>
            <w:shd w:val="clear" w:color="auto" w:fill="auto"/>
          </w:tcPr>
          <w:p w14:paraId="796FC553" w14:textId="22D55FC6" w:rsidR="00552B92" w:rsidRPr="00BD6C24" w:rsidRDefault="0520FC2F">
            <w:pPr>
              <w:rPr>
                <w:rFonts w:ascii="Arial" w:hAnsi="Arial" w:cs="Arial"/>
              </w:rPr>
            </w:pPr>
            <w:r w:rsidRPr="2369C891">
              <w:rPr>
                <w:rFonts w:ascii="Arial" w:hAnsi="Arial" w:cs="Arial"/>
              </w:rPr>
              <w:t>86</w:t>
            </w:r>
            <w:r w:rsidR="00552B92" w:rsidRPr="00BD6C24">
              <w:rPr>
                <w:rFonts w:ascii="Arial" w:hAnsi="Arial" w:cs="Arial"/>
              </w:rPr>
              <w:t>%</w:t>
            </w:r>
          </w:p>
        </w:tc>
        <w:tc>
          <w:tcPr>
            <w:tcW w:w="851" w:type="dxa"/>
            <w:shd w:val="clear" w:color="auto" w:fill="auto"/>
          </w:tcPr>
          <w:p w14:paraId="4FF200E8" w14:textId="3AB18717" w:rsidR="00552B92" w:rsidRPr="00BD6C24" w:rsidRDefault="6583AF97">
            <w:pPr>
              <w:rPr>
                <w:rFonts w:ascii="Arial" w:hAnsi="Arial" w:cs="Arial"/>
              </w:rPr>
            </w:pPr>
            <w:r w:rsidRPr="2369C891">
              <w:rPr>
                <w:rFonts w:ascii="Arial" w:hAnsi="Arial" w:cs="Arial"/>
              </w:rPr>
              <w:t>91</w:t>
            </w:r>
            <w:r w:rsidR="00552B92" w:rsidRPr="00BD6C24">
              <w:rPr>
                <w:rFonts w:ascii="Arial" w:hAnsi="Arial" w:cs="Arial"/>
              </w:rPr>
              <w:t>%</w:t>
            </w:r>
          </w:p>
        </w:tc>
        <w:tc>
          <w:tcPr>
            <w:tcW w:w="858" w:type="dxa"/>
            <w:shd w:val="clear" w:color="auto" w:fill="auto"/>
          </w:tcPr>
          <w:p w14:paraId="1081161D" w14:textId="6737AF52" w:rsidR="2369C891" w:rsidRPr="2369C891" w:rsidRDefault="2369C891" w:rsidP="2369C891">
            <w:pPr>
              <w:jc w:val="center"/>
              <w:rPr>
                <w:rFonts w:ascii="Arial" w:hAnsi="Arial" w:cs="Arial"/>
              </w:rPr>
            </w:pPr>
            <w:r w:rsidRPr="2369C891">
              <w:rPr>
                <w:rFonts w:ascii="Arial" w:hAnsi="Arial" w:cs="Arial"/>
              </w:rPr>
              <w:t>55%</w:t>
            </w:r>
          </w:p>
        </w:tc>
        <w:tc>
          <w:tcPr>
            <w:tcW w:w="850" w:type="dxa"/>
            <w:shd w:val="clear" w:color="auto" w:fill="auto"/>
          </w:tcPr>
          <w:p w14:paraId="7A1930D9" w14:textId="613FB6BF" w:rsidR="00552B92" w:rsidRPr="00BD6C24" w:rsidRDefault="25FA866D">
            <w:pPr>
              <w:rPr>
                <w:rFonts w:ascii="Arial" w:hAnsi="Arial" w:cs="Arial"/>
              </w:rPr>
            </w:pPr>
            <w:r w:rsidRPr="24B0307A">
              <w:rPr>
                <w:rFonts w:ascii="Arial" w:hAnsi="Arial" w:cs="Arial"/>
              </w:rPr>
              <w:t>50</w:t>
            </w:r>
            <w:r w:rsidR="00552B92" w:rsidRPr="00BD6C24">
              <w:rPr>
                <w:rFonts w:ascii="Arial" w:hAnsi="Arial" w:cs="Arial"/>
              </w:rPr>
              <w:t>%</w:t>
            </w:r>
          </w:p>
        </w:tc>
        <w:tc>
          <w:tcPr>
            <w:tcW w:w="851" w:type="dxa"/>
            <w:shd w:val="clear" w:color="auto" w:fill="auto"/>
          </w:tcPr>
          <w:p w14:paraId="3373E30D" w14:textId="35D135A0" w:rsidR="00552B92" w:rsidRPr="00BD6C24" w:rsidRDefault="3A208B0F">
            <w:pPr>
              <w:rPr>
                <w:rFonts w:ascii="Arial" w:hAnsi="Arial" w:cs="Arial"/>
              </w:rPr>
            </w:pPr>
            <w:r w:rsidRPr="554A9E9E">
              <w:rPr>
                <w:rFonts w:ascii="Arial" w:hAnsi="Arial" w:cs="Arial"/>
              </w:rPr>
              <w:t>60</w:t>
            </w:r>
            <w:r w:rsidR="00552B92" w:rsidRPr="00BD6C24">
              <w:rPr>
                <w:rFonts w:ascii="Arial" w:hAnsi="Arial" w:cs="Arial"/>
              </w:rPr>
              <w:t>%</w:t>
            </w:r>
          </w:p>
        </w:tc>
      </w:tr>
      <w:tr w:rsidR="00552B92" w:rsidRPr="00BD6C24" w14:paraId="5857D7B4" w14:textId="77777777" w:rsidTr="2369C891">
        <w:tc>
          <w:tcPr>
            <w:tcW w:w="1048" w:type="dxa"/>
            <w:shd w:val="clear" w:color="auto" w:fill="D5DCE4" w:themeFill="text2" w:themeFillTint="33"/>
          </w:tcPr>
          <w:p w14:paraId="747E300D" w14:textId="77777777" w:rsidR="00552B92" w:rsidRPr="00BD6C24" w:rsidRDefault="00552B92">
            <w:pPr>
              <w:rPr>
                <w:rFonts w:ascii="Arial" w:hAnsi="Arial" w:cs="Arial"/>
                <w:b/>
              </w:rPr>
            </w:pPr>
            <w:r w:rsidRPr="00BD6C24">
              <w:rPr>
                <w:rFonts w:ascii="Arial" w:hAnsi="Arial" w:cs="Arial"/>
                <w:b/>
              </w:rPr>
              <w:t>Lecture</w:t>
            </w:r>
          </w:p>
          <w:p w14:paraId="28064627" w14:textId="77777777" w:rsidR="00552B92" w:rsidRPr="00BD6C24" w:rsidRDefault="00552B92">
            <w:pPr>
              <w:rPr>
                <w:rFonts w:ascii="Arial" w:hAnsi="Arial" w:cs="Arial"/>
                <w:b/>
                <w:sz w:val="18"/>
                <w:szCs w:val="18"/>
              </w:rPr>
            </w:pPr>
            <w:r w:rsidRPr="00BD6C24">
              <w:rPr>
                <w:rFonts w:ascii="Arial" w:hAnsi="Arial" w:cs="Arial"/>
                <w:b/>
                <w:sz w:val="18"/>
                <w:szCs w:val="18"/>
              </w:rPr>
              <w:t>6</w:t>
            </w:r>
            <w:r w:rsidRPr="00BD6C24">
              <w:rPr>
                <w:rFonts w:ascii="Arial" w:hAnsi="Arial" w:cs="Arial"/>
                <w:b/>
                <w:sz w:val="18"/>
                <w:szCs w:val="18"/>
                <w:vertAlign w:val="superscript"/>
              </w:rPr>
              <w:t>e</w:t>
            </w:r>
            <w:r w:rsidRPr="00BD6C24">
              <w:rPr>
                <w:rFonts w:ascii="Arial" w:hAnsi="Arial" w:cs="Arial"/>
                <w:b/>
                <w:sz w:val="18"/>
                <w:szCs w:val="18"/>
              </w:rPr>
              <w:t xml:space="preserve"> année</w:t>
            </w:r>
          </w:p>
        </w:tc>
        <w:tc>
          <w:tcPr>
            <w:tcW w:w="857" w:type="dxa"/>
            <w:shd w:val="clear" w:color="auto" w:fill="auto"/>
          </w:tcPr>
          <w:p w14:paraId="36271314" w14:textId="2018D6FB" w:rsidR="2369C891" w:rsidRPr="2369C891" w:rsidRDefault="2369C891" w:rsidP="2369C891">
            <w:pPr>
              <w:rPr>
                <w:rFonts w:ascii="Arial" w:hAnsi="Arial" w:cs="Arial"/>
              </w:rPr>
            </w:pPr>
            <w:r w:rsidRPr="2369C891">
              <w:rPr>
                <w:rFonts w:ascii="Arial" w:hAnsi="Arial" w:cs="Arial"/>
              </w:rPr>
              <w:t>94%</w:t>
            </w:r>
          </w:p>
        </w:tc>
        <w:tc>
          <w:tcPr>
            <w:tcW w:w="849" w:type="dxa"/>
            <w:shd w:val="clear" w:color="auto" w:fill="auto"/>
          </w:tcPr>
          <w:p w14:paraId="00183BD1" w14:textId="2888CF22" w:rsidR="00552B92" w:rsidRPr="00BD6C24" w:rsidRDefault="00552B92">
            <w:pPr>
              <w:rPr>
                <w:rFonts w:ascii="Arial" w:hAnsi="Arial" w:cs="Arial"/>
              </w:rPr>
            </w:pPr>
            <w:r w:rsidRPr="00BD6C24">
              <w:rPr>
                <w:rFonts w:ascii="Arial" w:hAnsi="Arial" w:cs="Arial"/>
              </w:rPr>
              <w:t>100%</w:t>
            </w:r>
          </w:p>
        </w:tc>
        <w:tc>
          <w:tcPr>
            <w:tcW w:w="850" w:type="dxa"/>
            <w:shd w:val="clear" w:color="auto" w:fill="auto"/>
          </w:tcPr>
          <w:p w14:paraId="3CBB6E42" w14:textId="0DE3ED81" w:rsidR="00552B92" w:rsidRPr="00BD6C24" w:rsidRDefault="4CE92469">
            <w:pPr>
              <w:rPr>
                <w:rFonts w:ascii="Arial" w:hAnsi="Arial" w:cs="Arial"/>
              </w:rPr>
            </w:pPr>
            <w:r w:rsidRPr="2369C891">
              <w:rPr>
                <w:rFonts w:ascii="Arial" w:hAnsi="Arial" w:cs="Arial"/>
              </w:rPr>
              <w:t>80</w:t>
            </w:r>
            <w:r w:rsidR="00552B92" w:rsidRPr="00BD6C24">
              <w:rPr>
                <w:rFonts w:ascii="Arial" w:hAnsi="Arial" w:cs="Arial"/>
              </w:rPr>
              <w:t>%</w:t>
            </w:r>
          </w:p>
        </w:tc>
        <w:tc>
          <w:tcPr>
            <w:tcW w:w="857" w:type="dxa"/>
            <w:shd w:val="clear" w:color="auto" w:fill="auto"/>
          </w:tcPr>
          <w:p w14:paraId="73A7D386" w14:textId="23EC4C83" w:rsidR="2369C891" w:rsidRPr="2369C891" w:rsidRDefault="2369C891" w:rsidP="2369C891">
            <w:pPr>
              <w:rPr>
                <w:rFonts w:ascii="Arial" w:hAnsi="Arial" w:cs="Arial"/>
              </w:rPr>
            </w:pPr>
            <w:r w:rsidRPr="2369C891">
              <w:rPr>
                <w:rFonts w:ascii="Arial" w:hAnsi="Arial" w:cs="Arial"/>
              </w:rPr>
              <w:t>69%</w:t>
            </w:r>
          </w:p>
        </w:tc>
        <w:tc>
          <w:tcPr>
            <w:tcW w:w="849" w:type="dxa"/>
            <w:shd w:val="clear" w:color="auto" w:fill="auto"/>
          </w:tcPr>
          <w:p w14:paraId="733E1F58" w14:textId="26A39B3E" w:rsidR="00552B92" w:rsidRPr="00BD6C24" w:rsidRDefault="3AB42032">
            <w:pPr>
              <w:rPr>
                <w:rFonts w:ascii="Arial" w:hAnsi="Arial" w:cs="Arial"/>
              </w:rPr>
            </w:pPr>
            <w:r w:rsidRPr="2369C891">
              <w:rPr>
                <w:rFonts w:ascii="Arial" w:hAnsi="Arial" w:cs="Arial"/>
              </w:rPr>
              <w:t>80</w:t>
            </w:r>
            <w:r w:rsidR="00552B92" w:rsidRPr="00BD6C24">
              <w:rPr>
                <w:rFonts w:ascii="Arial" w:hAnsi="Arial" w:cs="Arial"/>
              </w:rPr>
              <w:t>%</w:t>
            </w:r>
          </w:p>
        </w:tc>
        <w:tc>
          <w:tcPr>
            <w:tcW w:w="851" w:type="dxa"/>
            <w:shd w:val="clear" w:color="auto" w:fill="auto"/>
          </w:tcPr>
          <w:p w14:paraId="31457186" w14:textId="0F3C98B7" w:rsidR="00552B92" w:rsidRPr="00BD6C24" w:rsidRDefault="6469C978">
            <w:pPr>
              <w:rPr>
                <w:rFonts w:ascii="Arial" w:hAnsi="Arial" w:cs="Arial"/>
              </w:rPr>
            </w:pPr>
            <w:r w:rsidRPr="2369C891">
              <w:rPr>
                <w:rFonts w:ascii="Arial" w:hAnsi="Arial" w:cs="Arial"/>
              </w:rPr>
              <w:t>62</w:t>
            </w:r>
            <w:r w:rsidR="00552B92" w:rsidRPr="00BD6C24">
              <w:rPr>
                <w:rFonts w:ascii="Arial" w:hAnsi="Arial" w:cs="Arial"/>
              </w:rPr>
              <w:t>%</w:t>
            </w:r>
          </w:p>
        </w:tc>
        <w:tc>
          <w:tcPr>
            <w:tcW w:w="858" w:type="dxa"/>
            <w:shd w:val="clear" w:color="auto" w:fill="auto"/>
          </w:tcPr>
          <w:p w14:paraId="485CD037" w14:textId="77777777" w:rsidR="2369C891" w:rsidRPr="2369C891" w:rsidRDefault="2369C891" w:rsidP="2369C891">
            <w:pPr>
              <w:jc w:val="center"/>
              <w:rPr>
                <w:rFonts w:ascii="Arial" w:hAnsi="Arial" w:cs="Arial"/>
              </w:rPr>
            </w:pPr>
            <w:r w:rsidRPr="2369C891">
              <w:rPr>
                <w:rFonts w:ascii="Arial" w:hAnsi="Arial" w:cs="Arial"/>
              </w:rPr>
              <w:t>100%</w:t>
            </w:r>
          </w:p>
        </w:tc>
        <w:tc>
          <w:tcPr>
            <w:tcW w:w="850" w:type="dxa"/>
            <w:shd w:val="clear" w:color="auto" w:fill="auto"/>
          </w:tcPr>
          <w:p w14:paraId="1B2D3CB3" w14:textId="717E79CF" w:rsidR="00552B92" w:rsidRPr="00BD6C24" w:rsidRDefault="00552B92">
            <w:pPr>
              <w:rPr>
                <w:rFonts w:ascii="Arial" w:hAnsi="Arial" w:cs="Arial"/>
              </w:rPr>
            </w:pPr>
            <w:r w:rsidRPr="00BD6C24">
              <w:rPr>
                <w:rFonts w:ascii="Arial" w:hAnsi="Arial" w:cs="Arial"/>
              </w:rPr>
              <w:t>100%</w:t>
            </w:r>
          </w:p>
        </w:tc>
        <w:tc>
          <w:tcPr>
            <w:tcW w:w="851" w:type="dxa"/>
            <w:shd w:val="clear" w:color="auto" w:fill="auto"/>
          </w:tcPr>
          <w:p w14:paraId="4D9B2AC8" w14:textId="4A7BF10E" w:rsidR="00552B92" w:rsidRPr="00BD6C24" w:rsidRDefault="00552B92" w:rsidP="146A420F">
            <w:pPr>
              <w:rPr>
                <w:rFonts w:ascii="Arial" w:hAnsi="Arial" w:cs="Arial"/>
              </w:rPr>
            </w:pPr>
            <w:r w:rsidRPr="00BD6C24">
              <w:rPr>
                <w:rFonts w:ascii="Arial" w:hAnsi="Arial" w:cs="Arial"/>
              </w:rPr>
              <w:t>100</w:t>
            </w:r>
          </w:p>
          <w:p w14:paraId="317E60E4" w14:textId="00F0F0C6" w:rsidR="00552B92" w:rsidRPr="00BD6C24" w:rsidRDefault="00552B92">
            <w:pPr>
              <w:rPr>
                <w:rFonts w:ascii="Arial" w:hAnsi="Arial" w:cs="Arial"/>
              </w:rPr>
            </w:pPr>
            <w:r w:rsidRPr="00BD6C24">
              <w:rPr>
                <w:rFonts w:ascii="Arial" w:hAnsi="Arial" w:cs="Arial"/>
              </w:rPr>
              <w:t>%</w:t>
            </w:r>
          </w:p>
        </w:tc>
      </w:tr>
      <w:bookmarkEnd w:id="0"/>
    </w:tbl>
    <w:p w14:paraId="580ED795" w14:textId="77777777" w:rsidR="002455F8" w:rsidRDefault="002455F8" w:rsidP="00552B92">
      <w:pPr>
        <w:pStyle w:val="CM17"/>
        <w:spacing w:after="180" w:line="180" w:lineRule="atLeast"/>
        <w:ind w:right="155"/>
        <w:jc w:val="both"/>
        <w:rPr>
          <w:rFonts w:asciiTheme="minorHAnsi" w:hAnsiTheme="minorHAnsi"/>
          <w:color w:val="000000" w:themeColor="text1"/>
          <w:sz w:val="22"/>
          <w:szCs w:val="22"/>
          <w:u w:val="single"/>
        </w:rPr>
      </w:pPr>
    </w:p>
    <w:p w14:paraId="03A8C70E" w14:textId="66DD6F97" w:rsidR="00552B92" w:rsidRPr="00BD6C24" w:rsidRDefault="00552B92" w:rsidP="00552B92">
      <w:pPr>
        <w:pStyle w:val="CM17"/>
        <w:spacing w:after="180" w:line="180" w:lineRule="atLeast"/>
        <w:ind w:right="155"/>
        <w:jc w:val="both"/>
        <w:rPr>
          <w:rFonts w:asciiTheme="minorHAnsi" w:hAnsiTheme="minorHAnsi"/>
          <w:color w:val="000000"/>
          <w:sz w:val="22"/>
          <w:szCs w:val="22"/>
          <w:u w:val="single"/>
        </w:rPr>
      </w:pPr>
      <w:r w:rsidRPr="1C4CA576">
        <w:rPr>
          <w:rFonts w:asciiTheme="minorHAnsi" w:hAnsiTheme="minorHAnsi"/>
          <w:color w:val="000000" w:themeColor="text1"/>
          <w:sz w:val="22"/>
          <w:szCs w:val="22"/>
          <w:u w:val="single"/>
        </w:rPr>
        <w:t>Français – lecture et écriture</w:t>
      </w:r>
    </w:p>
    <w:p w14:paraId="236501F3" w14:textId="19B9B9E4" w:rsidR="00BD6C24" w:rsidRPr="00BD6C24" w:rsidRDefault="5811CCD4" w:rsidP="0067793F">
      <w:pPr>
        <w:pStyle w:val="CM17"/>
        <w:spacing w:after="180" w:line="180" w:lineRule="atLeast"/>
        <w:ind w:right="155"/>
        <w:jc w:val="both"/>
        <w:rPr>
          <w:rFonts w:ascii="Calibri" w:hAnsi="Calibri"/>
          <w:b/>
          <w:color w:val="000000" w:themeColor="text1"/>
          <w:u w:val="single"/>
        </w:rPr>
      </w:pPr>
      <w:r w:rsidRPr="0067793F">
        <w:rPr>
          <w:rFonts w:ascii="Calibri" w:hAnsi="Calibri" w:cs="Calibri"/>
          <w:color w:val="000000" w:themeColor="text1"/>
          <w:sz w:val="22"/>
          <w:szCs w:val="22"/>
        </w:rPr>
        <w:t xml:space="preserve">Pour les évaluations ministérielles, </w:t>
      </w:r>
      <w:r w:rsidR="62768AE6" w:rsidRPr="0067793F">
        <w:rPr>
          <w:rFonts w:ascii="Calibri" w:hAnsi="Calibri" w:cs="Calibri"/>
          <w:color w:val="000000" w:themeColor="text1"/>
          <w:sz w:val="22"/>
          <w:szCs w:val="22"/>
        </w:rPr>
        <w:t xml:space="preserve">concernant les années scolaires de </w:t>
      </w:r>
      <w:r w:rsidR="38EB7F29" w:rsidRPr="0067793F">
        <w:rPr>
          <w:rFonts w:ascii="Calibri" w:hAnsi="Calibri" w:cs="Calibri"/>
          <w:color w:val="000000" w:themeColor="text1"/>
          <w:sz w:val="22"/>
          <w:szCs w:val="22"/>
        </w:rPr>
        <w:t xml:space="preserve">2018-2019 et 2022-2023, </w:t>
      </w:r>
      <w:r w:rsidRPr="0067793F">
        <w:rPr>
          <w:rFonts w:ascii="Calibri" w:hAnsi="Calibri" w:cs="Calibri"/>
          <w:color w:val="000000" w:themeColor="text1"/>
          <w:sz w:val="22"/>
          <w:szCs w:val="22"/>
        </w:rPr>
        <w:t xml:space="preserve">en </w:t>
      </w:r>
      <w:r w:rsidRPr="0067793F">
        <w:rPr>
          <w:rFonts w:ascii="Calibri" w:hAnsi="Calibri" w:cs="Calibri"/>
          <w:b/>
          <w:bCs/>
          <w:color w:val="000000" w:themeColor="text1"/>
          <w:sz w:val="22"/>
          <w:szCs w:val="22"/>
        </w:rPr>
        <w:t>écriture</w:t>
      </w:r>
      <w:r w:rsidRPr="0067793F">
        <w:rPr>
          <w:rFonts w:ascii="Calibri" w:hAnsi="Calibri" w:cs="Calibri"/>
          <w:color w:val="000000" w:themeColor="text1"/>
          <w:sz w:val="22"/>
          <w:szCs w:val="22"/>
        </w:rPr>
        <w:t>, pour</w:t>
      </w:r>
      <w:r w:rsidR="4B44B774" w:rsidRPr="0067793F">
        <w:rPr>
          <w:rFonts w:ascii="Calibri" w:hAnsi="Calibri" w:cs="Calibri"/>
          <w:color w:val="000000" w:themeColor="text1"/>
          <w:sz w:val="22"/>
          <w:szCs w:val="22"/>
        </w:rPr>
        <w:t xml:space="preserve"> </w:t>
      </w:r>
      <w:r w:rsidR="4B44B774" w:rsidRPr="0067793F">
        <w:rPr>
          <w:rFonts w:ascii="Calibri" w:hAnsi="Calibri" w:cs="Calibri"/>
          <w:b/>
          <w:bCs/>
          <w:color w:val="000000" w:themeColor="text1"/>
          <w:sz w:val="22"/>
          <w:szCs w:val="22"/>
        </w:rPr>
        <w:t>tous</w:t>
      </w:r>
      <w:r w:rsidRPr="0067793F">
        <w:rPr>
          <w:rFonts w:ascii="Calibri" w:hAnsi="Calibri" w:cs="Calibri"/>
          <w:b/>
          <w:bCs/>
          <w:color w:val="000000" w:themeColor="text1"/>
          <w:sz w:val="22"/>
          <w:szCs w:val="22"/>
        </w:rPr>
        <w:t xml:space="preserve"> les</w:t>
      </w:r>
      <w:r w:rsidR="09A0FA0B" w:rsidRPr="0067793F">
        <w:rPr>
          <w:rFonts w:ascii="Calibri" w:hAnsi="Calibri" w:cs="Calibri"/>
          <w:b/>
          <w:bCs/>
          <w:color w:val="000000" w:themeColor="text1"/>
          <w:sz w:val="22"/>
          <w:szCs w:val="22"/>
        </w:rPr>
        <w:t xml:space="preserve"> </w:t>
      </w:r>
      <w:r w:rsidRPr="0067793F">
        <w:rPr>
          <w:rFonts w:ascii="Calibri" w:hAnsi="Calibri" w:cs="Calibri"/>
          <w:b/>
          <w:bCs/>
          <w:color w:val="000000" w:themeColor="text1"/>
          <w:sz w:val="22"/>
          <w:szCs w:val="22"/>
        </w:rPr>
        <w:t>élèves</w:t>
      </w:r>
      <w:r w:rsidRPr="0067793F">
        <w:rPr>
          <w:rFonts w:ascii="Calibri" w:hAnsi="Calibri" w:cs="Calibri"/>
          <w:color w:val="000000" w:themeColor="text1"/>
          <w:sz w:val="22"/>
          <w:szCs w:val="22"/>
        </w:rPr>
        <w:t xml:space="preserve"> des deux niveaux ciblés, ce sont de légères variations qui sont constatées. En effet, une augmentation de 7% pour la 4e </w:t>
      </w:r>
      <w:r w:rsidR="7C335F20" w:rsidRPr="0067793F">
        <w:rPr>
          <w:rFonts w:ascii="Calibri" w:hAnsi="Calibri" w:cs="Calibri"/>
          <w:color w:val="000000" w:themeColor="text1"/>
          <w:sz w:val="22"/>
          <w:szCs w:val="22"/>
        </w:rPr>
        <w:t xml:space="preserve">année est observée tandis que pour la 6e année, c’est une baisse de 5%. </w:t>
      </w:r>
      <w:r w:rsidR="17177E9A" w:rsidRPr="0067793F">
        <w:rPr>
          <w:rFonts w:ascii="Calibri" w:hAnsi="Calibri" w:cs="Calibri"/>
          <w:color w:val="000000" w:themeColor="text1"/>
          <w:sz w:val="22"/>
          <w:szCs w:val="22"/>
        </w:rPr>
        <w:t xml:space="preserve">Chez les </w:t>
      </w:r>
      <w:r w:rsidR="17177E9A" w:rsidRPr="0067793F">
        <w:rPr>
          <w:rFonts w:ascii="Calibri" w:hAnsi="Calibri" w:cs="Calibri"/>
          <w:b/>
          <w:bCs/>
          <w:color w:val="000000" w:themeColor="text1"/>
          <w:sz w:val="22"/>
          <w:szCs w:val="22"/>
        </w:rPr>
        <w:t>filles</w:t>
      </w:r>
      <w:r w:rsidR="17177E9A" w:rsidRPr="0067793F">
        <w:rPr>
          <w:rFonts w:ascii="Calibri" w:hAnsi="Calibri" w:cs="Calibri"/>
          <w:color w:val="000000" w:themeColor="text1"/>
          <w:sz w:val="22"/>
          <w:szCs w:val="22"/>
        </w:rPr>
        <w:t xml:space="preserve">, une hausse de 7% est constatée alors qu’en 6e année c’est une chute de 12 points qui est notée. Chez les </w:t>
      </w:r>
      <w:r w:rsidR="17177E9A" w:rsidRPr="0067793F">
        <w:rPr>
          <w:rFonts w:ascii="Calibri" w:hAnsi="Calibri" w:cs="Calibri"/>
          <w:b/>
          <w:bCs/>
          <w:color w:val="000000" w:themeColor="text1"/>
          <w:sz w:val="22"/>
          <w:szCs w:val="22"/>
        </w:rPr>
        <w:t>garçons</w:t>
      </w:r>
      <w:r w:rsidR="17177E9A" w:rsidRPr="0067793F">
        <w:rPr>
          <w:rFonts w:ascii="Calibri" w:hAnsi="Calibri" w:cs="Calibri"/>
          <w:color w:val="000000" w:themeColor="text1"/>
          <w:sz w:val="22"/>
          <w:szCs w:val="22"/>
        </w:rPr>
        <w:t xml:space="preserve">, </w:t>
      </w:r>
      <w:r w:rsidR="54172642" w:rsidRPr="0067793F">
        <w:rPr>
          <w:rFonts w:ascii="Calibri" w:hAnsi="Calibri" w:cs="Calibri"/>
          <w:color w:val="000000" w:themeColor="text1"/>
          <w:sz w:val="22"/>
          <w:szCs w:val="22"/>
        </w:rPr>
        <w:t xml:space="preserve">11% d’augmentation est le pourcentage inscrit pour les deux niveaux. </w:t>
      </w:r>
    </w:p>
    <w:p w14:paraId="4F14446D" w14:textId="5ECB8850" w:rsidR="00BD6C24" w:rsidRPr="0067793F" w:rsidRDefault="09ECE7EC" w:rsidP="0067793F">
      <w:pPr>
        <w:pStyle w:val="Default"/>
        <w:jc w:val="both"/>
        <w:rPr>
          <w:rFonts w:ascii="Calibri" w:eastAsiaTheme="minorEastAsia" w:hAnsi="Calibri" w:cs="Calibri"/>
          <w:sz w:val="22"/>
          <w:szCs w:val="22"/>
        </w:rPr>
      </w:pPr>
      <w:r w:rsidRPr="0067793F">
        <w:rPr>
          <w:rFonts w:ascii="Calibri" w:eastAsiaTheme="minorEastAsia" w:hAnsi="Calibri" w:cs="Calibri"/>
          <w:sz w:val="22"/>
          <w:szCs w:val="22"/>
        </w:rPr>
        <w:t xml:space="preserve">Pour le constat concernant les élèves </w:t>
      </w:r>
      <w:r w:rsidRPr="0067793F">
        <w:rPr>
          <w:rFonts w:ascii="Calibri" w:eastAsiaTheme="minorEastAsia" w:hAnsi="Calibri" w:cs="Calibri"/>
          <w:b/>
          <w:bCs/>
          <w:sz w:val="22"/>
          <w:szCs w:val="22"/>
        </w:rPr>
        <w:t>avec un plan d’intervention</w:t>
      </w:r>
      <w:r w:rsidRPr="0067793F">
        <w:rPr>
          <w:rFonts w:ascii="Calibri" w:eastAsiaTheme="minorEastAsia" w:hAnsi="Calibri" w:cs="Calibri"/>
          <w:sz w:val="22"/>
          <w:szCs w:val="22"/>
        </w:rPr>
        <w:t xml:space="preserve">, nous remarquons qu’en 4e année, il y a une hausse de 27% </w:t>
      </w:r>
      <w:r w:rsidR="67850BAC" w:rsidRPr="0067793F">
        <w:rPr>
          <w:rFonts w:ascii="Calibri" w:eastAsiaTheme="minorEastAsia" w:hAnsi="Calibri" w:cs="Calibri"/>
          <w:sz w:val="22"/>
          <w:szCs w:val="22"/>
        </w:rPr>
        <w:t xml:space="preserve">tandis que le pourcentage est demeuré le même pour les 6e année, soit de 86%. </w:t>
      </w:r>
    </w:p>
    <w:p w14:paraId="2C81F25C" w14:textId="49B8AE12" w:rsidR="00BD6C24" w:rsidRPr="0067793F" w:rsidRDefault="67850BAC" w:rsidP="0067793F">
      <w:pPr>
        <w:pStyle w:val="Default"/>
        <w:jc w:val="both"/>
        <w:rPr>
          <w:rFonts w:ascii="Calibri" w:eastAsiaTheme="minorEastAsia" w:hAnsi="Calibri" w:cs="Calibri"/>
          <w:sz w:val="22"/>
          <w:szCs w:val="22"/>
        </w:rPr>
      </w:pPr>
      <w:r w:rsidRPr="0067793F">
        <w:rPr>
          <w:rFonts w:ascii="Calibri" w:eastAsiaTheme="minorEastAsia" w:hAnsi="Calibri" w:cs="Calibri"/>
          <w:sz w:val="22"/>
          <w:szCs w:val="22"/>
        </w:rPr>
        <w:t xml:space="preserve">Pour le constat concernant les élèves </w:t>
      </w:r>
      <w:r w:rsidRPr="0067793F">
        <w:rPr>
          <w:rFonts w:ascii="Calibri" w:eastAsiaTheme="minorEastAsia" w:hAnsi="Calibri" w:cs="Calibri"/>
          <w:b/>
          <w:bCs/>
          <w:sz w:val="22"/>
          <w:szCs w:val="22"/>
        </w:rPr>
        <w:t>sans plan d’intervention</w:t>
      </w:r>
      <w:r w:rsidRPr="0067793F">
        <w:rPr>
          <w:rFonts w:ascii="Calibri" w:eastAsiaTheme="minorEastAsia" w:hAnsi="Calibri" w:cs="Calibri"/>
          <w:sz w:val="22"/>
          <w:szCs w:val="22"/>
        </w:rPr>
        <w:t>, les taux de réussite demeurent les mêmes (100%) en 4e année. Une baisse de 8% est observée chez les élèves de 6e année.</w:t>
      </w:r>
      <w:r w:rsidR="69F4F118" w:rsidRPr="0067793F">
        <w:rPr>
          <w:rFonts w:ascii="Calibri" w:eastAsiaTheme="minorEastAsia" w:hAnsi="Calibri" w:cs="Calibri"/>
          <w:sz w:val="22"/>
          <w:szCs w:val="22"/>
        </w:rPr>
        <w:t xml:space="preserve"> </w:t>
      </w:r>
    </w:p>
    <w:p w14:paraId="0F59791A" w14:textId="53CEEC2F" w:rsidR="00BD6C24" w:rsidRPr="0067793F" w:rsidRDefault="00BD6C24" w:rsidP="0067793F">
      <w:pPr>
        <w:pStyle w:val="Default"/>
        <w:jc w:val="both"/>
        <w:rPr>
          <w:rFonts w:ascii="Calibri" w:hAnsi="Calibri" w:cs="Calibri"/>
        </w:rPr>
      </w:pPr>
    </w:p>
    <w:p w14:paraId="708EBBA5" w14:textId="4EE1292F" w:rsidR="00BD6C24" w:rsidRPr="0067793F" w:rsidRDefault="69F4F118" w:rsidP="0067793F">
      <w:pPr>
        <w:pStyle w:val="Default"/>
        <w:jc w:val="both"/>
        <w:rPr>
          <w:rFonts w:ascii="Calibri" w:hAnsi="Calibri" w:cs="Calibri"/>
          <w:color w:val="000000" w:themeColor="text1"/>
          <w:sz w:val="22"/>
          <w:szCs w:val="22"/>
        </w:rPr>
      </w:pPr>
      <w:r w:rsidRPr="0067793F">
        <w:rPr>
          <w:rFonts w:ascii="Calibri" w:hAnsi="Calibri" w:cs="Calibri"/>
          <w:color w:val="000000" w:themeColor="text1"/>
          <w:sz w:val="22"/>
          <w:szCs w:val="22"/>
        </w:rPr>
        <w:t xml:space="preserve">Pour les évaluations ministérielles, concernant les années scolaires de 2018-2019 et 2022-2023, en </w:t>
      </w:r>
      <w:r w:rsidRPr="0067793F">
        <w:rPr>
          <w:rFonts w:ascii="Calibri" w:hAnsi="Calibri" w:cs="Calibri"/>
          <w:b/>
          <w:bCs/>
          <w:color w:val="000000" w:themeColor="text1"/>
          <w:sz w:val="22"/>
          <w:szCs w:val="22"/>
        </w:rPr>
        <w:t>lecture</w:t>
      </w:r>
      <w:r w:rsidRPr="0067793F">
        <w:rPr>
          <w:rFonts w:ascii="Calibri" w:hAnsi="Calibri" w:cs="Calibri"/>
          <w:color w:val="000000" w:themeColor="text1"/>
          <w:sz w:val="22"/>
          <w:szCs w:val="22"/>
        </w:rPr>
        <w:t xml:space="preserve"> pour </w:t>
      </w:r>
      <w:r w:rsidRPr="0067793F">
        <w:rPr>
          <w:rFonts w:ascii="Calibri" w:hAnsi="Calibri" w:cs="Calibri"/>
          <w:b/>
          <w:bCs/>
          <w:color w:val="000000" w:themeColor="text1"/>
          <w:sz w:val="22"/>
          <w:szCs w:val="22"/>
        </w:rPr>
        <w:t xml:space="preserve">tous les élèves </w:t>
      </w:r>
      <w:r w:rsidRPr="0067793F">
        <w:rPr>
          <w:rFonts w:ascii="Calibri" w:hAnsi="Calibri" w:cs="Calibri"/>
          <w:color w:val="000000" w:themeColor="text1"/>
          <w:sz w:val="22"/>
          <w:szCs w:val="22"/>
        </w:rPr>
        <w:t xml:space="preserve">des deux niveaux ciblés, </w:t>
      </w:r>
      <w:r w:rsidR="3658351B" w:rsidRPr="0067793F">
        <w:rPr>
          <w:rFonts w:ascii="Calibri" w:hAnsi="Calibri" w:cs="Calibri"/>
          <w:color w:val="000000" w:themeColor="text1"/>
          <w:sz w:val="22"/>
          <w:szCs w:val="22"/>
        </w:rPr>
        <w:t>nous constatons une chute de 33% chez les apprenants de 4e année et une augmentation chez ceux de 6e année.</w:t>
      </w:r>
      <w:r w:rsidR="7A8B86F7" w:rsidRPr="0067793F">
        <w:rPr>
          <w:rFonts w:ascii="Calibri" w:hAnsi="Calibri" w:cs="Calibri"/>
          <w:color w:val="000000" w:themeColor="text1"/>
          <w:sz w:val="22"/>
          <w:szCs w:val="22"/>
        </w:rPr>
        <w:t xml:space="preserve"> Chez les </w:t>
      </w:r>
      <w:r w:rsidR="7A8B86F7" w:rsidRPr="0067793F">
        <w:rPr>
          <w:rFonts w:ascii="Calibri" w:hAnsi="Calibri" w:cs="Calibri"/>
          <w:b/>
          <w:bCs/>
          <w:color w:val="000000" w:themeColor="text1"/>
          <w:sz w:val="22"/>
          <w:szCs w:val="22"/>
        </w:rPr>
        <w:t>filles</w:t>
      </w:r>
      <w:r w:rsidR="7A8B86F7" w:rsidRPr="0067793F">
        <w:rPr>
          <w:rFonts w:ascii="Calibri" w:hAnsi="Calibri" w:cs="Calibri"/>
          <w:color w:val="000000" w:themeColor="text1"/>
          <w:sz w:val="22"/>
          <w:szCs w:val="22"/>
        </w:rPr>
        <w:t>, une diminution de 37% est notée alors</w:t>
      </w:r>
      <w:r w:rsidR="45133407" w:rsidRPr="0067793F">
        <w:rPr>
          <w:rFonts w:ascii="Calibri" w:hAnsi="Calibri" w:cs="Calibri"/>
          <w:color w:val="000000" w:themeColor="text1"/>
          <w:sz w:val="22"/>
          <w:szCs w:val="22"/>
        </w:rPr>
        <w:t xml:space="preserve"> qu’en 6e année, le pourcentage reste identique à 100%. </w:t>
      </w:r>
      <w:r w:rsidR="7A8B86F7" w:rsidRPr="0067793F">
        <w:rPr>
          <w:rFonts w:ascii="Calibri" w:hAnsi="Calibri" w:cs="Calibri"/>
          <w:color w:val="000000" w:themeColor="text1"/>
          <w:sz w:val="22"/>
          <w:szCs w:val="22"/>
        </w:rPr>
        <w:t xml:space="preserve">Chez les </w:t>
      </w:r>
      <w:r w:rsidR="7A8B86F7" w:rsidRPr="0067793F">
        <w:rPr>
          <w:rFonts w:ascii="Calibri" w:hAnsi="Calibri" w:cs="Calibri"/>
          <w:b/>
          <w:bCs/>
          <w:color w:val="000000" w:themeColor="text1"/>
          <w:sz w:val="22"/>
          <w:szCs w:val="22"/>
        </w:rPr>
        <w:t>garçons</w:t>
      </w:r>
      <w:r w:rsidR="7A8B86F7" w:rsidRPr="0067793F">
        <w:rPr>
          <w:rFonts w:ascii="Calibri" w:hAnsi="Calibri" w:cs="Calibri"/>
          <w:color w:val="000000" w:themeColor="text1"/>
          <w:sz w:val="22"/>
          <w:szCs w:val="22"/>
        </w:rPr>
        <w:t xml:space="preserve">, </w:t>
      </w:r>
      <w:r w:rsidR="79F6E267" w:rsidRPr="0067793F">
        <w:rPr>
          <w:rFonts w:ascii="Calibri" w:hAnsi="Calibri" w:cs="Calibri"/>
          <w:color w:val="000000" w:themeColor="text1"/>
          <w:sz w:val="22"/>
          <w:szCs w:val="22"/>
        </w:rPr>
        <w:t>en 4e année une baisse de 29 points est relatée tandis qu’en 6e année, c’est une montée de 20 points qui est calculée.</w:t>
      </w:r>
    </w:p>
    <w:p w14:paraId="11B215F3" w14:textId="29500AF1" w:rsidR="00BD6C24" w:rsidRPr="0067793F" w:rsidRDefault="0AEB152D" w:rsidP="0067793F">
      <w:pPr>
        <w:pStyle w:val="Default"/>
        <w:jc w:val="both"/>
        <w:rPr>
          <w:rFonts w:ascii="Calibri" w:eastAsiaTheme="minorEastAsia" w:hAnsi="Calibri" w:cs="Calibri"/>
          <w:sz w:val="22"/>
          <w:szCs w:val="22"/>
        </w:rPr>
      </w:pPr>
      <w:r w:rsidRPr="0067793F">
        <w:rPr>
          <w:rFonts w:ascii="Calibri" w:eastAsiaTheme="minorEastAsia" w:hAnsi="Calibri" w:cs="Calibri"/>
          <w:sz w:val="22"/>
          <w:szCs w:val="22"/>
        </w:rPr>
        <w:lastRenderedPageBreak/>
        <w:t xml:space="preserve">Pour le constat concernant les élèves </w:t>
      </w:r>
      <w:r w:rsidRPr="0067793F">
        <w:rPr>
          <w:rFonts w:ascii="Calibri" w:eastAsiaTheme="minorEastAsia" w:hAnsi="Calibri" w:cs="Calibri"/>
          <w:b/>
          <w:bCs/>
          <w:sz w:val="22"/>
          <w:szCs w:val="22"/>
        </w:rPr>
        <w:t>avec un plan d’intervention</w:t>
      </w:r>
      <w:r w:rsidRPr="0067793F">
        <w:rPr>
          <w:rFonts w:ascii="Calibri" w:eastAsiaTheme="minorEastAsia" w:hAnsi="Calibri" w:cs="Calibri"/>
          <w:sz w:val="22"/>
          <w:szCs w:val="22"/>
        </w:rPr>
        <w:t>, nous remarquons</w:t>
      </w:r>
      <w:r w:rsidR="79EAC827" w:rsidRPr="0067793F">
        <w:rPr>
          <w:rFonts w:ascii="Calibri" w:eastAsiaTheme="minorEastAsia" w:hAnsi="Calibri" w:cs="Calibri"/>
          <w:sz w:val="22"/>
          <w:szCs w:val="22"/>
        </w:rPr>
        <w:t xml:space="preserve">, </w:t>
      </w:r>
      <w:r w:rsidRPr="0067793F">
        <w:rPr>
          <w:rFonts w:ascii="Calibri" w:eastAsiaTheme="minorEastAsia" w:hAnsi="Calibri" w:cs="Calibri"/>
          <w:sz w:val="22"/>
          <w:szCs w:val="22"/>
        </w:rPr>
        <w:t>en 4e année, une réduction de 35%</w:t>
      </w:r>
      <w:r w:rsidR="43F7E864" w:rsidRPr="0067793F">
        <w:rPr>
          <w:rFonts w:ascii="Calibri" w:eastAsiaTheme="minorEastAsia" w:hAnsi="Calibri" w:cs="Calibri"/>
          <w:sz w:val="22"/>
          <w:szCs w:val="22"/>
        </w:rPr>
        <w:t xml:space="preserve">. À l’opposé, nous remarquons une augmentation de 14% en 6e année. </w:t>
      </w:r>
    </w:p>
    <w:p w14:paraId="205C46A6" w14:textId="0F833058" w:rsidR="00BD6C24" w:rsidRPr="0067793F" w:rsidRDefault="43F7E864" w:rsidP="0067793F">
      <w:pPr>
        <w:pStyle w:val="Default"/>
        <w:jc w:val="both"/>
        <w:rPr>
          <w:rFonts w:ascii="Calibri" w:eastAsiaTheme="minorEastAsia" w:hAnsi="Calibri" w:cs="Calibri"/>
          <w:sz w:val="22"/>
          <w:szCs w:val="22"/>
        </w:rPr>
      </w:pPr>
      <w:r w:rsidRPr="0067793F">
        <w:rPr>
          <w:rFonts w:ascii="Calibri" w:eastAsiaTheme="minorEastAsia" w:hAnsi="Calibri" w:cs="Calibri"/>
          <w:sz w:val="22"/>
          <w:szCs w:val="22"/>
        </w:rPr>
        <w:t xml:space="preserve">Pour le constat concernant les élèves </w:t>
      </w:r>
      <w:r w:rsidRPr="0067793F">
        <w:rPr>
          <w:rFonts w:ascii="Calibri" w:eastAsiaTheme="minorEastAsia" w:hAnsi="Calibri" w:cs="Calibri"/>
          <w:b/>
          <w:bCs/>
          <w:sz w:val="22"/>
          <w:szCs w:val="22"/>
        </w:rPr>
        <w:t>sans plan d’intervention</w:t>
      </w:r>
      <w:r w:rsidRPr="0067793F">
        <w:rPr>
          <w:rFonts w:ascii="Calibri" w:eastAsiaTheme="minorEastAsia" w:hAnsi="Calibri" w:cs="Calibri"/>
          <w:sz w:val="22"/>
          <w:szCs w:val="22"/>
        </w:rPr>
        <w:t xml:space="preserve">, en 4e année, 25% </w:t>
      </w:r>
      <w:r w:rsidR="57EC4CF7" w:rsidRPr="0067793F">
        <w:rPr>
          <w:rFonts w:ascii="Calibri" w:eastAsiaTheme="minorEastAsia" w:hAnsi="Calibri" w:cs="Calibri"/>
          <w:sz w:val="22"/>
          <w:szCs w:val="22"/>
        </w:rPr>
        <w:t>à la baisse est le pourcentage observé. L</w:t>
      </w:r>
      <w:r w:rsidRPr="0067793F">
        <w:rPr>
          <w:rFonts w:ascii="Calibri" w:eastAsiaTheme="minorEastAsia" w:hAnsi="Calibri" w:cs="Calibri"/>
          <w:sz w:val="22"/>
          <w:szCs w:val="22"/>
        </w:rPr>
        <w:t>es taux de réussite demeurent les mêmes (100%) chez les élèves de 6e année.</w:t>
      </w:r>
    </w:p>
    <w:p w14:paraId="28E49668" w14:textId="62F7587C" w:rsidR="00BD6C24" w:rsidRPr="0067793F" w:rsidRDefault="00BD6C24" w:rsidP="195280CE">
      <w:pPr>
        <w:pStyle w:val="Default"/>
        <w:rPr>
          <w:rFonts w:ascii="Calibri" w:eastAsiaTheme="minorEastAsia" w:hAnsi="Calibri" w:cs="Calibri"/>
          <w:sz w:val="22"/>
          <w:szCs w:val="22"/>
        </w:rPr>
      </w:pPr>
    </w:p>
    <w:p w14:paraId="22335304" w14:textId="77777777" w:rsidR="0016310E" w:rsidRDefault="0016310E">
      <w:pPr>
        <w:spacing w:after="0" w:line="240" w:lineRule="auto"/>
        <w:rPr>
          <w:rFonts w:cs="Calibri"/>
          <w:b/>
          <w:bCs/>
          <w:color w:val="000000"/>
          <w:u w:val="single"/>
        </w:rPr>
      </w:pPr>
      <w:r>
        <w:rPr>
          <w:rFonts w:cs="Calibri"/>
          <w:b/>
          <w:bCs/>
          <w:u w:val="single"/>
        </w:rPr>
        <w:br w:type="page"/>
      </w:r>
    </w:p>
    <w:p w14:paraId="142BAC85" w14:textId="20777795" w:rsidR="00552B92" w:rsidRPr="0067793F" w:rsidRDefault="00552B92" w:rsidP="6A550059">
      <w:pPr>
        <w:pStyle w:val="Default"/>
        <w:spacing w:after="180" w:line="180" w:lineRule="atLeast"/>
        <w:ind w:right="155"/>
        <w:jc w:val="both"/>
        <w:rPr>
          <w:rFonts w:ascii="Calibri" w:hAnsi="Calibri" w:cs="Calibri"/>
          <w:b/>
          <w:bCs/>
          <w:sz w:val="22"/>
          <w:szCs w:val="22"/>
          <w:u w:val="single"/>
        </w:rPr>
      </w:pPr>
      <w:r w:rsidRPr="0067793F">
        <w:rPr>
          <w:rFonts w:ascii="Calibri" w:hAnsi="Calibri" w:cs="Calibri"/>
          <w:b/>
          <w:bCs/>
          <w:sz w:val="22"/>
          <w:szCs w:val="22"/>
          <w:u w:val="single"/>
        </w:rPr>
        <w:lastRenderedPageBreak/>
        <w:t>Résultats en mathématiques : raisonner et résoudre</w:t>
      </w:r>
    </w:p>
    <w:p w14:paraId="6A863159" w14:textId="77777777" w:rsidR="00552B92" w:rsidRPr="00BD6C24" w:rsidRDefault="00552B92" w:rsidP="00552B92">
      <w:pPr>
        <w:pStyle w:val="Default"/>
      </w:pPr>
    </w:p>
    <w:tbl>
      <w:tblPr>
        <w:tblStyle w:val="Grilledutableau"/>
        <w:tblW w:w="0" w:type="auto"/>
        <w:tblLook w:val="04A0" w:firstRow="1" w:lastRow="0" w:firstColumn="1" w:lastColumn="0" w:noHBand="0" w:noVBand="1"/>
      </w:tblPr>
      <w:tblGrid>
        <w:gridCol w:w="1494"/>
        <w:gridCol w:w="826"/>
        <w:gridCol w:w="772"/>
        <w:gridCol w:w="782"/>
        <w:gridCol w:w="828"/>
        <w:gridCol w:w="772"/>
        <w:gridCol w:w="778"/>
        <w:gridCol w:w="829"/>
        <w:gridCol w:w="772"/>
        <w:gridCol w:w="783"/>
      </w:tblGrid>
      <w:tr w:rsidR="00552B92" w:rsidRPr="00BD6C24" w14:paraId="45BFC975" w14:textId="77777777">
        <w:tc>
          <w:tcPr>
            <w:tcW w:w="8720" w:type="dxa"/>
            <w:gridSpan w:val="10"/>
            <w:shd w:val="clear" w:color="auto" w:fill="D5DCE4" w:themeFill="text2" w:themeFillTint="33"/>
          </w:tcPr>
          <w:p w14:paraId="392004AA" w14:textId="77777777" w:rsidR="00552B92" w:rsidRPr="00BD6C24" w:rsidRDefault="00552B92">
            <w:pPr>
              <w:jc w:val="center"/>
              <w:rPr>
                <w:rFonts w:ascii="Arial" w:hAnsi="Arial" w:cs="Arial"/>
                <w:b/>
                <w:sz w:val="18"/>
                <w:szCs w:val="18"/>
              </w:rPr>
            </w:pPr>
            <w:bookmarkStart w:id="1" w:name="_Hlk9885267"/>
          </w:p>
          <w:p w14:paraId="1C5FC5BA" w14:textId="4FD6220E" w:rsidR="00552B92" w:rsidRPr="00BD6C24" w:rsidRDefault="007E704E">
            <w:pPr>
              <w:jc w:val="center"/>
              <w:rPr>
                <w:rFonts w:ascii="Arial" w:hAnsi="Arial" w:cs="Arial"/>
                <w:b/>
              </w:rPr>
            </w:pPr>
            <w:r>
              <w:rPr>
                <w:rFonts w:ascii="Arial" w:hAnsi="Arial" w:cs="Arial"/>
                <w:b/>
              </w:rPr>
              <w:t>Taux de réussite</w:t>
            </w:r>
            <w:r w:rsidR="00552B92" w:rsidRPr="00BD6C24">
              <w:rPr>
                <w:rFonts w:ascii="Arial" w:hAnsi="Arial" w:cs="Arial"/>
                <w:b/>
              </w:rPr>
              <w:t xml:space="preserve"> à l’épreuve obligatoire ministérielle (%)</w:t>
            </w:r>
          </w:p>
          <w:p w14:paraId="21312D7D" w14:textId="77777777" w:rsidR="00552B92" w:rsidRPr="00BD6C24" w:rsidRDefault="00552B92">
            <w:pPr>
              <w:jc w:val="center"/>
              <w:rPr>
                <w:rFonts w:ascii="Arial" w:hAnsi="Arial" w:cs="Arial"/>
                <w:b/>
              </w:rPr>
            </w:pPr>
            <w:r w:rsidRPr="00BD6C24">
              <w:rPr>
                <w:rFonts w:ascii="Arial" w:hAnsi="Arial" w:cs="Arial"/>
                <w:b/>
              </w:rPr>
              <w:t>Mathématique 6</w:t>
            </w:r>
            <w:r w:rsidRPr="00BD6C24">
              <w:rPr>
                <w:rFonts w:ascii="Arial" w:hAnsi="Arial" w:cs="Arial"/>
                <w:b/>
                <w:vertAlign w:val="superscript"/>
              </w:rPr>
              <w:t>e</w:t>
            </w:r>
            <w:r w:rsidRPr="00BD6C24">
              <w:rPr>
                <w:rFonts w:ascii="Arial" w:hAnsi="Arial" w:cs="Arial"/>
                <w:b/>
              </w:rPr>
              <w:t xml:space="preserve"> année</w:t>
            </w:r>
          </w:p>
          <w:p w14:paraId="76AAE1BC" w14:textId="77777777" w:rsidR="00552B92" w:rsidRPr="00BD6C24" w:rsidRDefault="00552B92">
            <w:pPr>
              <w:jc w:val="center"/>
              <w:rPr>
                <w:rFonts w:ascii="Arial" w:hAnsi="Arial" w:cs="Arial"/>
                <w:i/>
              </w:rPr>
            </w:pPr>
            <w:r w:rsidRPr="00BD6C24">
              <w:rPr>
                <w:rFonts w:ascii="Arial" w:hAnsi="Arial" w:cs="Arial"/>
                <w:i/>
              </w:rPr>
              <w:t>Comparaison des élèves avec un plan d’intervention (PI) et sans</w:t>
            </w:r>
            <w:r w:rsidRPr="00BD6C24">
              <w:rPr>
                <w:rFonts w:ascii="Arial" w:hAnsi="Arial" w:cs="Arial"/>
                <w:b/>
              </w:rPr>
              <w:t xml:space="preserve"> </w:t>
            </w:r>
            <w:r w:rsidRPr="00BD6C24">
              <w:rPr>
                <w:rFonts w:ascii="Arial" w:hAnsi="Arial" w:cs="Arial"/>
                <w:i/>
              </w:rPr>
              <w:t>PI</w:t>
            </w:r>
          </w:p>
          <w:p w14:paraId="14A2D486" w14:textId="77777777" w:rsidR="00552B92" w:rsidRPr="00BD6C24" w:rsidRDefault="00552B92">
            <w:pPr>
              <w:rPr>
                <w:rFonts w:ascii="Arial" w:hAnsi="Arial" w:cs="Arial"/>
                <w:b/>
                <w:sz w:val="16"/>
                <w:szCs w:val="16"/>
              </w:rPr>
            </w:pPr>
          </w:p>
        </w:tc>
      </w:tr>
      <w:tr w:rsidR="00552B92" w:rsidRPr="00BD6C24" w14:paraId="06A7ED68" w14:textId="77777777">
        <w:tc>
          <w:tcPr>
            <w:tcW w:w="1524" w:type="dxa"/>
            <w:vMerge w:val="restart"/>
          </w:tcPr>
          <w:p w14:paraId="69A070DB" w14:textId="77777777" w:rsidR="00552B92" w:rsidRPr="00BD6C24" w:rsidRDefault="00552B92">
            <w:pPr>
              <w:rPr>
                <w:rFonts w:ascii="Arial" w:hAnsi="Arial" w:cs="Arial"/>
              </w:rPr>
            </w:pPr>
          </w:p>
        </w:tc>
        <w:tc>
          <w:tcPr>
            <w:tcW w:w="2397" w:type="dxa"/>
            <w:gridSpan w:val="3"/>
            <w:shd w:val="clear" w:color="auto" w:fill="E2EFD9" w:themeFill="accent6" w:themeFillTint="33"/>
          </w:tcPr>
          <w:p w14:paraId="4B167C37" w14:textId="77777777" w:rsidR="00552B92" w:rsidRPr="00BD6C24" w:rsidRDefault="00552B92">
            <w:pPr>
              <w:jc w:val="center"/>
              <w:rPr>
                <w:rFonts w:ascii="Arial" w:hAnsi="Arial" w:cs="Arial"/>
                <w:b/>
              </w:rPr>
            </w:pPr>
            <w:r w:rsidRPr="00BD6C24">
              <w:rPr>
                <w:rFonts w:ascii="Arial" w:hAnsi="Arial" w:cs="Arial"/>
                <w:b/>
              </w:rPr>
              <w:t>2018-2019</w:t>
            </w:r>
          </w:p>
        </w:tc>
        <w:tc>
          <w:tcPr>
            <w:tcW w:w="2399" w:type="dxa"/>
            <w:gridSpan w:val="3"/>
            <w:shd w:val="clear" w:color="auto" w:fill="E2EFD9" w:themeFill="accent6" w:themeFillTint="33"/>
          </w:tcPr>
          <w:p w14:paraId="38A83115" w14:textId="77777777" w:rsidR="00552B92" w:rsidRPr="00BD6C24" w:rsidRDefault="00552B92">
            <w:pPr>
              <w:jc w:val="center"/>
              <w:rPr>
                <w:rFonts w:ascii="Arial" w:hAnsi="Arial" w:cs="Arial"/>
                <w:b/>
              </w:rPr>
            </w:pPr>
            <w:r w:rsidRPr="00BD6C24">
              <w:rPr>
                <w:rFonts w:ascii="Arial" w:hAnsi="Arial" w:cs="Arial"/>
                <w:b/>
              </w:rPr>
              <w:t>2021-2022</w:t>
            </w:r>
          </w:p>
        </w:tc>
        <w:tc>
          <w:tcPr>
            <w:tcW w:w="2400" w:type="dxa"/>
            <w:gridSpan w:val="3"/>
            <w:shd w:val="clear" w:color="auto" w:fill="E2EFD9" w:themeFill="accent6" w:themeFillTint="33"/>
          </w:tcPr>
          <w:p w14:paraId="276FCA12" w14:textId="77777777" w:rsidR="00552B92" w:rsidRPr="00BD6C24" w:rsidRDefault="00552B92">
            <w:pPr>
              <w:jc w:val="center"/>
              <w:rPr>
                <w:rFonts w:ascii="Arial" w:hAnsi="Arial" w:cs="Arial"/>
                <w:b/>
              </w:rPr>
            </w:pPr>
            <w:r w:rsidRPr="00BD6C24">
              <w:rPr>
                <w:rFonts w:ascii="Arial" w:hAnsi="Arial" w:cs="Arial"/>
                <w:b/>
              </w:rPr>
              <w:t>2022-2023</w:t>
            </w:r>
          </w:p>
        </w:tc>
      </w:tr>
      <w:tr w:rsidR="00571814" w:rsidRPr="00BD6C24" w14:paraId="1BBD0940" w14:textId="77777777">
        <w:tc>
          <w:tcPr>
            <w:tcW w:w="1524" w:type="dxa"/>
            <w:vMerge/>
          </w:tcPr>
          <w:p w14:paraId="734B7297" w14:textId="77777777" w:rsidR="00552B92" w:rsidRPr="00BD6C24" w:rsidRDefault="00552B92">
            <w:pPr>
              <w:rPr>
                <w:rFonts w:ascii="Arial" w:hAnsi="Arial" w:cs="Arial"/>
              </w:rPr>
            </w:pPr>
          </w:p>
        </w:tc>
        <w:tc>
          <w:tcPr>
            <w:tcW w:w="839" w:type="dxa"/>
            <w:shd w:val="clear" w:color="auto" w:fill="92D050"/>
          </w:tcPr>
          <w:p w14:paraId="3077F375" w14:textId="77777777" w:rsidR="00552B92" w:rsidRPr="00BD6C24" w:rsidRDefault="00552B92">
            <w:pPr>
              <w:jc w:val="center"/>
              <w:rPr>
                <w:rFonts w:ascii="Arial" w:hAnsi="Arial" w:cs="Arial"/>
                <w:b/>
              </w:rPr>
            </w:pPr>
            <w:r w:rsidRPr="00BD6C24">
              <w:rPr>
                <w:rFonts w:ascii="Arial" w:hAnsi="Arial" w:cs="Arial"/>
                <w:b/>
              </w:rPr>
              <w:t>Tous</w:t>
            </w:r>
          </w:p>
        </w:tc>
        <w:tc>
          <w:tcPr>
            <w:tcW w:w="776" w:type="dxa"/>
            <w:shd w:val="clear" w:color="auto" w:fill="92D050"/>
          </w:tcPr>
          <w:p w14:paraId="04C398DD" w14:textId="77777777" w:rsidR="00552B92" w:rsidRPr="00BD6C24" w:rsidRDefault="00552B92">
            <w:pPr>
              <w:jc w:val="center"/>
              <w:rPr>
                <w:rFonts w:ascii="Arial" w:hAnsi="Arial" w:cs="Arial"/>
                <w:b/>
              </w:rPr>
            </w:pPr>
            <w:r w:rsidRPr="00BD6C24">
              <w:rPr>
                <w:rFonts w:ascii="Arial" w:hAnsi="Arial" w:cs="Arial"/>
                <w:b/>
              </w:rPr>
              <w:t>Avec Pi</w:t>
            </w:r>
          </w:p>
        </w:tc>
        <w:tc>
          <w:tcPr>
            <w:tcW w:w="782" w:type="dxa"/>
            <w:shd w:val="clear" w:color="auto" w:fill="92D050"/>
          </w:tcPr>
          <w:p w14:paraId="5ECC0317" w14:textId="77777777" w:rsidR="00552B92" w:rsidRPr="00BD6C24" w:rsidRDefault="00552B92">
            <w:pPr>
              <w:jc w:val="center"/>
              <w:rPr>
                <w:rFonts w:ascii="Arial" w:hAnsi="Arial" w:cs="Arial"/>
                <w:b/>
              </w:rPr>
            </w:pPr>
            <w:r w:rsidRPr="00BD6C24">
              <w:rPr>
                <w:rFonts w:ascii="Arial" w:hAnsi="Arial" w:cs="Arial"/>
                <w:b/>
              </w:rPr>
              <w:t>Sans PI</w:t>
            </w:r>
          </w:p>
        </w:tc>
        <w:tc>
          <w:tcPr>
            <w:tcW w:w="840" w:type="dxa"/>
            <w:shd w:val="clear" w:color="auto" w:fill="92D050"/>
          </w:tcPr>
          <w:p w14:paraId="539F7B05" w14:textId="77777777" w:rsidR="00552B92" w:rsidRPr="00BD6C24" w:rsidRDefault="00552B92">
            <w:pPr>
              <w:jc w:val="center"/>
              <w:rPr>
                <w:rFonts w:ascii="Arial" w:hAnsi="Arial" w:cs="Arial"/>
                <w:b/>
              </w:rPr>
            </w:pPr>
            <w:r w:rsidRPr="00BD6C24">
              <w:rPr>
                <w:rFonts w:ascii="Arial" w:hAnsi="Arial" w:cs="Arial"/>
                <w:b/>
              </w:rPr>
              <w:t>Tous</w:t>
            </w:r>
          </w:p>
        </w:tc>
        <w:tc>
          <w:tcPr>
            <w:tcW w:w="776" w:type="dxa"/>
            <w:shd w:val="clear" w:color="auto" w:fill="92D050"/>
          </w:tcPr>
          <w:p w14:paraId="283F5DB6" w14:textId="77777777" w:rsidR="00552B92" w:rsidRPr="00BD6C24" w:rsidRDefault="00552B92">
            <w:pPr>
              <w:jc w:val="center"/>
              <w:rPr>
                <w:rFonts w:ascii="Arial" w:hAnsi="Arial" w:cs="Arial"/>
                <w:b/>
              </w:rPr>
            </w:pPr>
            <w:r w:rsidRPr="00BD6C24">
              <w:rPr>
                <w:rFonts w:ascii="Arial" w:hAnsi="Arial" w:cs="Arial"/>
                <w:b/>
              </w:rPr>
              <w:t>Avec PI</w:t>
            </w:r>
          </w:p>
        </w:tc>
        <w:tc>
          <w:tcPr>
            <w:tcW w:w="783" w:type="dxa"/>
            <w:shd w:val="clear" w:color="auto" w:fill="92D050"/>
          </w:tcPr>
          <w:p w14:paraId="21FAE25D" w14:textId="77777777" w:rsidR="00552B92" w:rsidRPr="00BD6C24" w:rsidRDefault="00552B92">
            <w:pPr>
              <w:jc w:val="center"/>
              <w:rPr>
                <w:rFonts w:ascii="Arial" w:hAnsi="Arial" w:cs="Arial"/>
                <w:b/>
              </w:rPr>
            </w:pPr>
            <w:r w:rsidRPr="00BD6C24">
              <w:rPr>
                <w:rFonts w:ascii="Arial" w:hAnsi="Arial" w:cs="Arial"/>
                <w:b/>
              </w:rPr>
              <w:t>Sans PI</w:t>
            </w:r>
          </w:p>
        </w:tc>
        <w:tc>
          <w:tcPr>
            <w:tcW w:w="841" w:type="dxa"/>
            <w:shd w:val="clear" w:color="auto" w:fill="92D050"/>
          </w:tcPr>
          <w:p w14:paraId="30CADC0F" w14:textId="77777777" w:rsidR="00552B92" w:rsidRPr="00BD6C24" w:rsidRDefault="00552B92">
            <w:pPr>
              <w:jc w:val="center"/>
              <w:rPr>
                <w:rFonts w:ascii="Arial" w:hAnsi="Arial" w:cs="Arial"/>
                <w:b/>
              </w:rPr>
            </w:pPr>
            <w:r w:rsidRPr="00BD6C24">
              <w:rPr>
                <w:rFonts w:ascii="Arial" w:hAnsi="Arial" w:cs="Arial"/>
                <w:b/>
              </w:rPr>
              <w:t>Tous</w:t>
            </w:r>
          </w:p>
        </w:tc>
        <w:tc>
          <w:tcPr>
            <w:tcW w:w="776" w:type="dxa"/>
            <w:shd w:val="clear" w:color="auto" w:fill="92D050"/>
          </w:tcPr>
          <w:p w14:paraId="7168EFDB" w14:textId="77777777" w:rsidR="00552B92" w:rsidRPr="00BD6C24" w:rsidRDefault="00552B92">
            <w:pPr>
              <w:jc w:val="center"/>
              <w:rPr>
                <w:rFonts w:ascii="Arial" w:hAnsi="Arial" w:cs="Arial"/>
                <w:b/>
              </w:rPr>
            </w:pPr>
            <w:r w:rsidRPr="00BD6C24">
              <w:rPr>
                <w:rFonts w:ascii="Arial" w:hAnsi="Arial" w:cs="Arial"/>
                <w:b/>
              </w:rPr>
              <w:t>Avec PI</w:t>
            </w:r>
          </w:p>
        </w:tc>
        <w:tc>
          <w:tcPr>
            <w:tcW w:w="783" w:type="dxa"/>
            <w:shd w:val="clear" w:color="auto" w:fill="92D050"/>
          </w:tcPr>
          <w:p w14:paraId="61C69E8A" w14:textId="77777777" w:rsidR="00552B92" w:rsidRPr="00BD6C24" w:rsidRDefault="00552B92">
            <w:pPr>
              <w:jc w:val="center"/>
              <w:rPr>
                <w:rFonts w:ascii="Arial" w:hAnsi="Arial" w:cs="Arial"/>
                <w:b/>
              </w:rPr>
            </w:pPr>
            <w:r w:rsidRPr="00BD6C24">
              <w:rPr>
                <w:rFonts w:ascii="Arial" w:hAnsi="Arial" w:cs="Arial"/>
                <w:b/>
              </w:rPr>
              <w:t>Sans PI</w:t>
            </w:r>
          </w:p>
        </w:tc>
      </w:tr>
      <w:tr w:rsidR="00B9226B" w:rsidRPr="00BD6C24" w14:paraId="5C9ECB2E" w14:textId="77777777">
        <w:tc>
          <w:tcPr>
            <w:tcW w:w="1524" w:type="dxa"/>
            <w:shd w:val="clear" w:color="auto" w:fill="D5DCE4" w:themeFill="text2" w:themeFillTint="33"/>
          </w:tcPr>
          <w:p w14:paraId="3E188C0E" w14:textId="77777777" w:rsidR="00552B92" w:rsidRPr="00BD6C24" w:rsidRDefault="00552B92">
            <w:pPr>
              <w:rPr>
                <w:rFonts w:ascii="Arial" w:hAnsi="Arial" w:cs="Arial"/>
                <w:b/>
              </w:rPr>
            </w:pPr>
            <w:r w:rsidRPr="00BD6C24">
              <w:rPr>
                <w:rFonts w:ascii="Arial" w:hAnsi="Arial" w:cs="Arial"/>
                <w:b/>
              </w:rPr>
              <w:t>Raisonner</w:t>
            </w:r>
          </w:p>
        </w:tc>
        <w:tc>
          <w:tcPr>
            <w:tcW w:w="839" w:type="dxa"/>
            <w:shd w:val="clear" w:color="auto" w:fill="auto"/>
          </w:tcPr>
          <w:p w14:paraId="4EC1CA94" w14:textId="1D11EC4D" w:rsidR="00552B92" w:rsidRPr="00BD6C24" w:rsidRDefault="4197B187">
            <w:pPr>
              <w:rPr>
                <w:rFonts w:ascii="Arial" w:hAnsi="Arial" w:cs="Arial"/>
              </w:rPr>
            </w:pPr>
            <w:r w:rsidRPr="12D6910A">
              <w:rPr>
                <w:rFonts w:ascii="Arial" w:hAnsi="Arial" w:cs="Arial"/>
              </w:rPr>
              <w:t>64%</w:t>
            </w:r>
          </w:p>
        </w:tc>
        <w:tc>
          <w:tcPr>
            <w:tcW w:w="776" w:type="dxa"/>
            <w:shd w:val="clear" w:color="auto" w:fill="auto"/>
          </w:tcPr>
          <w:p w14:paraId="7B857344" w14:textId="518F5CE6" w:rsidR="00552B92" w:rsidRPr="00BD6C24" w:rsidRDefault="4197B187">
            <w:pPr>
              <w:rPr>
                <w:rFonts w:ascii="Arial" w:hAnsi="Arial" w:cs="Arial"/>
              </w:rPr>
            </w:pPr>
            <w:r w:rsidRPr="211969B5">
              <w:rPr>
                <w:rFonts w:ascii="Arial" w:hAnsi="Arial" w:cs="Arial"/>
              </w:rPr>
              <w:t>29</w:t>
            </w:r>
            <w:r w:rsidR="00552B92" w:rsidRPr="00BD6C24">
              <w:rPr>
                <w:rFonts w:ascii="Arial" w:hAnsi="Arial" w:cs="Arial"/>
              </w:rPr>
              <w:t>%</w:t>
            </w:r>
          </w:p>
        </w:tc>
        <w:tc>
          <w:tcPr>
            <w:tcW w:w="782" w:type="dxa"/>
            <w:shd w:val="clear" w:color="auto" w:fill="auto"/>
          </w:tcPr>
          <w:p w14:paraId="49A4004C" w14:textId="7B2E7F63" w:rsidR="00552B92" w:rsidRPr="00BD6C24" w:rsidRDefault="0852C739">
            <w:pPr>
              <w:rPr>
                <w:rFonts w:ascii="Arial" w:hAnsi="Arial" w:cs="Arial"/>
              </w:rPr>
            </w:pPr>
            <w:r w:rsidRPr="211969B5">
              <w:rPr>
                <w:rFonts w:ascii="Arial" w:hAnsi="Arial" w:cs="Arial"/>
              </w:rPr>
              <w:t>90</w:t>
            </w:r>
            <w:r w:rsidR="00552B92" w:rsidRPr="00BD6C24">
              <w:rPr>
                <w:rFonts w:ascii="Arial" w:hAnsi="Arial" w:cs="Arial"/>
              </w:rPr>
              <w:t>%</w:t>
            </w:r>
          </w:p>
        </w:tc>
        <w:tc>
          <w:tcPr>
            <w:tcW w:w="840" w:type="dxa"/>
            <w:shd w:val="clear" w:color="auto" w:fill="auto"/>
          </w:tcPr>
          <w:p w14:paraId="33AC428B" w14:textId="32265B68" w:rsidR="00552B92" w:rsidRPr="00BD6C24" w:rsidRDefault="34481B60">
            <w:pPr>
              <w:rPr>
                <w:rFonts w:ascii="Arial" w:hAnsi="Arial" w:cs="Arial"/>
              </w:rPr>
            </w:pPr>
            <w:r w:rsidRPr="5DA5EDFC">
              <w:rPr>
                <w:rFonts w:ascii="Arial" w:hAnsi="Arial" w:cs="Arial"/>
              </w:rPr>
              <w:t>77</w:t>
            </w:r>
            <w:r w:rsidR="00552B92" w:rsidRPr="00BD6C24">
              <w:rPr>
                <w:rFonts w:ascii="Arial" w:hAnsi="Arial" w:cs="Arial"/>
              </w:rPr>
              <w:t>%</w:t>
            </w:r>
          </w:p>
        </w:tc>
        <w:tc>
          <w:tcPr>
            <w:tcW w:w="776" w:type="dxa"/>
            <w:shd w:val="clear" w:color="auto" w:fill="auto"/>
          </w:tcPr>
          <w:p w14:paraId="7281ADA7" w14:textId="7AECD18B" w:rsidR="00552B92" w:rsidRPr="00BD6C24" w:rsidRDefault="2F174B9B">
            <w:pPr>
              <w:rPr>
                <w:rFonts w:ascii="Arial" w:hAnsi="Arial" w:cs="Arial"/>
              </w:rPr>
            </w:pPr>
            <w:r w:rsidRPr="5DA5EDFC">
              <w:rPr>
                <w:rFonts w:ascii="Arial" w:hAnsi="Arial" w:cs="Arial"/>
              </w:rPr>
              <w:t>60</w:t>
            </w:r>
            <w:r w:rsidR="00552B92" w:rsidRPr="00BD6C24">
              <w:rPr>
                <w:rFonts w:ascii="Arial" w:hAnsi="Arial" w:cs="Arial"/>
              </w:rPr>
              <w:t>%</w:t>
            </w:r>
          </w:p>
        </w:tc>
        <w:tc>
          <w:tcPr>
            <w:tcW w:w="783" w:type="dxa"/>
            <w:shd w:val="clear" w:color="auto" w:fill="auto"/>
          </w:tcPr>
          <w:p w14:paraId="73EFD3BB" w14:textId="12D269F3" w:rsidR="00552B92" w:rsidRPr="00BD6C24" w:rsidRDefault="1FDAF2BD">
            <w:pPr>
              <w:rPr>
                <w:rFonts w:ascii="Arial" w:hAnsi="Arial" w:cs="Arial"/>
              </w:rPr>
            </w:pPr>
            <w:r w:rsidRPr="46A89FF0">
              <w:rPr>
                <w:rFonts w:ascii="Arial" w:hAnsi="Arial" w:cs="Arial"/>
              </w:rPr>
              <w:t>88</w:t>
            </w:r>
            <w:r w:rsidR="00552B92" w:rsidRPr="00BD6C24">
              <w:rPr>
                <w:rFonts w:ascii="Arial" w:hAnsi="Arial" w:cs="Arial"/>
              </w:rPr>
              <w:t>%</w:t>
            </w:r>
          </w:p>
        </w:tc>
        <w:tc>
          <w:tcPr>
            <w:tcW w:w="841" w:type="dxa"/>
            <w:shd w:val="clear" w:color="auto" w:fill="auto"/>
          </w:tcPr>
          <w:p w14:paraId="0F47D3A0" w14:textId="22D588DD" w:rsidR="00552B92" w:rsidRPr="00BD6C24" w:rsidRDefault="32A22693">
            <w:pPr>
              <w:jc w:val="center"/>
              <w:rPr>
                <w:rFonts w:ascii="Arial" w:hAnsi="Arial" w:cs="Arial"/>
              </w:rPr>
            </w:pPr>
            <w:r w:rsidRPr="661C9B5E">
              <w:rPr>
                <w:rFonts w:ascii="Arial" w:hAnsi="Arial" w:cs="Arial"/>
              </w:rPr>
              <w:t>95</w:t>
            </w:r>
            <w:r w:rsidR="339E0D58" w:rsidRPr="3390F461">
              <w:rPr>
                <w:rFonts w:ascii="Arial" w:hAnsi="Arial" w:cs="Arial"/>
              </w:rPr>
              <w:t>%</w:t>
            </w:r>
          </w:p>
        </w:tc>
        <w:tc>
          <w:tcPr>
            <w:tcW w:w="776" w:type="dxa"/>
            <w:shd w:val="clear" w:color="auto" w:fill="auto"/>
          </w:tcPr>
          <w:p w14:paraId="518E5BDE" w14:textId="25247804" w:rsidR="00552B92" w:rsidRPr="00BD6C24" w:rsidRDefault="3E2FE76D">
            <w:pPr>
              <w:rPr>
                <w:rFonts w:ascii="Arial" w:hAnsi="Arial" w:cs="Arial"/>
              </w:rPr>
            </w:pPr>
            <w:r w:rsidRPr="3BF29DAE">
              <w:rPr>
                <w:rFonts w:ascii="Arial" w:hAnsi="Arial" w:cs="Arial"/>
              </w:rPr>
              <w:t>8</w:t>
            </w:r>
            <w:r w:rsidR="3C721437" w:rsidRPr="3BF29DAE">
              <w:rPr>
                <w:rFonts w:ascii="Arial" w:hAnsi="Arial" w:cs="Arial"/>
              </w:rPr>
              <w:t>6</w:t>
            </w:r>
            <w:r w:rsidRPr="661C9B5E">
              <w:rPr>
                <w:rFonts w:ascii="Arial" w:hAnsi="Arial" w:cs="Arial"/>
              </w:rPr>
              <w:t>%</w:t>
            </w:r>
          </w:p>
        </w:tc>
        <w:tc>
          <w:tcPr>
            <w:tcW w:w="783" w:type="dxa"/>
            <w:shd w:val="clear" w:color="auto" w:fill="auto"/>
          </w:tcPr>
          <w:p w14:paraId="5D673D12" w14:textId="6F6AE58D" w:rsidR="00552B92" w:rsidRPr="00BD6C24" w:rsidRDefault="3E2FE76D">
            <w:pPr>
              <w:rPr>
                <w:rFonts w:ascii="Arial" w:hAnsi="Arial" w:cs="Arial"/>
              </w:rPr>
            </w:pPr>
            <w:r w:rsidRPr="661C9B5E">
              <w:rPr>
                <w:rFonts w:ascii="Arial" w:hAnsi="Arial" w:cs="Arial"/>
              </w:rPr>
              <w:t>100</w:t>
            </w:r>
            <w:r w:rsidR="00552B92" w:rsidRPr="00BD6C24">
              <w:rPr>
                <w:rFonts w:ascii="Arial" w:hAnsi="Arial" w:cs="Arial"/>
              </w:rPr>
              <w:t>%</w:t>
            </w:r>
          </w:p>
        </w:tc>
      </w:tr>
      <w:tr w:rsidR="00B9226B" w:rsidRPr="00BD6C24" w14:paraId="70E54C46" w14:textId="77777777">
        <w:tc>
          <w:tcPr>
            <w:tcW w:w="1524" w:type="dxa"/>
            <w:shd w:val="clear" w:color="auto" w:fill="D5DCE4" w:themeFill="text2" w:themeFillTint="33"/>
          </w:tcPr>
          <w:p w14:paraId="52E59647" w14:textId="77777777" w:rsidR="00552B92" w:rsidRPr="00BD6C24" w:rsidRDefault="00552B92">
            <w:pPr>
              <w:rPr>
                <w:rFonts w:ascii="Arial" w:hAnsi="Arial" w:cs="Arial"/>
                <w:b/>
              </w:rPr>
            </w:pPr>
            <w:r w:rsidRPr="00BD6C24">
              <w:rPr>
                <w:rFonts w:ascii="Arial" w:hAnsi="Arial" w:cs="Arial"/>
                <w:b/>
              </w:rPr>
              <w:t>Résoudre</w:t>
            </w:r>
          </w:p>
        </w:tc>
        <w:tc>
          <w:tcPr>
            <w:tcW w:w="839" w:type="dxa"/>
            <w:shd w:val="clear" w:color="auto" w:fill="auto"/>
          </w:tcPr>
          <w:p w14:paraId="4CC2F137" w14:textId="2A7250DF" w:rsidR="00552B92" w:rsidRPr="00BD6C24" w:rsidRDefault="28AF4FB3">
            <w:pPr>
              <w:rPr>
                <w:rFonts w:ascii="Arial" w:hAnsi="Arial" w:cs="Arial"/>
              </w:rPr>
            </w:pPr>
            <w:r w:rsidRPr="51C60FCA">
              <w:rPr>
                <w:rFonts w:ascii="Arial" w:hAnsi="Arial" w:cs="Arial"/>
              </w:rPr>
              <w:t>94</w:t>
            </w:r>
            <w:r w:rsidR="00552B92" w:rsidRPr="00BD6C24">
              <w:rPr>
                <w:rFonts w:ascii="Arial" w:hAnsi="Arial" w:cs="Arial"/>
              </w:rPr>
              <w:t>%</w:t>
            </w:r>
          </w:p>
        </w:tc>
        <w:tc>
          <w:tcPr>
            <w:tcW w:w="776" w:type="dxa"/>
            <w:shd w:val="clear" w:color="auto" w:fill="auto"/>
          </w:tcPr>
          <w:p w14:paraId="6DACB97F" w14:textId="5BE46DF8" w:rsidR="00552B92" w:rsidRPr="00BD6C24" w:rsidRDefault="273AFAF5">
            <w:pPr>
              <w:rPr>
                <w:rFonts w:ascii="Arial" w:hAnsi="Arial" w:cs="Arial"/>
              </w:rPr>
            </w:pPr>
            <w:r w:rsidRPr="51C60FCA">
              <w:rPr>
                <w:rFonts w:ascii="Arial" w:hAnsi="Arial" w:cs="Arial"/>
              </w:rPr>
              <w:t>86</w:t>
            </w:r>
            <w:r w:rsidR="00552B92" w:rsidRPr="00BD6C24">
              <w:rPr>
                <w:rFonts w:ascii="Arial" w:hAnsi="Arial" w:cs="Arial"/>
              </w:rPr>
              <w:t>%</w:t>
            </w:r>
          </w:p>
        </w:tc>
        <w:tc>
          <w:tcPr>
            <w:tcW w:w="782" w:type="dxa"/>
            <w:shd w:val="clear" w:color="auto" w:fill="auto"/>
          </w:tcPr>
          <w:p w14:paraId="16553A45" w14:textId="77777777" w:rsidR="00552B92" w:rsidRPr="00BD6C24" w:rsidRDefault="00552B92">
            <w:pPr>
              <w:rPr>
                <w:rFonts w:ascii="Arial" w:hAnsi="Arial" w:cs="Arial"/>
              </w:rPr>
            </w:pPr>
            <w:r w:rsidRPr="00BD6C24">
              <w:rPr>
                <w:rFonts w:ascii="Arial" w:hAnsi="Arial" w:cs="Arial"/>
              </w:rPr>
              <w:t>100%</w:t>
            </w:r>
          </w:p>
        </w:tc>
        <w:tc>
          <w:tcPr>
            <w:tcW w:w="840" w:type="dxa"/>
            <w:shd w:val="clear" w:color="auto" w:fill="auto"/>
          </w:tcPr>
          <w:p w14:paraId="5EA929BA" w14:textId="54C1D984" w:rsidR="00552B92" w:rsidRPr="00BD6C24" w:rsidRDefault="1C1E219F">
            <w:pPr>
              <w:rPr>
                <w:rFonts w:ascii="Arial" w:hAnsi="Arial" w:cs="Arial"/>
              </w:rPr>
            </w:pPr>
            <w:r w:rsidRPr="51C60FCA">
              <w:rPr>
                <w:rFonts w:ascii="Arial" w:hAnsi="Arial" w:cs="Arial"/>
              </w:rPr>
              <w:t>85</w:t>
            </w:r>
            <w:r w:rsidR="00552B92" w:rsidRPr="00BD6C24">
              <w:rPr>
                <w:rFonts w:ascii="Arial" w:hAnsi="Arial" w:cs="Arial"/>
              </w:rPr>
              <w:t>%</w:t>
            </w:r>
          </w:p>
        </w:tc>
        <w:tc>
          <w:tcPr>
            <w:tcW w:w="776" w:type="dxa"/>
            <w:shd w:val="clear" w:color="auto" w:fill="auto"/>
          </w:tcPr>
          <w:p w14:paraId="1AB2BB69" w14:textId="738A2D60" w:rsidR="00552B92" w:rsidRPr="00BD6C24" w:rsidRDefault="2155686C">
            <w:pPr>
              <w:rPr>
                <w:rFonts w:ascii="Arial" w:hAnsi="Arial" w:cs="Arial"/>
              </w:rPr>
            </w:pPr>
            <w:r w:rsidRPr="35172935">
              <w:rPr>
                <w:rFonts w:ascii="Arial" w:hAnsi="Arial" w:cs="Arial"/>
              </w:rPr>
              <w:t>80</w:t>
            </w:r>
            <w:r w:rsidR="00552B92" w:rsidRPr="00BD6C24">
              <w:rPr>
                <w:rFonts w:ascii="Arial" w:hAnsi="Arial" w:cs="Arial"/>
              </w:rPr>
              <w:t>%</w:t>
            </w:r>
          </w:p>
        </w:tc>
        <w:tc>
          <w:tcPr>
            <w:tcW w:w="783" w:type="dxa"/>
            <w:shd w:val="clear" w:color="auto" w:fill="auto"/>
          </w:tcPr>
          <w:p w14:paraId="55CC61C4" w14:textId="0DA3E37F" w:rsidR="00552B92" w:rsidRPr="00BD6C24" w:rsidRDefault="37AAFB98">
            <w:pPr>
              <w:rPr>
                <w:rFonts w:ascii="Arial" w:hAnsi="Arial" w:cs="Arial"/>
              </w:rPr>
            </w:pPr>
            <w:r w:rsidRPr="35172935">
              <w:rPr>
                <w:rFonts w:ascii="Arial" w:hAnsi="Arial" w:cs="Arial"/>
              </w:rPr>
              <w:t>88</w:t>
            </w:r>
            <w:r w:rsidR="00552B92" w:rsidRPr="00BD6C24">
              <w:rPr>
                <w:rFonts w:ascii="Arial" w:hAnsi="Arial" w:cs="Arial"/>
              </w:rPr>
              <w:t>%</w:t>
            </w:r>
          </w:p>
        </w:tc>
        <w:tc>
          <w:tcPr>
            <w:tcW w:w="841" w:type="dxa"/>
            <w:shd w:val="clear" w:color="auto" w:fill="auto"/>
          </w:tcPr>
          <w:p w14:paraId="60549A1F" w14:textId="09B49B6E" w:rsidR="00552B92" w:rsidRPr="00BD6C24" w:rsidRDefault="051F8FD8">
            <w:pPr>
              <w:jc w:val="center"/>
              <w:rPr>
                <w:rFonts w:ascii="Arial" w:hAnsi="Arial" w:cs="Arial"/>
              </w:rPr>
            </w:pPr>
            <w:r w:rsidRPr="34340A9C">
              <w:rPr>
                <w:rFonts w:ascii="Arial" w:hAnsi="Arial" w:cs="Arial"/>
              </w:rPr>
              <w:t>95</w:t>
            </w:r>
            <w:r w:rsidR="00552B92" w:rsidRPr="00BD6C24">
              <w:rPr>
                <w:rFonts w:ascii="Arial" w:hAnsi="Arial" w:cs="Arial"/>
              </w:rPr>
              <w:t>%</w:t>
            </w:r>
          </w:p>
        </w:tc>
        <w:tc>
          <w:tcPr>
            <w:tcW w:w="776" w:type="dxa"/>
            <w:shd w:val="clear" w:color="auto" w:fill="auto"/>
          </w:tcPr>
          <w:p w14:paraId="28A97539" w14:textId="0E28CCAF" w:rsidR="00552B92" w:rsidRPr="00BD6C24" w:rsidRDefault="6AD898D4">
            <w:pPr>
              <w:rPr>
                <w:rFonts w:ascii="Arial" w:hAnsi="Arial" w:cs="Arial"/>
              </w:rPr>
            </w:pPr>
            <w:r w:rsidRPr="041B3829">
              <w:rPr>
                <w:rFonts w:ascii="Arial" w:hAnsi="Arial" w:cs="Arial"/>
              </w:rPr>
              <w:t>8</w:t>
            </w:r>
            <w:r w:rsidR="091B5254" w:rsidRPr="041B3829">
              <w:rPr>
                <w:rFonts w:ascii="Arial" w:hAnsi="Arial" w:cs="Arial"/>
              </w:rPr>
              <w:t>5</w:t>
            </w:r>
            <w:r w:rsidRPr="450643CA">
              <w:rPr>
                <w:rFonts w:ascii="Arial" w:hAnsi="Arial" w:cs="Arial"/>
              </w:rPr>
              <w:t>%</w:t>
            </w:r>
          </w:p>
        </w:tc>
        <w:tc>
          <w:tcPr>
            <w:tcW w:w="783" w:type="dxa"/>
            <w:shd w:val="clear" w:color="auto" w:fill="auto"/>
          </w:tcPr>
          <w:p w14:paraId="0802DD02" w14:textId="646406BC" w:rsidR="00552B92" w:rsidRPr="00BD6C24" w:rsidRDefault="6AD898D4">
            <w:pPr>
              <w:rPr>
                <w:rFonts w:ascii="Arial" w:hAnsi="Arial" w:cs="Arial"/>
              </w:rPr>
            </w:pPr>
            <w:r w:rsidRPr="54D01B92">
              <w:rPr>
                <w:rFonts w:ascii="Arial" w:hAnsi="Arial" w:cs="Arial"/>
              </w:rPr>
              <w:t>100</w:t>
            </w:r>
            <w:r w:rsidR="00552B92" w:rsidRPr="00BD6C24">
              <w:rPr>
                <w:rFonts w:ascii="Arial" w:hAnsi="Arial" w:cs="Arial"/>
              </w:rPr>
              <w:t>%</w:t>
            </w:r>
          </w:p>
        </w:tc>
      </w:tr>
    </w:tbl>
    <w:p w14:paraId="27ABFC43" w14:textId="77777777" w:rsidR="00552B92" w:rsidRPr="00BD6C24" w:rsidRDefault="00552B92" w:rsidP="00552B92">
      <w:pPr>
        <w:pStyle w:val="Default"/>
      </w:pPr>
    </w:p>
    <w:p w14:paraId="0B889A1B" w14:textId="77777777" w:rsidR="00E35845" w:rsidRPr="00BD6C24" w:rsidRDefault="00E35845" w:rsidP="00552B92">
      <w:pPr>
        <w:pStyle w:val="Default"/>
      </w:pPr>
    </w:p>
    <w:tbl>
      <w:tblPr>
        <w:tblStyle w:val="Grilledutableau"/>
        <w:tblW w:w="0" w:type="auto"/>
        <w:tblLook w:val="04A0" w:firstRow="1" w:lastRow="0" w:firstColumn="1" w:lastColumn="0" w:noHBand="0" w:noVBand="1"/>
      </w:tblPr>
      <w:tblGrid>
        <w:gridCol w:w="1503"/>
        <w:gridCol w:w="831"/>
        <w:gridCol w:w="765"/>
        <w:gridCol w:w="779"/>
        <w:gridCol w:w="831"/>
        <w:gridCol w:w="765"/>
        <w:gridCol w:w="779"/>
        <w:gridCol w:w="832"/>
        <w:gridCol w:w="779"/>
        <w:gridCol w:w="772"/>
      </w:tblGrid>
      <w:tr w:rsidR="00552B92" w:rsidRPr="00BD6C24" w14:paraId="08859952" w14:textId="77777777">
        <w:tc>
          <w:tcPr>
            <w:tcW w:w="8630" w:type="dxa"/>
            <w:gridSpan w:val="10"/>
            <w:shd w:val="clear" w:color="auto" w:fill="D5DCE4" w:themeFill="text2" w:themeFillTint="33"/>
          </w:tcPr>
          <w:p w14:paraId="0BF9604C" w14:textId="77777777" w:rsidR="00552B92" w:rsidRPr="00BD6C24" w:rsidRDefault="00552B92">
            <w:pPr>
              <w:jc w:val="center"/>
              <w:rPr>
                <w:rFonts w:ascii="Arial" w:hAnsi="Arial" w:cs="Arial"/>
                <w:b/>
                <w:sz w:val="18"/>
                <w:szCs w:val="18"/>
              </w:rPr>
            </w:pPr>
          </w:p>
          <w:p w14:paraId="78F001CC" w14:textId="2E4FEB38" w:rsidR="00552B92" w:rsidRPr="00BD6C24" w:rsidRDefault="007E704E">
            <w:pPr>
              <w:jc w:val="center"/>
              <w:rPr>
                <w:rFonts w:ascii="Arial" w:hAnsi="Arial" w:cs="Arial"/>
                <w:b/>
              </w:rPr>
            </w:pPr>
            <w:r>
              <w:rPr>
                <w:rFonts w:ascii="Arial" w:hAnsi="Arial" w:cs="Arial"/>
                <w:b/>
              </w:rPr>
              <w:t>Taux de réussite</w:t>
            </w:r>
            <w:r w:rsidR="00552B92" w:rsidRPr="00BD6C24">
              <w:rPr>
                <w:rFonts w:ascii="Arial" w:hAnsi="Arial" w:cs="Arial"/>
                <w:b/>
              </w:rPr>
              <w:t xml:space="preserve"> à l’épreuve obligatoire ministérielle (%)</w:t>
            </w:r>
          </w:p>
          <w:p w14:paraId="2A81E62C" w14:textId="77777777" w:rsidR="00552B92" w:rsidRPr="00BD6C24" w:rsidRDefault="00552B92">
            <w:pPr>
              <w:jc w:val="center"/>
              <w:rPr>
                <w:rFonts w:ascii="Arial" w:hAnsi="Arial" w:cs="Arial"/>
                <w:b/>
              </w:rPr>
            </w:pPr>
            <w:r w:rsidRPr="00BD6C24">
              <w:rPr>
                <w:rFonts w:ascii="Arial" w:hAnsi="Arial" w:cs="Arial"/>
                <w:b/>
              </w:rPr>
              <w:t>Mathématique 6</w:t>
            </w:r>
            <w:r w:rsidRPr="00BD6C24">
              <w:rPr>
                <w:rFonts w:ascii="Arial" w:hAnsi="Arial" w:cs="Arial"/>
                <w:b/>
                <w:vertAlign w:val="superscript"/>
              </w:rPr>
              <w:t>e</w:t>
            </w:r>
            <w:r w:rsidRPr="00BD6C24">
              <w:rPr>
                <w:rFonts w:ascii="Arial" w:hAnsi="Arial" w:cs="Arial"/>
                <w:b/>
              </w:rPr>
              <w:t xml:space="preserve"> année</w:t>
            </w:r>
          </w:p>
          <w:p w14:paraId="5467F196" w14:textId="77777777" w:rsidR="00552B92" w:rsidRPr="00BD6C24" w:rsidRDefault="00552B92">
            <w:pPr>
              <w:jc w:val="center"/>
              <w:rPr>
                <w:rFonts w:ascii="Arial" w:hAnsi="Arial" w:cs="Arial"/>
                <w:i/>
              </w:rPr>
            </w:pPr>
            <w:r w:rsidRPr="00BD6C24">
              <w:rPr>
                <w:rFonts w:ascii="Arial" w:hAnsi="Arial" w:cs="Arial"/>
                <w:i/>
              </w:rPr>
              <w:t>Comparaison filles et garçons</w:t>
            </w:r>
          </w:p>
          <w:p w14:paraId="32ABEBE6" w14:textId="77777777" w:rsidR="00552B92" w:rsidRPr="00BD6C24" w:rsidRDefault="00552B92">
            <w:pPr>
              <w:rPr>
                <w:rFonts w:ascii="Arial" w:hAnsi="Arial" w:cs="Arial"/>
                <w:b/>
                <w:sz w:val="16"/>
                <w:szCs w:val="16"/>
              </w:rPr>
            </w:pPr>
          </w:p>
        </w:tc>
      </w:tr>
      <w:tr w:rsidR="00552B92" w:rsidRPr="00BD6C24" w14:paraId="5D47EF53" w14:textId="77777777">
        <w:tc>
          <w:tcPr>
            <w:tcW w:w="1508" w:type="dxa"/>
            <w:vMerge w:val="restart"/>
          </w:tcPr>
          <w:p w14:paraId="08578C33" w14:textId="77777777" w:rsidR="00552B92" w:rsidRPr="00BD6C24" w:rsidRDefault="00552B92">
            <w:pPr>
              <w:rPr>
                <w:rFonts w:ascii="Arial" w:hAnsi="Arial" w:cs="Arial"/>
              </w:rPr>
            </w:pPr>
          </w:p>
        </w:tc>
        <w:tc>
          <w:tcPr>
            <w:tcW w:w="2373" w:type="dxa"/>
            <w:gridSpan w:val="3"/>
            <w:shd w:val="clear" w:color="auto" w:fill="E2EFD9" w:themeFill="accent6" w:themeFillTint="33"/>
          </w:tcPr>
          <w:p w14:paraId="21AA36DA" w14:textId="77777777" w:rsidR="00552B92" w:rsidRPr="00BD6C24" w:rsidRDefault="00552B92">
            <w:pPr>
              <w:jc w:val="center"/>
              <w:rPr>
                <w:rFonts w:ascii="Arial" w:hAnsi="Arial" w:cs="Arial"/>
                <w:b/>
              </w:rPr>
            </w:pPr>
            <w:r w:rsidRPr="00BD6C24">
              <w:rPr>
                <w:rFonts w:ascii="Arial" w:hAnsi="Arial" w:cs="Arial"/>
                <w:b/>
              </w:rPr>
              <w:t>2018-2019</w:t>
            </w:r>
          </w:p>
        </w:tc>
        <w:tc>
          <w:tcPr>
            <w:tcW w:w="2374" w:type="dxa"/>
            <w:gridSpan w:val="3"/>
            <w:shd w:val="clear" w:color="auto" w:fill="E2EFD9" w:themeFill="accent6" w:themeFillTint="33"/>
          </w:tcPr>
          <w:p w14:paraId="1A071720" w14:textId="77777777" w:rsidR="00552B92" w:rsidRPr="00BD6C24" w:rsidRDefault="00552B92">
            <w:pPr>
              <w:jc w:val="center"/>
              <w:rPr>
                <w:rFonts w:ascii="Arial" w:hAnsi="Arial" w:cs="Arial"/>
                <w:b/>
              </w:rPr>
            </w:pPr>
            <w:r w:rsidRPr="00BD6C24">
              <w:rPr>
                <w:rFonts w:ascii="Arial" w:hAnsi="Arial" w:cs="Arial"/>
                <w:b/>
              </w:rPr>
              <w:t>2021-2022</w:t>
            </w:r>
          </w:p>
        </w:tc>
        <w:tc>
          <w:tcPr>
            <w:tcW w:w="2375" w:type="dxa"/>
            <w:gridSpan w:val="3"/>
            <w:shd w:val="clear" w:color="auto" w:fill="E2EFD9" w:themeFill="accent6" w:themeFillTint="33"/>
          </w:tcPr>
          <w:p w14:paraId="1D0ED682" w14:textId="77777777" w:rsidR="00552B92" w:rsidRPr="00BD6C24" w:rsidRDefault="00552B92">
            <w:pPr>
              <w:jc w:val="center"/>
              <w:rPr>
                <w:rFonts w:ascii="Arial" w:hAnsi="Arial" w:cs="Arial"/>
                <w:b/>
              </w:rPr>
            </w:pPr>
            <w:r w:rsidRPr="00BD6C24">
              <w:rPr>
                <w:rFonts w:ascii="Arial" w:hAnsi="Arial" w:cs="Arial"/>
                <w:b/>
              </w:rPr>
              <w:t>2022-2023</w:t>
            </w:r>
          </w:p>
        </w:tc>
      </w:tr>
      <w:tr w:rsidR="00761615" w:rsidRPr="00BD6C24" w14:paraId="1A7F4661" w14:textId="77777777">
        <w:tc>
          <w:tcPr>
            <w:tcW w:w="1508" w:type="dxa"/>
            <w:vMerge/>
          </w:tcPr>
          <w:p w14:paraId="2BB5228A" w14:textId="77777777" w:rsidR="00552B92" w:rsidRPr="00BD6C24" w:rsidRDefault="00552B92">
            <w:pPr>
              <w:rPr>
                <w:rFonts w:ascii="Arial" w:hAnsi="Arial" w:cs="Arial"/>
              </w:rPr>
            </w:pPr>
          </w:p>
        </w:tc>
        <w:tc>
          <w:tcPr>
            <w:tcW w:w="833" w:type="dxa"/>
            <w:shd w:val="clear" w:color="auto" w:fill="92D050"/>
          </w:tcPr>
          <w:p w14:paraId="5EFAC460" w14:textId="77777777" w:rsidR="00552B92" w:rsidRPr="00BD6C24" w:rsidRDefault="00552B92">
            <w:pPr>
              <w:jc w:val="center"/>
              <w:rPr>
                <w:rFonts w:ascii="Arial" w:hAnsi="Arial" w:cs="Arial"/>
                <w:b/>
              </w:rPr>
            </w:pPr>
            <w:r w:rsidRPr="00BD6C24">
              <w:rPr>
                <w:rFonts w:ascii="Arial" w:hAnsi="Arial" w:cs="Arial"/>
                <w:b/>
              </w:rPr>
              <w:t>Tous</w:t>
            </w:r>
          </w:p>
        </w:tc>
        <w:tc>
          <w:tcPr>
            <w:tcW w:w="767" w:type="dxa"/>
            <w:shd w:val="clear" w:color="auto" w:fill="92D050"/>
          </w:tcPr>
          <w:p w14:paraId="554C7236" w14:textId="77777777" w:rsidR="00552B92" w:rsidRPr="00BD6C24" w:rsidRDefault="00552B92">
            <w:pPr>
              <w:jc w:val="center"/>
              <w:rPr>
                <w:rFonts w:ascii="Arial" w:hAnsi="Arial" w:cs="Arial"/>
                <w:b/>
              </w:rPr>
            </w:pPr>
            <w:r w:rsidRPr="00BD6C24">
              <w:rPr>
                <w:rFonts w:ascii="Arial" w:hAnsi="Arial" w:cs="Arial"/>
                <w:b/>
              </w:rPr>
              <w:t>F</w:t>
            </w:r>
          </w:p>
        </w:tc>
        <w:tc>
          <w:tcPr>
            <w:tcW w:w="773" w:type="dxa"/>
            <w:shd w:val="clear" w:color="auto" w:fill="92D050"/>
          </w:tcPr>
          <w:p w14:paraId="70C66B90" w14:textId="77777777" w:rsidR="00552B92" w:rsidRPr="00BD6C24" w:rsidRDefault="00552B92">
            <w:pPr>
              <w:jc w:val="center"/>
              <w:rPr>
                <w:rFonts w:ascii="Arial" w:hAnsi="Arial" w:cs="Arial"/>
                <w:b/>
              </w:rPr>
            </w:pPr>
            <w:r w:rsidRPr="00BD6C24">
              <w:rPr>
                <w:rFonts w:ascii="Arial" w:hAnsi="Arial" w:cs="Arial"/>
                <w:b/>
              </w:rPr>
              <w:t>G</w:t>
            </w:r>
          </w:p>
        </w:tc>
        <w:tc>
          <w:tcPr>
            <w:tcW w:w="833" w:type="dxa"/>
            <w:shd w:val="clear" w:color="auto" w:fill="92D050"/>
          </w:tcPr>
          <w:p w14:paraId="07196D60" w14:textId="77777777" w:rsidR="00552B92" w:rsidRPr="00BD6C24" w:rsidRDefault="00552B92">
            <w:pPr>
              <w:jc w:val="center"/>
              <w:rPr>
                <w:rFonts w:ascii="Arial" w:hAnsi="Arial" w:cs="Arial"/>
                <w:b/>
              </w:rPr>
            </w:pPr>
            <w:r w:rsidRPr="00BD6C24">
              <w:rPr>
                <w:rFonts w:ascii="Arial" w:hAnsi="Arial" w:cs="Arial"/>
                <w:b/>
              </w:rPr>
              <w:t>Tous</w:t>
            </w:r>
          </w:p>
        </w:tc>
        <w:tc>
          <w:tcPr>
            <w:tcW w:w="767" w:type="dxa"/>
            <w:shd w:val="clear" w:color="auto" w:fill="92D050"/>
          </w:tcPr>
          <w:p w14:paraId="7585AB4D" w14:textId="77777777" w:rsidR="00552B92" w:rsidRPr="00BD6C24" w:rsidRDefault="00552B92">
            <w:pPr>
              <w:jc w:val="center"/>
              <w:rPr>
                <w:rFonts w:ascii="Arial" w:hAnsi="Arial" w:cs="Arial"/>
                <w:b/>
              </w:rPr>
            </w:pPr>
            <w:r w:rsidRPr="00BD6C24">
              <w:rPr>
                <w:rFonts w:ascii="Arial" w:hAnsi="Arial" w:cs="Arial"/>
                <w:b/>
              </w:rPr>
              <w:t>F</w:t>
            </w:r>
          </w:p>
        </w:tc>
        <w:tc>
          <w:tcPr>
            <w:tcW w:w="774" w:type="dxa"/>
            <w:shd w:val="clear" w:color="auto" w:fill="92D050"/>
          </w:tcPr>
          <w:p w14:paraId="2409A85A" w14:textId="77777777" w:rsidR="00552B92" w:rsidRPr="00BD6C24" w:rsidRDefault="00552B92">
            <w:pPr>
              <w:jc w:val="center"/>
              <w:rPr>
                <w:rFonts w:ascii="Arial" w:hAnsi="Arial" w:cs="Arial"/>
                <w:b/>
              </w:rPr>
            </w:pPr>
            <w:r w:rsidRPr="00BD6C24">
              <w:rPr>
                <w:rFonts w:ascii="Arial" w:hAnsi="Arial" w:cs="Arial"/>
                <w:b/>
              </w:rPr>
              <w:t>G</w:t>
            </w:r>
          </w:p>
        </w:tc>
        <w:tc>
          <w:tcPr>
            <w:tcW w:w="834" w:type="dxa"/>
            <w:shd w:val="clear" w:color="auto" w:fill="92D050"/>
          </w:tcPr>
          <w:p w14:paraId="218C5672" w14:textId="77777777" w:rsidR="00552B92" w:rsidRPr="00BD6C24" w:rsidRDefault="00552B92">
            <w:pPr>
              <w:jc w:val="center"/>
              <w:rPr>
                <w:rFonts w:ascii="Arial" w:hAnsi="Arial" w:cs="Arial"/>
                <w:b/>
              </w:rPr>
            </w:pPr>
            <w:r w:rsidRPr="00BD6C24">
              <w:rPr>
                <w:rFonts w:ascii="Arial" w:hAnsi="Arial" w:cs="Arial"/>
                <w:b/>
              </w:rPr>
              <w:t>Tous</w:t>
            </w:r>
          </w:p>
        </w:tc>
        <w:tc>
          <w:tcPr>
            <w:tcW w:w="767" w:type="dxa"/>
            <w:shd w:val="clear" w:color="auto" w:fill="92D050"/>
          </w:tcPr>
          <w:p w14:paraId="1FDD0D69" w14:textId="77777777" w:rsidR="00552B92" w:rsidRPr="00BD6C24" w:rsidRDefault="00552B92">
            <w:pPr>
              <w:jc w:val="center"/>
              <w:rPr>
                <w:rFonts w:ascii="Arial" w:hAnsi="Arial" w:cs="Arial"/>
                <w:b/>
              </w:rPr>
            </w:pPr>
            <w:r w:rsidRPr="00BD6C24">
              <w:rPr>
                <w:rFonts w:ascii="Arial" w:hAnsi="Arial" w:cs="Arial"/>
                <w:b/>
              </w:rPr>
              <w:t>F</w:t>
            </w:r>
          </w:p>
        </w:tc>
        <w:tc>
          <w:tcPr>
            <w:tcW w:w="774" w:type="dxa"/>
            <w:shd w:val="clear" w:color="auto" w:fill="92D050"/>
          </w:tcPr>
          <w:p w14:paraId="7E583F3F" w14:textId="77777777" w:rsidR="00552B92" w:rsidRPr="00BD6C24" w:rsidRDefault="00552B92">
            <w:pPr>
              <w:jc w:val="center"/>
              <w:rPr>
                <w:rFonts w:ascii="Arial" w:hAnsi="Arial" w:cs="Arial"/>
                <w:b/>
              </w:rPr>
            </w:pPr>
            <w:r w:rsidRPr="00BD6C24">
              <w:rPr>
                <w:rFonts w:ascii="Arial" w:hAnsi="Arial" w:cs="Arial"/>
                <w:b/>
              </w:rPr>
              <w:t>G</w:t>
            </w:r>
          </w:p>
        </w:tc>
      </w:tr>
      <w:tr w:rsidR="00B9226B" w:rsidRPr="00BD6C24" w14:paraId="548DEEDE" w14:textId="77777777" w:rsidTr="0021062F">
        <w:trPr>
          <w:trHeight w:val="307"/>
        </w:trPr>
        <w:tc>
          <w:tcPr>
            <w:tcW w:w="1508" w:type="dxa"/>
            <w:shd w:val="clear" w:color="auto" w:fill="D5DCE4" w:themeFill="text2" w:themeFillTint="33"/>
          </w:tcPr>
          <w:p w14:paraId="1FBBBFB2" w14:textId="77777777" w:rsidR="00552B92" w:rsidRPr="00BD6C24" w:rsidRDefault="00552B92">
            <w:pPr>
              <w:rPr>
                <w:rFonts w:ascii="Arial" w:hAnsi="Arial" w:cs="Arial"/>
                <w:b/>
              </w:rPr>
            </w:pPr>
            <w:r w:rsidRPr="00BD6C24">
              <w:rPr>
                <w:rFonts w:ascii="Arial" w:hAnsi="Arial" w:cs="Arial"/>
                <w:b/>
              </w:rPr>
              <w:t>Raisonner</w:t>
            </w:r>
          </w:p>
        </w:tc>
        <w:tc>
          <w:tcPr>
            <w:tcW w:w="833" w:type="dxa"/>
            <w:shd w:val="clear" w:color="auto" w:fill="auto"/>
          </w:tcPr>
          <w:p w14:paraId="00B5DBF2" w14:textId="0432C281" w:rsidR="00552B92" w:rsidRPr="00BD6C24" w:rsidRDefault="6B97AD15">
            <w:pPr>
              <w:rPr>
                <w:rFonts w:ascii="Arial" w:hAnsi="Arial" w:cs="Arial"/>
              </w:rPr>
            </w:pPr>
            <w:r w:rsidRPr="12D6910A">
              <w:rPr>
                <w:rFonts w:ascii="Arial" w:hAnsi="Arial" w:cs="Arial"/>
              </w:rPr>
              <w:t>64</w:t>
            </w:r>
            <w:r w:rsidR="00552B92" w:rsidRPr="00BD6C24">
              <w:rPr>
                <w:rFonts w:ascii="Arial" w:hAnsi="Arial" w:cs="Arial"/>
              </w:rPr>
              <w:t>%</w:t>
            </w:r>
          </w:p>
        </w:tc>
        <w:tc>
          <w:tcPr>
            <w:tcW w:w="767" w:type="dxa"/>
            <w:shd w:val="clear" w:color="auto" w:fill="auto"/>
          </w:tcPr>
          <w:p w14:paraId="5BC382F1" w14:textId="288B4887" w:rsidR="00552B92" w:rsidRPr="00BD6C24" w:rsidRDefault="62AA6249">
            <w:pPr>
              <w:rPr>
                <w:rFonts w:ascii="Arial" w:hAnsi="Arial" w:cs="Arial"/>
              </w:rPr>
            </w:pPr>
            <w:r w:rsidRPr="12D6910A">
              <w:rPr>
                <w:rFonts w:ascii="Arial" w:hAnsi="Arial" w:cs="Arial"/>
              </w:rPr>
              <w:t>58</w:t>
            </w:r>
            <w:r w:rsidR="00552B92" w:rsidRPr="00BD6C24">
              <w:rPr>
                <w:rFonts w:ascii="Arial" w:hAnsi="Arial" w:cs="Arial"/>
              </w:rPr>
              <w:t>%</w:t>
            </w:r>
          </w:p>
        </w:tc>
        <w:tc>
          <w:tcPr>
            <w:tcW w:w="773" w:type="dxa"/>
            <w:shd w:val="clear" w:color="auto" w:fill="auto"/>
          </w:tcPr>
          <w:p w14:paraId="768341F2" w14:textId="17464C39" w:rsidR="00552B92" w:rsidRPr="00BD6C24" w:rsidRDefault="4B9AA4BE">
            <w:pPr>
              <w:rPr>
                <w:rFonts w:ascii="Arial" w:hAnsi="Arial" w:cs="Arial"/>
              </w:rPr>
            </w:pPr>
            <w:r w:rsidRPr="12D6910A">
              <w:rPr>
                <w:rFonts w:ascii="Arial" w:hAnsi="Arial" w:cs="Arial"/>
              </w:rPr>
              <w:t>8</w:t>
            </w:r>
            <w:r w:rsidR="00552B92" w:rsidRPr="12D6910A">
              <w:rPr>
                <w:rFonts w:ascii="Arial" w:hAnsi="Arial" w:cs="Arial"/>
              </w:rPr>
              <w:t>0</w:t>
            </w:r>
            <w:r w:rsidR="00552B92" w:rsidRPr="00BD6C24">
              <w:rPr>
                <w:rFonts w:ascii="Arial" w:hAnsi="Arial" w:cs="Arial"/>
              </w:rPr>
              <w:t>%</w:t>
            </w:r>
          </w:p>
        </w:tc>
        <w:tc>
          <w:tcPr>
            <w:tcW w:w="833" w:type="dxa"/>
            <w:shd w:val="clear" w:color="auto" w:fill="auto"/>
          </w:tcPr>
          <w:p w14:paraId="265EF8B3" w14:textId="32265B68" w:rsidR="00552B92" w:rsidRPr="00BD6C24" w:rsidRDefault="35D0CA29" w:rsidP="46A89FF0">
            <w:pPr>
              <w:rPr>
                <w:rFonts w:ascii="Arial" w:hAnsi="Arial" w:cs="Arial"/>
              </w:rPr>
            </w:pPr>
            <w:r w:rsidRPr="46A89FF0">
              <w:rPr>
                <w:rFonts w:ascii="Arial" w:hAnsi="Arial" w:cs="Arial"/>
              </w:rPr>
              <w:t>77%</w:t>
            </w:r>
          </w:p>
          <w:p w14:paraId="2485E9E3" w14:textId="2B771E26" w:rsidR="00552B92" w:rsidRPr="00BD6C24" w:rsidRDefault="00552B92">
            <w:pPr>
              <w:rPr>
                <w:rFonts w:ascii="Arial" w:hAnsi="Arial" w:cs="Arial"/>
              </w:rPr>
            </w:pPr>
          </w:p>
        </w:tc>
        <w:tc>
          <w:tcPr>
            <w:tcW w:w="767" w:type="dxa"/>
            <w:shd w:val="clear" w:color="auto" w:fill="auto"/>
          </w:tcPr>
          <w:p w14:paraId="406A5E70" w14:textId="7B5E0565" w:rsidR="00552B92" w:rsidRPr="00BD6C24" w:rsidRDefault="35D0CA29">
            <w:pPr>
              <w:rPr>
                <w:rFonts w:ascii="Arial" w:hAnsi="Arial" w:cs="Arial"/>
              </w:rPr>
            </w:pPr>
            <w:r w:rsidRPr="02A445EE">
              <w:rPr>
                <w:rFonts w:ascii="Arial" w:hAnsi="Arial" w:cs="Arial"/>
              </w:rPr>
              <w:t>6</w:t>
            </w:r>
            <w:r w:rsidR="0E7BF965" w:rsidRPr="02A445EE">
              <w:rPr>
                <w:rFonts w:ascii="Arial" w:hAnsi="Arial" w:cs="Arial"/>
              </w:rPr>
              <w:t>0</w:t>
            </w:r>
            <w:r w:rsidR="00552B92" w:rsidRPr="00BD6C24">
              <w:rPr>
                <w:rFonts w:ascii="Arial" w:hAnsi="Arial" w:cs="Arial"/>
              </w:rPr>
              <w:t>%</w:t>
            </w:r>
          </w:p>
        </w:tc>
        <w:tc>
          <w:tcPr>
            <w:tcW w:w="774" w:type="dxa"/>
            <w:shd w:val="clear" w:color="auto" w:fill="auto"/>
          </w:tcPr>
          <w:p w14:paraId="4BB5D8A3" w14:textId="2E67D677" w:rsidR="00552B92" w:rsidRPr="00BD6C24" w:rsidRDefault="34D4E364">
            <w:pPr>
              <w:rPr>
                <w:rFonts w:ascii="Arial" w:hAnsi="Arial" w:cs="Arial"/>
              </w:rPr>
            </w:pPr>
            <w:r w:rsidRPr="6B587FD5">
              <w:rPr>
                <w:rFonts w:ascii="Arial" w:hAnsi="Arial" w:cs="Arial"/>
              </w:rPr>
              <w:t>87</w:t>
            </w:r>
            <w:r w:rsidR="00552B92" w:rsidRPr="00BD6C24">
              <w:rPr>
                <w:rFonts w:ascii="Arial" w:hAnsi="Arial" w:cs="Arial"/>
              </w:rPr>
              <w:t>%</w:t>
            </w:r>
          </w:p>
        </w:tc>
        <w:tc>
          <w:tcPr>
            <w:tcW w:w="834" w:type="dxa"/>
            <w:shd w:val="clear" w:color="auto" w:fill="auto"/>
          </w:tcPr>
          <w:p w14:paraId="0B1C50C4" w14:textId="77C7698F" w:rsidR="619244ED" w:rsidRDefault="619244ED" w:rsidP="2F6DE2D9">
            <w:pPr>
              <w:jc w:val="center"/>
              <w:rPr>
                <w:rFonts w:ascii="Arial" w:hAnsi="Arial" w:cs="Arial"/>
              </w:rPr>
            </w:pPr>
            <w:r w:rsidRPr="2F6DE2D9">
              <w:rPr>
                <w:rFonts w:ascii="Arial" w:hAnsi="Arial" w:cs="Arial"/>
              </w:rPr>
              <w:t>95%</w:t>
            </w:r>
          </w:p>
          <w:p w14:paraId="5976985C" w14:textId="77777777" w:rsidR="00552B92" w:rsidRPr="00BD6C24" w:rsidRDefault="00552B92">
            <w:pPr>
              <w:jc w:val="center"/>
              <w:rPr>
                <w:rFonts w:ascii="Arial" w:hAnsi="Arial" w:cs="Arial"/>
              </w:rPr>
            </w:pPr>
          </w:p>
        </w:tc>
        <w:tc>
          <w:tcPr>
            <w:tcW w:w="767" w:type="dxa"/>
            <w:shd w:val="clear" w:color="auto" w:fill="auto"/>
          </w:tcPr>
          <w:p w14:paraId="35BFF9D5" w14:textId="5FAF17C1" w:rsidR="00552B92" w:rsidRPr="00BD6C24" w:rsidRDefault="619244ED">
            <w:pPr>
              <w:rPr>
                <w:rFonts w:ascii="Arial" w:hAnsi="Arial" w:cs="Arial"/>
              </w:rPr>
            </w:pPr>
            <w:r w:rsidRPr="2F6DE2D9">
              <w:rPr>
                <w:rFonts w:ascii="Arial" w:hAnsi="Arial" w:cs="Arial"/>
              </w:rPr>
              <w:t>100</w:t>
            </w:r>
            <w:r w:rsidR="00552B92" w:rsidRPr="00BD6C24">
              <w:rPr>
                <w:rFonts w:ascii="Arial" w:hAnsi="Arial" w:cs="Arial"/>
              </w:rPr>
              <w:t>%</w:t>
            </w:r>
          </w:p>
        </w:tc>
        <w:tc>
          <w:tcPr>
            <w:tcW w:w="774" w:type="dxa"/>
            <w:shd w:val="clear" w:color="auto" w:fill="auto"/>
          </w:tcPr>
          <w:p w14:paraId="20E03640" w14:textId="1E92F739" w:rsidR="00552B92" w:rsidRPr="00BD6C24" w:rsidRDefault="73128660">
            <w:pPr>
              <w:rPr>
                <w:rFonts w:ascii="Arial" w:hAnsi="Arial" w:cs="Arial"/>
              </w:rPr>
            </w:pPr>
            <w:r w:rsidRPr="29E38656">
              <w:rPr>
                <w:rFonts w:ascii="Arial" w:hAnsi="Arial" w:cs="Arial"/>
              </w:rPr>
              <w:t>91</w:t>
            </w:r>
            <w:r w:rsidR="00552B92" w:rsidRPr="00BD6C24">
              <w:rPr>
                <w:rFonts w:ascii="Arial" w:hAnsi="Arial" w:cs="Arial"/>
              </w:rPr>
              <w:t>%</w:t>
            </w:r>
          </w:p>
        </w:tc>
      </w:tr>
      <w:tr w:rsidR="00B9226B" w:rsidRPr="00BD6C24" w14:paraId="1CCB8912" w14:textId="77777777" w:rsidTr="0021062F">
        <w:trPr>
          <w:trHeight w:val="433"/>
        </w:trPr>
        <w:tc>
          <w:tcPr>
            <w:tcW w:w="1508" w:type="dxa"/>
            <w:shd w:val="clear" w:color="auto" w:fill="D5DCE4" w:themeFill="text2" w:themeFillTint="33"/>
          </w:tcPr>
          <w:p w14:paraId="6411AEA3" w14:textId="77777777" w:rsidR="00552B92" w:rsidRPr="00BD6C24" w:rsidRDefault="00552B92">
            <w:pPr>
              <w:rPr>
                <w:rFonts w:ascii="Arial" w:hAnsi="Arial" w:cs="Arial"/>
                <w:b/>
              </w:rPr>
            </w:pPr>
            <w:r w:rsidRPr="00BD6C24">
              <w:rPr>
                <w:rFonts w:ascii="Arial" w:hAnsi="Arial" w:cs="Arial"/>
                <w:b/>
              </w:rPr>
              <w:t>Résoudre</w:t>
            </w:r>
          </w:p>
        </w:tc>
        <w:tc>
          <w:tcPr>
            <w:tcW w:w="833" w:type="dxa"/>
            <w:shd w:val="clear" w:color="auto" w:fill="auto"/>
          </w:tcPr>
          <w:p w14:paraId="2DD10F56" w14:textId="2A7250DF" w:rsidR="00552B92" w:rsidRPr="00BD6C24" w:rsidRDefault="4F09491F" w:rsidP="51C60FCA">
            <w:pPr>
              <w:rPr>
                <w:rFonts w:ascii="Arial" w:hAnsi="Arial" w:cs="Arial"/>
              </w:rPr>
            </w:pPr>
            <w:r w:rsidRPr="51C60FCA">
              <w:rPr>
                <w:rFonts w:ascii="Arial" w:hAnsi="Arial" w:cs="Arial"/>
              </w:rPr>
              <w:t>94%</w:t>
            </w:r>
          </w:p>
          <w:p w14:paraId="156583F3" w14:textId="53832B8A" w:rsidR="00552B92" w:rsidRPr="00BD6C24" w:rsidRDefault="00552B92">
            <w:pPr>
              <w:rPr>
                <w:rFonts w:ascii="Arial" w:hAnsi="Arial" w:cs="Arial"/>
              </w:rPr>
            </w:pPr>
          </w:p>
        </w:tc>
        <w:tc>
          <w:tcPr>
            <w:tcW w:w="767" w:type="dxa"/>
            <w:shd w:val="clear" w:color="auto" w:fill="auto"/>
          </w:tcPr>
          <w:p w14:paraId="7283C7DB" w14:textId="41EBA1A2" w:rsidR="00552B92" w:rsidRPr="00BD6C24" w:rsidRDefault="00EDD51F">
            <w:pPr>
              <w:rPr>
                <w:rFonts w:ascii="Arial" w:hAnsi="Arial" w:cs="Arial"/>
              </w:rPr>
            </w:pPr>
            <w:r w:rsidRPr="51C60FCA">
              <w:rPr>
                <w:rFonts w:ascii="Arial" w:hAnsi="Arial" w:cs="Arial"/>
              </w:rPr>
              <w:t>92</w:t>
            </w:r>
            <w:r w:rsidR="00552B92" w:rsidRPr="00BD6C24">
              <w:rPr>
                <w:rFonts w:ascii="Arial" w:hAnsi="Arial" w:cs="Arial"/>
              </w:rPr>
              <w:t>%</w:t>
            </w:r>
          </w:p>
        </w:tc>
        <w:tc>
          <w:tcPr>
            <w:tcW w:w="773" w:type="dxa"/>
            <w:shd w:val="clear" w:color="auto" w:fill="auto"/>
          </w:tcPr>
          <w:p w14:paraId="449720CF" w14:textId="64694232" w:rsidR="00552B92" w:rsidRPr="00BD6C24" w:rsidRDefault="00552B92">
            <w:pPr>
              <w:rPr>
                <w:rFonts w:ascii="Arial" w:hAnsi="Arial" w:cs="Arial"/>
              </w:rPr>
            </w:pPr>
            <w:r w:rsidRPr="00BD6C24">
              <w:rPr>
                <w:rFonts w:ascii="Arial" w:hAnsi="Arial" w:cs="Arial"/>
              </w:rPr>
              <w:t>100%</w:t>
            </w:r>
          </w:p>
        </w:tc>
        <w:tc>
          <w:tcPr>
            <w:tcW w:w="833" w:type="dxa"/>
            <w:shd w:val="clear" w:color="auto" w:fill="auto"/>
          </w:tcPr>
          <w:p w14:paraId="74D26F9A" w14:textId="1F7B74CC" w:rsidR="00552B92" w:rsidRPr="00BD6C24" w:rsidRDefault="1FD65EF2">
            <w:pPr>
              <w:rPr>
                <w:rFonts w:ascii="Arial" w:hAnsi="Arial" w:cs="Arial"/>
              </w:rPr>
            </w:pPr>
            <w:r w:rsidRPr="51C60FCA">
              <w:rPr>
                <w:rFonts w:ascii="Arial" w:hAnsi="Arial" w:cs="Arial"/>
              </w:rPr>
              <w:t>85%</w:t>
            </w:r>
          </w:p>
        </w:tc>
        <w:tc>
          <w:tcPr>
            <w:tcW w:w="767" w:type="dxa"/>
            <w:shd w:val="clear" w:color="auto" w:fill="auto"/>
          </w:tcPr>
          <w:p w14:paraId="48104EF2" w14:textId="7E4E67C0" w:rsidR="00552B92" w:rsidRPr="00BD6C24" w:rsidRDefault="392A0512">
            <w:pPr>
              <w:rPr>
                <w:rFonts w:ascii="Arial" w:hAnsi="Arial" w:cs="Arial"/>
              </w:rPr>
            </w:pPr>
            <w:r w:rsidRPr="35172935">
              <w:rPr>
                <w:rFonts w:ascii="Arial" w:hAnsi="Arial" w:cs="Arial"/>
              </w:rPr>
              <w:t>60</w:t>
            </w:r>
            <w:r w:rsidR="00552B92" w:rsidRPr="00BD6C24">
              <w:rPr>
                <w:rFonts w:ascii="Arial" w:hAnsi="Arial" w:cs="Arial"/>
              </w:rPr>
              <w:t>%</w:t>
            </w:r>
          </w:p>
        </w:tc>
        <w:tc>
          <w:tcPr>
            <w:tcW w:w="774" w:type="dxa"/>
            <w:shd w:val="clear" w:color="auto" w:fill="auto"/>
          </w:tcPr>
          <w:p w14:paraId="34B17840" w14:textId="77777777" w:rsidR="00552B92" w:rsidRPr="00BD6C24" w:rsidRDefault="00552B92">
            <w:pPr>
              <w:rPr>
                <w:rFonts w:ascii="Arial" w:hAnsi="Arial" w:cs="Arial"/>
              </w:rPr>
            </w:pPr>
            <w:r w:rsidRPr="00BD6C24">
              <w:rPr>
                <w:rFonts w:ascii="Arial" w:hAnsi="Arial" w:cs="Arial"/>
              </w:rPr>
              <w:t>100%</w:t>
            </w:r>
          </w:p>
        </w:tc>
        <w:tc>
          <w:tcPr>
            <w:tcW w:w="834" w:type="dxa"/>
            <w:shd w:val="clear" w:color="auto" w:fill="auto"/>
          </w:tcPr>
          <w:p w14:paraId="175EFD07" w14:textId="3E3B65CF" w:rsidR="00552B92" w:rsidRPr="00BD6C24" w:rsidRDefault="29F75183">
            <w:pPr>
              <w:jc w:val="center"/>
              <w:rPr>
                <w:rFonts w:ascii="Arial" w:hAnsi="Arial" w:cs="Arial"/>
              </w:rPr>
            </w:pPr>
            <w:r w:rsidRPr="34340A9C">
              <w:rPr>
                <w:rFonts w:ascii="Arial" w:hAnsi="Arial" w:cs="Arial"/>
              </w:rPr>
              <w:t>95</w:t>
            </w:r>
            <w:r w:rsidR="00552B92" w:rsidRPr="00BD6C24">
              <w:rPr>
                <w:rFonts w:ascii="Arial" w:hAnsi="Arial" w:cs="Arial"/>
              </w:rPr>
              <w:t>%</w:t>
            </w:r>
          </w:p>
          <w:p w14:paraId="321DBDDA" w14:textId="77777777" w:rsidR="00552B92" w:rsidRPr="00BD6C24" w:rsidRDefault="00552B92">
            <w:pPr>
              <w:jc w:val="center"/>
              <w:rPr>
                <w:rFonts w:ascii="Arial" w:hAnsi="Arial" w:cs="Arial"/>
              </w:rPr>
            </w:pPr>
          </w:p>
        </w:tc>
        <w:tc>
          <w:tcPr>
            <w:tcW w:w="767" w:type="dxa"/>
            <w:shd w:val="clear" w:color="auto" w:fill="auto"/>
          </w:tcPr>
          <w:p w14:paraId="3A091289" w14:textId="09064FBC" w:rsidR="00552B92" w:rsidRPr="00BD6C24" w:rsidRDefault="7B9DA07B">
            <w:pPr>
              <w:rPr>
                <w:rFonts w:ascii="Arial" w:hAnsi="Arial" w:cs="Arial"/>
              </w:rPr>
            </w:pPr>
            <w:r w:rsidRPr="61F137A9">
              <w:rPr>
                <w:rFonts w:ascii="Arial" w:hAnsi="Arial" w:cs="Arial"/>
              </w:rPr>
              <w:t>100</w:t>
            </w:r>
            <w:r w:rsidR="00552B92" w:rsidRPr="00BD6C24">
              <w:rPr>
                <w:rFonts w:ascii="Arial" w:hAnsi="Arial" w:cs="Arial"/>
              </w:rPr>
              <w:t>%</w:t>
            </w:r>
          </w:p>
        </w:tc>
        <w:tc>
          <w:tcPr>
            <w:tcW w:w="774" w:type="dxa"/>
            <w:shd w:val="clear" w:color="auto" w:fill="auto"/>
          </w:tcPr>
          <w:p w14:paraId="0918F068" w14:textId="3998976E" w:rsidR="00552B92" w:rsidRPr="00BD6C24" w:rsidRDefault="3D79BF25">
            <w:pPr>
              <w:rPr>
                <w:rFonts w:ascii="Arial" w:hAnsi="Arial" w:cs="Arial"/>
              </w:rPr>
            </w:pPr>
            <w:r w:rsidRPr="39E3A9EC">
              <w:rPr>
                <w:rFonts w:ascii="Arial" w:hAnsi="Arial" w:cs="Arial"/>
              </w:rPr>
              <w:t>91</w:t>
            </w:r>
            <w:r w:rsidR="00552B92" w:rsidRPr="00BD6C24">
              <w:rPr>
                <w:rFonts w:ascii="Arial" w:hAnsi="Arial" w:cs="Arial"/>
              </w:rPr>
              <w:t>%</w:t>
            </w:r>
          </w:p>
        </w:tc>
      </w:tr>
      <w:bookmarkEnd w:id="1"/>
    </w:tbl>
    <w:p w14:paraId="47562F5C" w14:textId="77777777" w:rsidR="00552B92" w:rsidRPr="00BD6C24" w:rsidRDefault="00552B92" w:rsidP="00552B92">
      <w:pPr>
        <w:pStyle w:val="Default"/>
      </w:pPr>
    </w:p>
    <w:p w14:paraId="465E2E40" w14:textId="09403D09" w:rsidR="00BD6C24" w:rsidRPr="00B70B67" w:rsidRDefault="00BD6C24" w:rsidP="00BD6C24">
      <w:pPr>
        <w:pStyle w:val="CM18"/>
        <w:spacing w:line="183" w:lineRule="atLeast"/>
        <w:jc w:val="both"/>
        <w:rPr>
          <w:rFonts w:asciiTheme="minorHAnsi" w:hAnsiTheme="minorHAnsi" w:cstheme="minorHAnsi"/>
          <w:color w:val="000000"/>
          <w:sz w:val="22"/>
          <w:szCs w:val="22"/>
          <w:u w:val="single"/>
        </w:rPr>
      </w:pPr>
      <w:r w:rsidRPr="00B70B67">
        <w:rPr>
          <w:rFonts w:asciiTheme="minorHAnsi" w:hAnsiTheme="minorHAnsi" w:cstheme="minorHAnsi"/>
          <w:color w:val="000000" w:themeColor="text1"/>
          <w:sz w:val="22"/>
          <w:szCs w:val="22"/>
          <w:u w:val="single"/>
        </w:rPr>
        <w:t>Mathématique</w:t>
      </w:r>
    </w:p>
    <w:p w14:paraId="2B977F77" w14:textId="1D20A2CE" w:rsidR="7545D89B" w:rsidRPr="0067793F" w:rsidRDefault="7545D89B" w:rsidP="0067793F">
      <w:pPr>
        <w:pStyle w:val="CM18"/>
        <w:spacing w:line="183" w:lineRule="atLeast"/>
        <w:jc w:val="both"/>
        <w:rPr>
          <w:rFonts w:ascii="Calibri" w:hAnsi="Calibri" w:cs="Calibri"/>
          <w:color w:val="000000" w:themeColor="text1"/>
          <w:sz w:val="22"/>
          <w:szCs w:val="22"/>
        </w:rPr>
      </w:pPr>
      <w:r w:rsidRPr="0067793F">
        <w:rPr>
          <w:rFonts w:ascii="Calibri" w:hAnsi="Calibri" w:cs="Calibri"/>
          <w:color w:val="000000" w:themeColor="text1"/>
          <w:sz w:val="22"/>
          <w:szCs w:val="22"/>
        </w:rPr>
        <w:t>Pour les évaluations ministérielles, concernant les années scolaires de 2018-2019 et 2022-2023, e</w:t>
      </w:r>
      <w:r w:rsidR="00BD6C24" w:rsidRPr="0067793F">
        <w:rPr>
          <w:rFonts w:ascii="Calibri" w:hAnsi="Calibri" w:cs="Calibri"/>
          <w:color w:val="000000" w:themeColor="text1"/>
          <w:sz w:val="22"/>
          <w:szCs w:val="22"/>
        </w:rPr>
        <w:t>n mathématique 6</w:t>
      </w:r>
      <w:r w:rsidR="00BD6C24" w:rsidRPr="0067793F">
        <w:rPr>
          <w:rFonts w:ascii="Calibri" w:hAnsi="Calibri" w:cs="Calibri"/>
          <w:color w:val="000000" w:themeColor="text1"/>
          <w:sz w:val="22"/>
          <w:szCs w:val="22"/>
          <w:vertAlign w:val="superscript"/>
        </w:rPr>
        <w:t>e</w:t>
      </w:r>
      <w:r w:rsidR="00BD6C24" w:rsidRPr="0067793F">
        <w:rPr>
          <w:rFonts w:ascii="Calibri" w:hAnsi="Calibri" w:cs="Calibri"/>
          <w:color w:val="000000" w:themeColor="text1"/>
          <w:sz w:val="22"/>
          <w:szCs w:val="22"/>
        </w:rPr>
        <w:t xml:space="preserve"> année, </w:t>
      </w:r>
      <w:r w:rsidR="7DF3DBF2" w:rsidRPr="0067793F">
        <w:rPr>
          <w:rFonts w:ascii="Calibri" w:hAnsi="Calibri" w:cs="Calibri"/>
          <w:color w:val="000000" w:themeColor="text1"/>
          <w:sz w:val="22"/>
          <w:szCs w:val="22"/>
        </w:rPr>
        <w:t>lorsque l’on compare les deux compétences évaluées, celle portant sur le</w:t>
      </w:r>
      <w:r w:rsidR="00BD6C24" w:rsidRPr="0067793F">
        <w:rPr>
          <w:rFonts w:ascii="Calibri" w:hAnsi="Calibri" w:cs="Calibri"/>
          <w:color w:val="000000" w:themeColor="text1"/>
          <w:sz w:val="22"/>
          <w:szCs w:val="22"/>
        </w:rPr>
        <w:t xml:space="preserve"> « raisonnement » apparait généralement un peu plus faible</w:t>
      </w:r>
      <w:r w:rsidR="0A1ED73F" w:rsidRPr="0067793F">
        <w:rPr>
          <w:rFonts w:ascii="Calibri" w:hAnsi="Calibri" w:cs="Calibri"/>
          <w:color w:val="000000" w:themeColor="text1"/>
          <w:sz w:val="22"/>
          <w:szCs w:val="22"/>
        </w:rPr>
        <w:t xml:space="preserve"> que </w:t>
      </w:r>
      <w:r w:rsidR="2F825181" w:rsidRPr="0067793F">
        <w:rPr>
          <w:rFonts w:ascii="Calibri" w:hAnsi="Calibri" w:cs="Calibri"/>
          <w:color w:val="000000" w:themeColor="text1"/>
          <w:sz w:val="22"/>
          <w:szCs w:val="22"/>
        </w:rPr>
        <w:t xml:space="preserve">celle portant sur la résolution. </w:t>
      </w:r>
      <w:r w:rsidR="0A1ED73F" w:rsidRPr="0067793F">
        <w:rPr>
          <w:rFonts w:ascii="Calibri" w:hAnsi="Calibri" w:cs="Calibri"/>
          <w:color w:val="000000" w:themeColor="text1"/>
          <w:sz w:val="22"/>
          <w:szCs w:val="22"/>
        </w:rPr>
        <w:t xml:space="preserve"> </w:t>
      </w:r>
    </w:p>
    <w:p w14:paraId="0581D823" w14:textId="009C9BD1" w:rsidR="195280CE" w:rsidRPr="0067793F" w:rsidRDefault="195280CE" w:rsidP="0067793F">
      <w:pPr>
        <w:pStyle w:val="CM18"/>
        <w:spacing w:line="183" w:lineRule="atLeast"/>
        <w:jc w:val="both"/>
        <w:rPr>
          <w:rFonts w:ascii="Calibri" w:hAnsi="Calibri" w:cs="Calibri"/>
          <w:color w:val="000000" w:themeColor="text1"/>
          <w:sz w:val="22"/>
          <w:szCs w:val="22"/>
        </w:rPr>
      </w:pPr>
    </w:p>
    <w:p w14:paraId="074F528B" w14:textId="0903C3BB" w:rsidR="74F0D197" w:rsidRPr="0067793F" w:rsidRDefault="74F0D197" w:rsidP="0067793F">
      <w:pPr>
        <w:pStyle w:val="Default"/>
        <w:jc w:val="both"/>
        <w:rPr>
          <w:rFonts w:ascii="Calibri" w:hAnsi="Calibri" w:cs="Calibri"/>
          <w:color w:val="000000" w:themeColor="text1"/>
          <w:sz w:val="22"/>
          <w:szCs w:val="22"/>
        </w:rPr>
      </w:pPr>
      <w:r w:rsidRPr="0067793F">
        <w:rPr>
          <w:rFonts w:ascii="Calibri" w:hAnsi="Calibri" w:cs="Calibri"/>
          <w:color w:val="000000" w:themeColor="text1"/>
          <w:sz w:val="22"/>
          <w:szCs w:val="22"/>
        </w:rPr>
        <w:t xml:space="preserve">Pour ce même </w:t>
      </w:r>
      <w:r w:rsidR="71265913" w:rsidRPr="0067793F">
        <w:rPr>
          <w:rFonts w:ascii="Calibri" w:hAnsi="Calibri" w:cs="Calibri"/>
          <w:color w:val="000000" w:themeColor="text1"/>
          <w:sz w:val="22"/>
          <w:szCs w:val="22"/>
        </w:rPr>
        <w:t>niveau ciblé,</w:t>
      </w:r>
      <w:r w:rsidR="48ACED74" w:rsidRPr="0067793F">
        <w:rPr>
          <w:rFonts w:ascii="Calibri" w:hAnsi="Calibri" w:cs="Calibri"/>
          <w:color w:val="000000" w:themeColor="text1"/>
          <w:sz w:val="22"/>
          <w:szCs w:val="22"/>
        </w:rPr>
        <w:t xml:space="preserve"> sous </w:t>
      </w:r>
      <w:r w:rsidR="59875E93" w:rsidRPr="0067793F">
        <w:rPr>
          <w:rFonts w:ascii="Calibri" w:hAnsi="Calibri" w:cs="Calibri"/>
          <w:color w:val="000000" w:themeColor="text1"/>
          <w:sz w:val="22"/>
          <w:szCs w:val="22"/>
        </w:rPr>
        <w:t xml:space="preserve">la compétence </w:t>
      </w:r>
      <w:r w:rsidR="59875E93" w:rsidRPr="0067793F">
        <w:rPr>
          <w:rFonts w:ascii="Calibri" w:hAnsi="Calibri" w:cs="Calibri"/>
          <w:b/>
          <w:color w:val="000000" w:themeColor="text1"/>
          <w:sz w:val="22"/>
          <w:szCs w:val="22"/>
        </w:rPr>
        <w:t>raisonner</w:t>
      </w:r>
      <w:r w:rsidR="59875E93" w:rsidRPr="0067793F">
        <w:rPr>
          <w:rFonts w:ascii="Calibri" w:hAnsi="Calibri" w:cs="Calibri"/>
          <w:color w:val="000000" w:themeColor="text1"/>
          <w:sz w:val="22"/>
          <w:szCs w:val="22"/>
        </w:rPr>
        <w:t xml:space="preserve">, </w:t>
      </w:r>
      <w:r w:rsidR="48ACED74" w:rsidRPr="0067793F">
        <w:rPr>
          <w:rFonts w:ascii="Calibri" w:hAnsi="Calibri" w:cs="Calibri"/>
          <w:color w:val="000000" w:themeColor="text1"/>
          <w:sz w:val="22"/>
          <w:szCs w:val="22"/>
        </w:rPr>
        <w:t>l’analyse des résultats amène à constater une hausse de 31% pour tous les élèves.</w:t>
      </w:r>
      <w:r w:rsidR="71265913" w:rsidRPr="0067793F">
        <w:rPr>
          <w:rFonts w:ascii="Calibri" w:hAnsi="Calibri" w:cs="Calibri"/>
          <w:color w:val="000000" w:themeColor="text1"/>
          <w:sz w:val="22"/>
          <w:szCs w:val="22"/>
        </w:rPr>
        <w:t xml:space="preserve"> Chez les </w:t>
      </w:r>
      <w:r w:rsidR="71265913" w:rsidRPr="0067793F">
        <w:rPr>
          <w:rFonts w:ascii="Calibri" w:hAnsi="Calibri" w:cs="Calibri"/>
          <w:b/>
          <w:color w:val="000000" w:themeColor="text1"/>
          <w:sz w:val="22"/>
          <w:szCs w:val="22"/>
        </w:rPr>
        <w:t>filles</w:t>
      </w:r>
      <w:r w:rsidR="71265913" w:rsidRPr="0067793F">
        <w:rPr>
          <w:rFonts w:ascii="Calibri" w:hAnsi="Calibri" w:cs="Calibri"/>
          <w:color w:val="000000" w:themeColor="text1"/>
          <w:sz w:val="22"/>
          <w:szCs w:val="22"/>
        </w:rPr>
        <w:t xml:space="preserve">, une </w:t>
      </w:r>
      <w:r w:rsidR="2B13EBE6" w:rsidRPr="0067793F">
        <w:rPr>
          <w:rFonts w:ascii="Calibri" w:hAnsi="Calibri" w:cs="Calibri"/>
          <w:color w:val="000000" w:themeColor="text1"/>
          <w:sz w:val="22"/>
          <w:szCs w:val="22"/>
        </w:rPr>
        <w:t>augmentation</w:t>
      </w:r>
      <w:r w:rsidR="71265913" w:rsidRPr="0067793F">
        <w:rPr>
          <w:rFonts w:ascii="Calibri" w:hAnsi="Calibri" w:cs="Calibri"/>
          <w:color w:val="000000" w:themeColor="text1"/>
          <w:sz w:val="22"/>
          <w:szCs w:val="22"/>
        </w:rPr>
        <w:t xml:space="preserve"> de </w:t>
      </w:r>
      <w:r w:rsidR="1E10C6E1" w:rsidRPr="0067793F">
        <w:rPr>
          <w:rFonts w:ascii="Calibri" w:hAnsi="Calibri" w:cs="Calibri"/>
          <w:color w:val="000000" w:themeColor="text1"/>
          <w:sz w:val="22"/>
          <w:szCs w:val="22"/>
        </w:rPr>
        <w:t>41</w:t>
      </w:r>
      <w:r w:rsidR="71265913" w:rsidRPr="0067793F">
        <w:rPr>
          <w:rFonts w:ascii="Calibri" w:hAnsi="Calibri" w:cs="Calibri"/>
          <w:color w:val="000000" w:themeColor="text1"/>
          <w:sz w:val="22"/>
          <w:szCs w:val="22"/>
        </w:rPr>
        <w:t>% est notée alors</w:t>
      </w:r>
      <w:r w:rsidR="223AFB25" w:rsidRPr="0067793F">
        <w:rPr>
          <w:rFonts w:ascii="Calibri" w:hAnsi="Calibri" w:cs="Calibri"/>
          <w:color w:val="000000" w:themeColor="text1"/>
          <w:sz w:val="22"/>
          <w:szCs w:val="22"/>
        </w:rPr>
        <w:t xml:space="preserve"> </w:t>
      </w:r>
      <w:r w:rsidR="028B735D" w:rsidRPr="0067793F">
        <w:rPr>
          <w:rFonts w:ascii="Calibri" w:hAnsi="Calibri" w:cs="Calibri"/>
          <w:color w:val="000000" w:themeColor="text1"/>
          <w:sz w:val="22"/>
          <w:szCs w:val="22"/>
        </w:rPr>
        <w:t>que c</w:t>
      </w:r>
      <w:r w:rsidR="71265913" w:rsidRPr="0067793F">
        <w:rPr>
          <w:rFonts w:ascii="Calibri" w:hAnsi="Calibri" w:cs="Calibri"/>
          <w:color w:val="000000" w:themeColor="text1"/>
          <w:sz w:val="22"/>
          <w:szCs w:val="22"/>
        </w:rPr>
        <w:t xml:space="preserve">hez les </w:t>
      </w:r>
      <w:r w:rsidR="71265913" w:rsidRPr="0067793F">
        <w:rPr>
          <w:rFonts w:ascii="Calibri" w:hAnsi="Calibri" w:cs="Calibri"/>
          <w:b/>
          <w:color w:val="000000" w:themeColor="text1"/>
          <w:sz w:val="22"/>
          <w:szCs w:val="22"/>
        </w:rPr>
        <w:t>garçons</w:t>
      </w:r>
      <w:r w:rsidR="71265913" w:rsidRPr="0067793F">
        <w:rPr>
          <w:rFonts w:ascii="Calibri" w:hAnsi="Calibri" w:cs="Calibri"/>
          <w:color w:val="000000" w:themeColor="text1"/>
          <w:sz w:val="22"/>
          <w:szCs w:val="22"/>
        </w:rPr>
        <w:t xml:space="preserve">, </w:t>
      </w:r>
      <w:r w:rsidR="5F96CF19" w:rsidRPr="0067793F">
        <w:rPr>
          <w:rFonts w:ascii="Calibri" w:hAnsi="Calibri" w:cs="Calibri"/>
          <w:color w:val="000000" w:themeColor="text1"/>
          <w:sz w:val="22"/>
          <w:szCs w:val="22"/>
        </w:rPr>
        <w:t xml:space="preserve">elle est de 11%. </w:t>
      </w:r>
    </w:p>
    <w:p w14:paraId="1516FFD4" w14:textId="77777777" w:rsidR="00CC3B0D" w:rsidRDefault="00CC3B0D" w:rsidP="0067793F">
      <w:pPr>
        <w:pStyle w:val="Default"/>
        <w:jc w:val="both"/>
        <w:rPr>
          <w:rFonts w:ascii="Calibri" w:eastAsiaTheme="minorEastAsia" w:hAnsi="Calibri" w:cs="Calibri"/>
          <w:sz w:val="22"/>
          <w:szCs w:val="22"/>
        </w:rPr>
      </w:pPr>
    </w:p>
    <w:p w14:paraId="4F75C064" w14:textId="0EE90A2E" w:rsidR="71265913" w:rsidRPr="0067793F" w:rsidRDefault="71265913" w:rsidP="0067793F">
      <w:pPr>
        <w:pStyle w:val="Default"/>
        <w:jc w:val="both"/>
        <w:rPr>
          <w:rFonts w:ascii="Calibri" w:eastAsiaTheme="minorEastAsia" w:hAnsi="Calibri" w:cs="Calibri"/>
          <w:sz w:val="22"/>
          <w:szCs w:val="22"/>
        </w:rPr>
      </w:pPr>
      <w:r w:rsidRPr="0067793F">
        <w:rPr>
          <w:rFonts w:ascii="Calibri" w:eastAsiaTheme="minorEastAsia" w:hAnsi="Calibri" w:cs="Calibri"/>
          <w:sz w:val="22"/>
          <w:szCs w:val="22"/>
        </w:rPr>
        <w:t xml:space="preserve">Pour le constat concernant les élèves </w:t>
      </w:r>
      <w:r w:rsidRPr="0067793F">
        <w:rPr>
          <w:rFonts w:ascii="Calibri" w:eastAsiaTheme="minorEastAsia" w:hAnsi="Calibri" w:cs="Calibri"/>
          <w:b/>
          <w:bCs/>
          <w:sz w:val="22"/>
          <w:szCs w:val="22"/>
        </w:rPr>
        <w:t>avec un plan d’intervention</w:t>
      </w:r>
      <w:r w:rsidRPr="0067793F">
        <w:rPr>
          <w:rFonts w:ascii="Calibri" w:eastAsiaTheme="minorEastAsia" w:hAnsi="Calibri" w:cs="Calibri"/>
          <w:sz w:val="22"/>
          <w:szCs w:val="22"/>
        </w:rPr>
        <w:t xml:space="preserve">, </w:t>
      </w:r>
      <w:r w:rsidR="035E4FF5" w:rsidRPr="0067793F">
        <w:rPr>
          <w:rFonts w:ascii="Calibri" w:eastAsiaTheme="minorEastAsia" w:hAnsi="Calibri" w:cs="Calibri"/>
          <w:sz w:val="22"/>
          <w:szCs w:val="22"/>
        </w:rPr>
        <w:t xml:space="preserve">c’est une hausse remarquable de 55% qui est </w:t>
      </w:r>
      <w:r w:rsidR="3734EBCC" w:rsidRPr="0067793F">
        <w:rPr>
          <w:rFonts w:ascii="Calibri" w:eastAsiaTheme="minorEastAsia" w:hAnsi="Calibri" w:cs="Calibri"/>
          <w:sz w:val="22"/>
          <w:szCs w:val="22"/>
        </w:rPr>
        <w:t>relatée.</w:t>
      </w:r>
      <w:r w:rsidR="00CC3B0D">
        <w:rPr>
          <w:rFonts w:ascii="Calibri" w:eastAsiaTheme="minorEastAsia" w:hAnsi="Calibri" w:cs="Calibri"/>
          <w:sz w:val="22"/>
          <w:szCs w:val="22"/>
        </w:rPr>
        <w:t xml:space="preserve"> </w:t>
      </w:r>
      <w:r w:rsidRPr="0067793F">
        <w:rPr>
          <w:rFonts w:ascii="Calibri" w:eastAsiaTheme="minorEastAsia" w:hAnsi="Calibri" w:cs="Calibri"/>
          <w:sz w:val="22"/>
          <w:szCs w:val="22"/>
        </w:rPr>
        <w:t xml:space="preserve">Pour le constat concernant les élèves </w:t>
      </w:r>
      <w:r w:rsidRPr="0067793F">
        <w:rPr>
          <w:rFonts w:ascii="Calibri" w:eastAsiaTheme="minorEastAsia" w:hAnsi="Calibri" w:cs="Calibri"/>
          <w:b/>
          <w:bCs/>
          <w:sz w:val="22"/>
          <w:szCs w:val="22"/>
        </w:rPr>
        <w:t>sans plan d’intervention</w:t>
      </w:r>
      <w:r w:rsidRPr="0067793F">
        <w:rPr>
          <w:rFonts w:ascii="Calibri" w:eastAsiaTheme="minorEastAsia" w:hAnsi="Calibri" w:cs="Calibri"/>
          <w:sz w:val="22"/>
          <w:szCs w:val="22"/>
        </w:rPr>
        <w:t xml:space="preserve">, </w:t>
      </w:r>
      <w:r w:rsidR="41B9F24B" w:rsidRPr="0067793F">
        <w:rPr>
          <w:rFonts w:ascii="Calibri" w:eastAsiaTheme="minorEastAsia" w:hAnsi="Calibri" w:cs="Calibri"/>
          <w:sz w:val="22"/>
          <w:szCs w:val="22"/>
        </w:rPr>
        <w:t xml:space="preserve">nous notons une amélioration de 11 points. </w:t>
      </w:r>
    </w:p>
    <w:p w14:paraId="1A7278C9" w14:textId="011E6F74" w:rsidR="195280CE" w:rsidRPr="0067793F" w:rsidRDefault="195280CE" w:rsidP="0067793F">
      <w:pPr>
        <w:pStyle w:val="Default"/>
        <w:jc w:val="both"/>
        <w:rPr>
          <w:rFonts w:ascii="Calibri" w:hAnsi="Calibri" w:cs="Calibri"/>
          <w:sz w:val="22"/>
          <w:szCs w:val="22"/>
        </w:rPr>
      </w:pPr>
    </w:p>
    <w:p w14:paraId="3E9A60C4" w14:textId="122932F1" w:rsidR="41B9F24B" w:rsidRPr="0067793F" w:rsidRDefault="41B9F24B" w:rsidP="0067793F">
      <w:pPr>
        <w:pStyle w:val="Default"/>
        <w:jc w:val="both"/>
        <w:rPr>
          <w:rFonts w:ascii="Calibri" w:hAnsi="Calibri" w:cs="Calibri"/>
          <w:color w:val="000000" w:themeColor="text1"/>
          <w:sz w:val="22"/>
          <w:szCs w:val="22"/>
        </w:rPr>
      </w:pPr>
      <w:r w:rsidRPr="0067793F">
        <w:rPr>
          <w:rFonts w:ascii="Calibri" w:hAnsi="Calibri" w:cs="Calibri"/>
          <w:color w:val="000000" w:themeColor="text1"/>
          <w:sz w:val="22"/>
          <w:szCs w:val="22"/>
        </w:rPr>
        <w:t xml:space="preserve">Pour ce même niveau ciblé, sous la compétence </w:t>
      </w:r>
      <w:r w:rsidRPr="0067793F">
        <w:rPr>
          <w:rFonts w:ascii="Calibri" w:hAnsi="Calibri" w:cs="Calibri"/>
          <w:b/>
          <w:bCs/>
          <w:color w:val="000000" w:themeColor="text1"/>
          <w:sz w:val="22"/>
          <w:szCs w:val="22"/>
        </w:rPr>
        <w:t>résoudre</w:t>
      </w:r>
      <w:r w:rsidRPr="0067793F">
        <w:rPr>
          <w:rFonts w:ascii="Calibri" w:hAnsi="Calibri" w:cs="Calibri"/>
          <w:color w:val="000000" w:themeColor="text1"/>
          <w:sz w:val="22"/>
          <w:szCs w:val="22"/>
        </w:rPr>
        <w:t xml:space="preserve">, l’analyse des résultats confirme que les pourcentages sont sensiblement les mêmes (variation de 1%). Chez les </w:t>
      </w:r>
      <w:r w:rsidRPr="0067793F">
        <w:rPr>
          <w:rFonts w:ascii="Calibri" w:hAnsi="Calibri" w:cs="Calibri"/>
          <w:b/>
          <w:bCs/>
          <w:color w:val="000000" w:themeColor="text1"/>
          <w:sz w:val="22"/>
          <w:szCs w:val="22"/>
        </w:rPr>
        <w:t>filles</w:t>
      </w:r>
      <w:r w:rsidRPr="0067793F">
        <w:rPr>
          <w:rFonts w:ascii="Calibri" w:hAnsi="Calibri" w:cs="Calibri"/>
          <w:color w:val="000000" w:themeColor="text1"/>
          <w:sz w:val="22"/>
          <w:szCs w:val="22"/>
        </w:rPr>
        <w:t xml:space="preserve">, une augmentation de </w:t>
      </w:r>
      <w:r w:rsidR="21E37F30" w:rsidRPr="0067793F">
        <w:rPr>
          <w:rFonts w:ascii="Calibri" w:hAnsi="Calibri" w:cs="Calibri"/>
          <w:color w:val="000000" w:themeColor="text1"/>
          <w:sz w:val="22"/>
          <w:szCs w:val="22"/>
        </w:rPr>
        <w:t>8</w:t>
      </w:r>
      <w:r w:rsidRPr="0067793F">
        <w:rPr>
          <w:rFonts w:ascii="Calibri" w:hAnsi="Calibri" w:cs="Calibri"/>
          <w:color w:val="000000" w:themeColor="text1"/>
          <w:sz w:val="22"/>
          <w:szCs w:val="22"/>
        </w:rPr>
        <w:t xml:space="preserve">% est notée alors que chez les </w:t>
      </w:r>
      <w:r w:rsidRPr="0067793F">
        <w:rPr>
          <w:rFonts w:ascii="Calibri" w:hAnsi="Calibri" w:cs="Calibri"/>
          <w:b/>
          <w:bCs/>
          <w:color w:val="000000" w:themeColor="text1"/>
          <w:sz w:val="22"/>
          <w:szCs w:val="22"/>
        </w:rPr>
        <w:t>garçons</w:t>
      </w:r>
      <w:r w:rsidRPr="0067793F">
        <w:rPr>
          <w:rFonts w:ascii="Calibri" w:hAnsi="Calibri" w:cs="Calibri"/>
          <w:color w:val="000000" w:themeColor="text1"/>
          <w:sz w:val="22"/>
          <w:szCs w:val="22"/>
        </w:rPr>
        <w:t xml:space="preserve">, </w:t>
      </w:r>
      <w:r w:rsidR="206E1B05" w:rsidRPr="0067793F">
        <w:rPr>
          <w:rFonts w:ascii="Calibri" w:hAnsi="Calibri" w:cs="Calibri"/>
          <w:color w:val="000000" w:themeColor="text1"/>
          <w:sz w:val="22"/>
          <w:szCs w:val="22"/>
        </w:rPr>
        <w:t>une légère diminution de 9</w:t>
      </w:r>
      <w:r w:rsidRPr="0067793F">
        <w:rPr>
          <w:rFonts w:ascii="Calibri" w:hAnsi="Calibri" w:cs="Calibri"/>
          <w:color w:val="000000" w:themeColor="text1"/>
          <w:sz w:val="22"/>
          <w:szCs w:val="22"/>
        </w:rPr>
        <w:t>%</w:t>
      </w:r>
      <w:r w:rsidR="700F0F87" w:rsidRPr="0067793F">
        <w:rPr>
          <w:rFonts w:ascii="Calibri" w:hAnsi="Calibri" w:cs="Calibri"/>
          <w:color w:val="000000" w:themeColor="text1"/>
          <w:sz w:val="22"/>
          <w:szCs w:val="22"/>
        </w:rPr>
        <w:t xml:space="preserve"> est calculée</w:t>
      </w:r>
      <w:r w:rsidRPr="0067793F">
        <w:rPr>
          <w:rFonts w:ascii="Calibri" w:hAnsi="Calibri" w:cs="Calibri"/>
          <w:color w:val="000000" w:themeColor="text1"/>
          <w:sz w:val="22"/>
          <w:szCs w:val="22"/>
        </w:rPr>
        <w:t xml:space="preserve">. </w:t>
      </w:r>
    </w:p>
    <w:p w14:paraId="014A9E43" w14:textId="350CAE76" w:rsidR="41B9F24B" w:rsidRPr="0067793F" w:rsidRDefault="41B9F24B" w:rsidP="0067793F">
      <w:pPr>
        <w:pStyle w:val="Default"/>
        <w:jc w:val="both"/>
        <w:rPr>
          <w:rFonts w:ascii="Calibri" w:hAnsi="Calibri" w:cs="Calibri"/>
          <w:color w:val="000000" w:themeColor="text1"/>
          <w:sz w:val="22"/>
          <w:szCs w:val="22"/>
        </w:rPr>
      </w:pPr>
      <w:r w:rsidRPr="0067793F">
        <w:rPr>
          <w:rFonts w:ascii="Calibri" w:eastAsiaTheme="minorEastAsia" w:hAnsi="Calibri" w:cs="Calibri"/>
          <w:sz w:val="22"/>
          <w:szCs w:val="22"/>
        </w:rPr>
        <w:t xml:space="preserve">Pour le constat concernant les élèves </w:t>
      </w:r>
      <w:r w:rsidRPr="0067793F">
        <w:rPr>
          <w:rFonts w:ascii="Calibri" w:eastAsiaTheme="minorEastAsia" w:hAnsi="Calibri" w:cs="Calibri"/>
          <w:b/>
          <w:bCs/>
          <w:sz w:val="22"/>
          <w:szCs w:val="22"/>
        </w:rPr>
        <w:t>avec un plan d’intervention</w:t>
      </w:r>
      <w:r w:rsidRPr="0067793F">
        <w:rPr>
          <w:rFonts w:ascii="Calibri" w:eastAsiaTheme="minorEastAsia" w:hAnsi="Calibri" w:cs="Calibri"/>
          <w:sz w:val="22"/>
          <w:szCs w:val="22"/>
        </w:rPr>
        <w:t xml:space="preserve">, </w:t>
      </w:r>
      <w:r w:rsidR="655CA6AD" w:rsidRPr="0067793F">
        <w:rPr>
          <w:rFonts w:ascii="Calibri" w:eastAsiaTheme="minorEastAsia" w:hAnsi="Calibri" w:cs="Calibri"/>
          <w:sz w:val="22"/>
          <w:szCs w:val="22"/>
        </w:rPr>
        <w:t xml:space="preserve">ici aussi, le pourcentage reste </w:t>
      </w:r>
      <w:r w:rsidR="6E03F75F" w:rsidRPr="0067793F">
        <w:rPr>
          <w:rFonts w:ascii="Calibri" w:eastAsiaTheme="minorEastAsia" w:hAnsi="Calibri" w:cs="Calibri"/>
          <w:sz w:val="22"/>
          <w:szCs w:val="22"/>
        </w:rPr>
        <w:t xml:space="preserve">relativement </w:t>
      </w:r>
      <w:r w:rsidR="655CA6AD" w:rsidRPr="0067793F">
        <w:rPr>
          <w:rFonts w:ascii="Calibri" w:eastAsiaTheme="minorEastAsia" w:hAnsi="Calibri" w:cs="Calibri"/>
          <w:sz w:val="22"/>
          <w:szCs w:val="22"/>
        </w:rPr>
        <w:t>le même</w:t>
      </w:r>
      <w:r w:rsidR="534382F6" w:rsidRPr="0067793F">
        <w:rPr>
          <w:rFonts w:ascii="Calibri" w:hAnsi="Calibri" w:cs="Calibri"/>
          <w:color w:val="000000" w:themeColor="text1"/>
          <w:sz w:val="22"/>
          <w:szCs w:val="22"/>
        </w:rPr>
        <w:t xml:space="preserve"> (variation de 1%).</w:t>
      </w:r>
    </w:p>
    <w:p w14:paraId="79D64912" w14:textId="181761C0" w:rsidR="41B9F24B" w:rsidRPr="0067793F" w:rsidRDefault="41B9F24B" w:rsidP="0067793F">
      <w:pPr>
        <w:pStyle w:val="Default"/>
        <w:jc w:val="both"/>
        <w:rPr>
          <w:rFonts w:ascii="Calibri" w:eastAsiaTheme="minorEastAsia" w:hAnsi="Calibri" w:cs="Calibri"/>
          <w:sz w:val="22"/>
          <w:szCs w:val="22"/>
        </w:rPr>
      </w:pPr>
      <w:r w:rsidRPr="0067793F">
        <w:rPr>
          <w:rFonts w:ascii="Calibri" w:eastAsiaTheme="minorEastAsia" w:hAnsi="Calibri" w:cs="Calibri"/>
          <w:sz w:val="22"/>
          <w:szCs w:val="22"/>
        </w:rPr>
        <w:t xml:space="preserve">Pour le constat concernant les élèves </w:t>
      </w:r>
      <w:r w:rsidRPr="0067793F">
        <w:rPr>
          <w:rFonts w:ascii="Calibri" w:eastAsiaTheme="minorEastAsia" w:hAnsi="Calibri" w:cs="Calibri"/>
          <w:b/>
          <w:bCs/>
          <w:sz w:val="22"/>
          <w:szCs w:val="22"/>
        </w:rPr>
        <w:t>sans plan d’intervention</w:t>
      </w:r>
      <w:r w:rsidRPr="0067793F">
        <w:rPr>
          <w:rFonts w:ascii="Calibri" w:eastAsiaTheme="minorEastAsia" w:hAnsi="Calibri" w:cs="Calibri"/>
          <w:sz w:val="22"/>
          <w:szCs w:val="22"/>
        </w:rPr>
        <w:t>,</w:t>
      </w:r>
      <w:r w:rsidR="3ABD51D3" w:rsidRPr="0067793F">
        <w:rPr>
          <w:rFonts w:ascii="Calibri" w:eastAsiaTheme="minorEastAsia" w:hAnsi="Calibri" w:cs="Calibri"/>
          <w:sz w:val="22"/>
          <w:szCs w:val="22"/>
        </w:rPr>
        <w:t xml:space="preserve"> une note parfaite est inscrite au tableau</w:t>
      </w:r>
      <w:r w:rsidR="795672DB" w:rsidRPr="0067793F">
        <w:rPr>
          <w:rFonts w:ascii="Calibri" w:eastAsiaTheme="minorEastAsia" w:hAnsi="Calibri" w:cs="Calibri"/>
          <w:sz w:val="22"/>
          <w:szCs w:val="22"/>
        </w:rPr>
        <w:t xml:space="preserve"> (100%)</w:t>
      </w:r>
      <w:r w:rsidR="3ABD51D3" w:rsidRPr="0067793F">
        <w:rPr>
          <w:rFonts w:ascii="Calibri" w:eastAsiaTheme="minorEastAsia" w:hAnsi="Calibri" w:cs="Calibri"/>
          <w:sz w:val="22"/>
          <w:szCs w:val="22"/>
        </w:rPr>
        <w:t>.</w:t>
      </w:r>
    </w:p>
    <w:p w14:paraId="7C50E495" w14:textId="77777777" w:rsidR="00BD6C24" w:rsidRPr="00B70B67" w:rsidRDefault="00BD6C24" w:rsidP="00BD6C24">
      <w:pPr>
        <w:pStyle w:val="Default"/>
        <w:rPr>
          <w:rFonts w:ascii="Calibri" w:hAnsi="Calibri" w:cs="Calibri"/>
          <w:sz w:val="22"/>
          <w:szCs w:val="22"/>
        </w:rPr>
      </w:pPr>
    </w:p>
    <w:p w14:paraId="579BE05B" w14:textId="77777777" w:rsidR="00552B92" w:rsidRPr="001A2438" w:rsidRDefault="00552B92" w:rsidP="195280CE">
      <w:pPr>
        <w:pStyle w:val="CM17"/>
        <w:spacing w:after="180" w:line="180" w:lineRule="atLeast"/>
        <w:ind w:right="155"/>
        <w:jc w:val="both"/>
        <w:rPr>
          <w:rFonts w:ascii="Calibri" w:hAnsi="Calibri" w:cs="Calibri"/>
          <w:b/>
          <w:color w:val="000000"/>
          <w:sz w:val="22"/>
          <w:szCs w:val="22"/>
        </w:rPr>
      </w:pPr>
      <w:r w:rsidRPr="007E704E">
        <w:rPr>
          <w:rFonts w:ascii="Calibri" w:hAnsi="Calibri" w:cs="Calibri"/>
          <w:b/>
          <w:color w:val="000000" w:themeColor="text1"/>
          <w:sz w:val="22"/>
          <w:szCs w:val="22"/>
        </w:rPr>
        <w:t>Constats sur la réussite en anglais langue seconde</w:t>
      </w:r>
      <w:r w:rsidRPr="00B70B67">
        <w:rPr>
          <w:rFonts w:ascii="Calibri" w:hAnsi="Calibri" w:cs="Calibri"/>
          <w:b/>
          <w:bCs/>
          <w:color w:val="000000" w:themeColor="text1"/>
          <w:sz w:val="22"/>
          <w:szCs w:val="22"/>
        </w:rPr>
        <w:t xml:space="preserve"> </w:t>
      </w:r>
    </w:p>
    <w:p w14:paraId="11FAE478" w14:textId="4AED4A52" w:rsidR="00552B92" w:rsidRPr="00B70B67" w:rsidRDefault="00552B92" w:rsidP="195280CE">
      <w:pPr>
        <w:pStyle w:val="CM17"/>
        <w:spacing w:after="180" w:line="180" w:lineRule="atLeast"/>
        <w:ind w:right="155"/>
        <w:jc w:val="both"/>
        <w:rPr>
          <w:rFonts w:ascii="Calibri" w:hAnsi="Calibri" w:cs="Calibri"/>
          <w:color w:val="000000"/>
          <w:sz w:val="22"/>
          <w:szCs w:val="22"/>
          <w:highlight w:val="cyan"/>
        </w:rPr>
      </w:pPr>
      <w:r w:rsidRPr="001A2438">
        <w:rPr>
          <w:rFonts w:ascii="Calibri" w:hAnsi="Calibri" w:cs="Calibri"/>
          <w:color w:val="000000" w:themeColor="text1"/>
          <w:sz w:val="22"/>
          <w:szCs w:val="22"/>
        </w:rPr>
        <w:t xml:space="preserve">Les taux de réussite sont stables depuis les </w:t>
      </w:r>
      <w:r w:rsidR="006C2952" w:rsidRPr="001A2438">
        <w:rPr>
          <w:rFonts w:ascii="Calibri" w:hAnsi="Calibri" w:cs="Calibri"/>
          <w:color w:val="000000" w:themeColor="text1"/>
          <w:sz w:val="22"/>
          <w:szCs w:val="22"/>
        </w:rPr>
        <w:t>2</w:t>
      </w:r>
      <w:r w:rsidRPr="001A2438">
        <w:rPr>
          <w:rFonts w:ascii="Calibri" w:hAnsi="Calibri" w:cs="Calibri"/>
          <w:color w:val="000000" w:themeColor="text1"/>
          <w:sz w:val="22"/>
          <w:szCs w:val="22"/>
        </w:rPr>
        <w:t xml:space="preserve"> dernières années en anglais langue seconde (100% presque partout pour les trois dernières années pour tous les niveaux). Les </w:t>
      </w:r>
      <w:r w:rsidR="00E57F7B">
        <w:rPr>
          <w:rFonts w:ascii="Calibri" w:hAnsi="Calibri" w:cs="Calibri"/>
          <w:color w:val="000000" w:themeColor="text1"/>
          <w:sz w:val="22"/>
          <w:szCs w:val="22"/>
        </w:rPr>
        <w:t>taux de réussite</w:t>
      </w:r>
      <w:r w:rsidRPr="001A2438">
        <w:rPr>
          <w:rFonts w:ascii="Calibri" w:hAnsi="Calibri" w:cs="Calibri"/>
          <w:color w:val="000000" w:themeColor="text1"/>
          <w:sz w:val="22"/>
          <w:szCs w:val="22"/>
        </w:rPr>
        <w:t xml:space="preserve"> sont, pour les </w:t>
      </w:r>
      <w:r w:rsidR="00B0358D" w:rsidRPr="001A2438">
        <w:rPr>
          <w:rFonts w:ascii="Calibri" w:hAnsi="Calibri" w:cs="Calibri"/>
          <w:color w:val="000000" w:themeColor="text1"/>
          <w:sz w:val="22"/>
          <w:szCs w:val="22"/>
        </w:rPr>
        <w:t>deux</w:t>
      </w:r>
      <w:r w:rsidRPr="001A2438">
        <w:rPr>
          <w:rFonts w:ascii="Calibri" w:hAnsi="Calibri" w:cs="Calibri"/>
          <w:color w:val="000000" w:themeColor="text1"/>
          <w:sz w:val="22"/>
          <w:szCs w:val="22"/>
        </w:rPr>
        <w:t xml:space="preserve"> dernières années, tous en haut de </w:t>
      </w:r>
      <w:r w:rsidR="007D2771" w:rsidRPr="001A2438">
        <w:rPr>
          <w:rFonts w:ascii="Calibri" w:hAnsi="Calibri" w:cs="Calibri"/>
          <w:color w:val="000000" w:themeColor="text1"/>
          <w:sz w:val="22"/>
          <w:szCs w:val="22"/>
        </w:rPr>
        <w:t>80</w:t>
      </w:r>
      <w:r w:rsidRPr="001A2438">
        <w:rPr>
          <w:rFonts w:ascii="Calibri" w:hAnsi="Calibri" w:cs="Calibri"/>
          <w:color w:val="000000" w:themeColor="text1"/>
          <w:sz w:val="22"/>
          <w:szCs w:val="22"/>
        </w:rPr>
        <w:t xml:space="preserve"> % </w:t>
      </w:r>
      <w:r w:rsidRPr="007704F3">
        <w:rPr>
          <w:rFonts w:ascii="Calibri" w:hAnsi="Calibri" w:cs="Calibri"/>
          <w:color w:val="000000" w:themeColor="text1"/>
          <w:sz w:val="22"/>
          <w:szCs w:val="22"/>
        </w:rPr>
        <w:t xml:space="preserve">allant jusqu’à </w:t>
      </w:r>
      <w:r w:rsidR="007704F3" w:rsidRPr="007704F3">
        <w:rPr>
          <w:rFonts w:ascii="Calibri" w:hAnsi="Calibri" w:cs="Calibri"/>
          <w:color w:val="000000" w:themeColor="text1"/>
          <w:sz w:val="22"/>
          <w:szCs w:val="22"/>
        </w:rPr>
        <w:t>86</w:t>
      </w:r>
      <w:r w:rsidRPr="007704F3">
        <w:rPr>
          <w:rFonts w:ascii="Calibri" w:hAnsi="Calibri" w:cs="Calibri"/>
          <w:color w:val="000000" w:themeColor="text1"/>
          <w:sz w:val="22"/>
          <w:szCs w:val="22"/>
        </w:rPr>
        <w:t xml:space="preserve"> %.</w:t>
      </w:r>
      <w:r w:rsidRPr="00B70B67">
        <w:rPr>
          <w:rFonts w:ascii="Calibri" w:hAnsi="Calibri" w:cs="Calibri"/>
          <w:color w:val="000000" w:themeColor="text1"/>
          <w:sz w:val="22"/>
          <w:szCs w:val="22"/>
        </w:rPr>
        <w:t xml:space="preserve"> </w:t>
      </w:r>
    </w:p>
    <w:p w14:paraId="611B882A" w14:textId="31766B71" w:rsidR="00552B92" w:rsidRPr="00576F3B" w:rsidRDefault="00552B92" w:rsidP="195280CE">
      <w:pPr>
        <w:pStyle w:val="CM17"/>
        <w:spacing w:after="180" w:line="180" w:lineRule="atLeast"/>
        <w:ind w:right="155"/>
        <w:jc w:val="both"/>
        <w:rPr>
          <w:rFonts w:ascii="Calibri" w:hAnsi="Calibri" w:cs="Calibri"/>
          <w:color w:val="000000"/>
          <w:sz w:val="22"/>
          <w:szCs w:val="22"/>
          <w:highlight w:val="cyan"/>
        </w:rPr>
      </w:pPr>
      <w:r w:rsidRPr="00A73FC8">
        <w:rPr>
          <w:rFonts w:ascii="Calibri" w:hAnsi="Calibri" w:cs="Calibri"/>
          <w:color w:val="000000" w:themeColor="text1"/>
          <w:sz w:val="22"/>
          <w:szCs w:val="22"/>
        </w:rPr>
        <w:t xml:space="preserve">Concernant la réussite des filles versus la réussite des garçons, il n’y a pas de tendance ou d’écart significatif entre les deux sexes. D’une année à l’autre et d’un niveau à l’autre, les moyennes </w:t>
      </w:r>
      <w:r w:rsidRPr="00576F3B">
        <w:rPr>
          <w:rFonts w:ascii="Calibri" w:hAnsi="Calibri" w:cs="Calibri"/>
          <w:color w:val="000000" w:themeColor="text1"/>
          <w:sz w:val="22"/>
          <w:szCs w:val="22"/>
        </w:rPr>
        <w:t>peuvent être soit plus élevées chez les filles ou chez les garçons</w:t>
      </w:r>
      <w:r w:rsidR="005430C9">
        <w:rPr>
          <w:rFonts w:ascii="Calibri" w:hAnsi="Calibri" w:cs="Calibri"/>
          <w:color w:val="000000" w:themeColor="text1"/>
          <w:sz w:val="22"/>
          <w:szCs w:val="22"/>
        </w:rPr>
        <w:t>.</w:t>
      </w:r>
      <w:r w:rsidRPr="00576F3B">
        <w:rPr>
          <w:rFonts w:ascii="Calibri" w:hAnsi="Calibri" w:cs="Calibri"/>
          <w:color w:val="000000" w:themeColor="text1"/>
          <w:sz w:val="22"/>
          <w:szCs w:val="22"/>
        </w:rPr>
        <w:t xml:space="preserve"> </w:t>
      </w:r>
    </w:p>
    <w:p w14:paraId="0158C017" w14:textId="0868902C" w:rsidR="002948D6" w:rsidRPr="00576F3B" w:rsidRDefault="00552B92" w:rsidP="195280CE">
      <w:pPr>
        <w:pStyle w:val="CM17"/>
        <w:spacing w:after="180" w:line="180" w:lineRule="atLeast"/>
        <w:ind w:right="155"/>
        <w:jc w:val="both"/>
        <w:rPr>
          <w:rFonts w:ascii="Calibri" w:hAnsi="Calibri" w:cs="Calibri"/>
          <w:color w:val="000000"/>
          <w:sz w:val="22"/>
          <w:szCs w:val="22"/>
        </w:rPr>
      </w:pPr>
      <w:r w:rsidRPr="00576F3B">
        <w:rPr>
          <w:rFonts w:ascii="Calibri" w:hAnsi="Calibri" w:cs="Calibri"/>
          <w:color w:val="000000" w:themeColor="text1"/>
          <w:sz w:val="22"/>
          <w:szCs w:val="22"/>
        </w:rPr>
        <w:t xml:space="preserve">Pour les élèves ayant un plan d’intervention versus ceux sans plan d’intervention, une différence est également observée dans les moyennes de ces élèves, mais de façon moins significative qu’en français et en mathématique. Les élèves ayant un PI ont, généralement, des moyennes plus faibles. Encore une fois, le nombre réduit d’élèves par niveau peut </w:t>
      </w:r>
      <w:r w:rsidR="00315A37" w:rsidRPr="00576F3B">
        <w:rPr>
          <w:rFonts w:ascii="Calibri" w:hAnsi="Calibri" w:cs="Calibri"/>
          <w:color w:val="000000" w:themeColor="text1"/>
          <w:sz w:val="22"/>
          <w:szCs w:val="22"/>
        </w:rPr>
        <w:t>exercer</w:t>
      </w:r>
      <w:r w:rsidRPr="00576F3B">
        <w:rPr>
          <w:rFonts w:ascii="Calibri" w:hAnsi="Calibri" w:cs="Calibri"/>
          <w:color w:val="000000" w:themeColor="text1"/>
          <w:sz w:val="22"/>
          <w:szCs w:val="22"/>
        </w:rPr>
        <w:t xml:space="preserve"> une grande influence sur les moyennes de certaines années scolaires. </w:t>
      </w:r>
    </w:p>
    <w:p w14:paraId="66FD40A8" w14:textId="77777777" w:rsidR="009B2D60" w:rsidRPr="00AF333B" w:rsidRDefault="009B2D60" w:rsidP="005462F1">
      <w:pPr>
        <w:pStyle w:val="CM18"/>
        <w:spacing w:line="183" w:lineRule="atLeast"/>
        <w:jc w:val="both"/>
        <w:rPr>
          <w:rFonts w:ascii="Calibri" w:hAnsi="Calibri" w:cs="Calibri"/>
          <w:b/>
          <w:color w:val="000000"/>
          <w:sz w:val="22"/>
          <w:szCs w:val="22"/>
        </w:rPr>
      </w:pPr>
    </w:p>
    <w:p w14:paraId="6D84907B" w14:textId="58DFA862" w:rsidR="00792754" w:rsidRPr="00AF333B" w:rsidRDefault="00ED5283" w:rsidP="008C1468">
      <w:pPr>
        <w:pStyle w:val="CM18"/>
        <w:numPr>
          <w:ilvl w:val="0"/>
          <w:numId w:val="19"/>
        </w:numPr>
        <w:spacing w:line="183" w:lineRule="atLeast"/>
        <w:jc w:val="both"/>
        <w:rPr>
          <w:rFonts w:ascii="Calibri" w:hAnsi="Calibri" w:cs="Calibri"/>
          <w:b/>
          <w:color w:val="000000"/>
          <w:sz w:val="22"/>
          <w:szCs w:val="22"/>
        </w:rPr>
      </w:pPr>
      <w:r w:rsidRPr="00AF333B">
        <w:rPr>
          <w:rFonts w:ascii="Calibri" w:hAnsi="Calibri" w:cs="Calibri"/>
          <w:b/>
          <w:color w:val="000000"/>
          <w:sz w:val="22"/>
          <w:szCs w:val="22"/>
        </w:rPr>
        <w:t>Caractéristiques liées à la réussite</w:t>
      </w:r>
      <w:r w:rsidR="00FF5D58" w:rsidRPr="00AF333B">
        <w:rPr>
          <w:rFonts w:ascii="Calibri" w:hAnsi="Calibri" w:cs="Calibri"/>
          <w:b/>
          <w:color w:val="000000"/>
          <w:sz w:val="22"/>
          <w:szCs w:val="22"/>
        </w:rPr>
        <w:t xml:space="preserve"> des élèves</w:t>
      </w:r>
    </w:p>
    <w:p w14:paraId="678D07AA" w14:textId="77777777" w:rsidR="00FF5D58" w:rsidRPr="0067793F" w:rsidRDefault="00FF5D58" w:rsidP="0067793F">
      <w:pPr>
        <w:pStyle w:val="CM18"/>
        <w:jc w:val="both"/>
        <w:rPr>
          <w:rFonts w:ascii="Calibri" w:hAnsi="Calibri" w:cs="Calibri"/>
          <w:b/>
          <w:color w:val="000000"/>
          <w:sz w:val="22"/>
          <w:szCs w:val="22"/>
        </w:rPr>
      </w:pPr>
      <w:r w:rsidRPr="0067793F">
        <w:rPr>
          <w:rFonts w:ascii="Calibri" w:hAnsi="Calibri" w:cs="Calibri"/>
          <w:b/>
          <w:color w:val="000000"/>
          <w:sz w:val="22"/>
          <w:szCs w:val="22"/>
        </w:rPr>
        <w:t xml:space="preserve">Le statut familial des élèves  </w:t>
      </w:r>
    </w:p>
    <w:p w14:paraId="286BE8B7" w14:textId="7830B269" w:rsidR="00FF5D58" w:rsidRPr="005830C0" w:rsidRDefault="00FF5D58" w:rsidP="0067793F">
      <w:pPr>
        <w:pStyle w:val="CM18"/>
        <w:spacing w:after="172" w:line="183" w:lineRule="atLeast"/>
        <w:jc w:val="both"/>
        <w:rPr>
          <w:rFonts w:ascii="Calibri" w:hAnsi="Calibri" w:cs="Calibri"/>
          <w:color w:val="000000"/>
          <w:sz w:val="22"/>
          <w:szCs w:val="22"/>
        </w:rPr>
      </w:pPr>
      <w:r w:rsidRPr="005830C0">
        <w:rPr>
          <w:rFonts w:ascii="Calibri" w:hAnsi="Calibri" w:cs="Calibri"/>
          <w:color w:val="000000" w:themeColor="text1"/>
          <w:sz w:val="22"/>
          <w:szCs w:val="22"/>
        </w:rPr>
        <w:t>Selon les données du sondage distribué aux élèves de la 4</w:t>
      </w:r>
      <w:r w:rsidRPr="005830C0">
        <w:rPr>
          <w:rFonts w:ascii="Calibri" w:hAnsi="Calibri" w:cs="Calibri"/>
          <w:color w:val="000000" w:themeColor="text1"/>
          <w:sz w:val="22"/>
          <w:szCs w:val="22"/>
          <w:vertAlign w:val="superscript"/>
        </w:rPr>
        <w:t>e</w:t>
      </w:r>
      <w:r w:rsidRPr="005830C0">
        <w:rPr>
          <w:rFonts w:ascii="Calibri" w:hAnsi="Calibri" w:cs="Calibri"/>
          <w:color w:val="000000" w:themeColor="text1"/>
          <w:sz w:val="22"/>
          <w:szCs w:val="22"/>
        </w:rPr>
        <w:t>, 5</w:t>
      </w:r>
      <w:r w:rsidRPr="005830C0">
        <w:rPr>
          <w:rFonts w:ascii="Calibri" w:hAnsi="Calibri" w:cs="Calibri"/>
          <w:color w:val="000000" w:themeColor="text1"/>
          <w:sz w:val="22"/>
          <w:szCs w:val="22"/>
          <w:vertAlign w:val="superscript"/>
        </w:rPr>
        <w:t>e</w:t>
      </w:r>
      <w:r w:rsidR="007F3ED3" w:rsidRPr="005830C0">
        <w:rPr>
          <w:rFonts w:ascii="Calibri" w:hAnsi="Calibri" w:cs="Calibri"/>
          <w:color w:val="000000" w:themeColor="text1"/>
          <w:sz w:val="22"/>
          <w:szCs w:val="22"/>
        </w:rPr>
        <w:t xml:space="preserve"> </w:t>
      </w:r>
      <w:r w:rsidRPr="005830C0">
        <w:rPr>
          <w:rFonts w:ascii="Calibri" w:hAnsi="Calibri" w:cs="Calibri"/>
          <w:color w:val="000000" w:themeColor="text1"/>
          <w:sz w:val="22"/>
          <w:szCs w:val="22"/>
        </w:rPr>
        <w:t>et 6</w:t>
      </w:r>
      <w:r w:rsidRPr="005830C0">
        <w:rPr>
          <w:rFonts w:ascii="Calibri" w:hAnsi="Calibri" w:cs="Calibri"/>
          <w:color w:val="000000" w:themeColor="text1"/>
          <w:sz w:val="22"/>
          <w:szCs w:val="22"/>
          <w:vertAlign w:val="superscript"/>
        </w:rPr>
        <w:t>e</w:t>
      </w:r>
      <w:r w:rsidR="007F3ED3" w:rsidRPr="005830C0">
        <w:rPr>
          <w:rFonts w:ascii="Calibri" w:hAnsi="Calibri" w:cs="Calibri"/>
          <w:color w:val="000000" w:themeColor="text1"/>
          <w:sz w:val="22"/>
          <w:szCs w:val="22"/>
        </w:rPr>
        <w:t xml:space="preserve"> </w:t>
      </w:r>
      <w:r w:rsidRPr="005830C0">
        <w:rPr>
          <w:rFonts w:ascii="Calibri" w:hAnsi="Calibri" w:cs="Calibri"/>
          <w:color w:val="000000" w:themeColor="text1"/>
          <w:sz w:val="22"/>
          <w:szCs w:val="22"/>
        </w:rPr>
        <w:t>année en 20</w:t>
      </w:r>
      <w:r w:rsidR="5728A7E0" w:rsidRPr="005830C0">
        <w:rPr>
          <w:rFonts w:ascii="Calibri" w:hAnsi="Calibri" w:cs="Calibri"/>
          <w:color w:val="000000" w:themeColor="text1"/>
          <w:sz w:val="22"/>
          <w:szCs w:val="22"/>
        </w:rPr>
        <w:t>23</w:t>
      </w:r>
      <w:r w:rsidRPr="005830C0">
        <w:rPr>
          <w:rFonts w:ascii="Calibri" w:hAnsi="Calibri" w:cs="Calibri"/>
          <w:color w:val="000000" w:themeColor="text1"/>
          <w:sz w:val="22"/>
          <w:szCs w:val="22"/>
        </w:rPr>
        <w:t xml:space="preserve">: </w:t>
      </w:r>
    </w:p>
    <w:p w14:paraId="4ECB73CB" w14:textId="6945191C" w:rsidR="00FF5D58" w:rsidRDefault="0069061B" w:rsidP="008C1468">
      <w:pPr>
        <w:pStyle w:val="CM1"/>
        <w:numPr>
          <w:ilvl w:val="0"/>
          <w:numId w:val="9"/>
        </w:numPr>
        <w:jc w:val="both"/>
        <w:rPr>
          <w:rFonts w:ascii="Calibri" w:hAnsi="Calibri" w:cs="Calibri"/>
          <w:color w:val="000000" w:themeColor="text1"/>
          <w:sz w:val="22"/>
          <w:szCs w:val="22"/>
        </w:rPr>
      </w:pPr>
      <w:r w:rsidRPr="005830C0">
        <w:rPr>
          <w:rFonts w:ascii="Calibri" w:hAnsi="Calibri" w:cs="Calibri"/>
          <w:color w:val="000000" w:themeColor="text1"/>
          <w:sz w:val="22"/>
          <w:szCs w:val="22"/>
        </w:rPr>
        <w:t>56</w:t>
      </w:r>
      <w:r w:rsidR="0088005B" w:rsidRPr="005830C0">
        <w:rPr>
          <w:rFonts w:ascii="Calibri" w:hAnsi="Calibri" w:cs="Calibri"/>
          <w:color w:val="000000" w:themeColor="text1"/>
          <w:sz w:val="22"/>
          <w:szCs w:val="22"/>
        </w:rPr>
        <w:t>% vivent avec leurs 2 parents</w:t>
      </w:r>
      <w:r w:rsidR="00682717" w:rsidRPr="005830C0">
        <w:rPr>
          <w:rFonts w:ascii="Calibri" w:hAnsi="Calibri" w:cs="Calibri"/>
          <w:color w:val="000000" w:themeColor="text1"/>
          <w:sz w:val="22"/>
          <w:szCs w:val="22"/>
        </w:rPr>
        <w:t>;</w:t>
      </w:r>
    </w:p>
    <w:p w14:paraId="79B6782A" w14:textId="0E061F2C" w:rsidR="005830C0" w:rsidRPr="005830C0" w:rsidRDefault="005830C0" w:rsidP="008C1468">
      <w:pPr>
        <w:pStyle w:val="Default"/>
        <w:numPr>
          <w:ilvl w:val="0"/>
          <w:numId w:val="9"/>
        </w:numPr>
        <w:rPr>
          <w:rFonts w:asciiTheme="minorHAnsi" w:hAnsiTheme="minorHAnsi" w:cstheme="minorHAnsi"/>
          <w:sz w:val="22"/>
          <w:szCs w:val="22"/>
        </w:rPr>
      </w:pPr>
      <w:r w:rsidRPr="005830C0">
        <w:rPr>
          <w:rFonts w:asciiTheme="minorHAnsi" w:hAnsiTheme="minorHAnsi" w:cstheme="minorHAnsi"/>
          <w:sz w:val="22"/>
          <w:szCs w:val="22"/>
        </w:rPr>
        <w:t xml:space="preserve"> </w:t>
      </w:r>
      <w:r w:rsidR="00BB5D01">
        <w:rPr>
          <w:rFonts w:asciiTheme="minorHAnsi" w:hAnsiTheme="minorHAnsi" w:cstheme="minorHAnsi"/>
          <w:sz w:val="22"/>
          <w:szCs w:val="22"/>
        </w:rPr>
        <w:t xml:space="preserve">15% </w:t>
      </w:r>
      <w:r>
        <w:rPr>
          <w:rFonts w:asciiTheme="minorHAnsi" w:hAnsiTheme="minorHAnsi" w:cstheme="minorHAnsi"/>
          <w:sz w:val="22"/>
          <w:szCs w:val="22"/>
        </w:rPr>
        <w:t>d</w:t>
      </w:r>
      <w:r w:rsidRPr="005830C0">
        <w:rPr>
          <w:rFonts w:asciiTheme="minorHAnsi" w:hAnsiTheme="minorHAnsi" w:cstheme="minorHAnsi"/>
          <w:sz w:val="22"/>
          <w:szCs w:val="22"/>
        </w:rPr>
        <w:t>ont les parents sont séparés</w:t>
      </w:r>
    </w:p>
    <w:p w14:paraId="6E261F3D" w14:textId="0B5F851B" w:rsidR="00FF5D58" w:rsidRPr="005830C0" w:rsidRDefault="00332710" w:rsidP="008C1468">
      <w:pPr>
        <w:pStyle w:val="CM1"/>
        <w:numPr>
          <w:ilvl w:val="0"/>
          <w:numId w:val="9"/>
        </w:numPr>
        <w:jc w:val="both"/>
        <w:rPr>
          <w:rFonts w:ascii="Calibri" w:hAnsi="Calibri" w:cs="Calibri"/>
          <w:color w:val="000000"/>
          <w:sz w:val="22"/>
          <w:szCs w:val="22"/>
        </w:rPr>
      </w:pPr>
      <w:r w:rsidRPr="005830C0">
        <w:rPr>
          <w:rFonts w:ascii="Calibri" w:hAnsi="Calibri" w:cs="Calibri"/>
          <w:color w:val="000000" w:themeColor="text1"/>
          <w:sz w:val="22"/>
          <w:szCs w:val="22"/>
        </w:rPr>
        <w:t xml:space="preserve">14 </w:t>
      </w:r>
      <w:r w:rsidR="0088005B" w:rsidRPr="005830C0">
        <w:rPr>
          <w:rFonts w:ascii="Calibri" w:hAnsi="Calibri" w:cs="Calibri"/>
          <w:color w:val="000000" w:themeColor="text1"/>
          <w:sz w:val="22"/>
          <w:szCs w:val="22"/>
        </w:rPr>
        <w:t>% sont en garde partagée</w:t>
      </w:r>
      <w:r w:rsidR="00682717" w:rsidRPr="005830C0">
        <w:rPr>
          <w:rFonts w:ascii="Calibri" w:hAnsi="Calibri" w:cs="Calibri"/>
          <w:color w:val="000000" w:themeColor="text1"/>
          <w:sz w:val="22"/>
          <w:szCs w:val="22"/>
        </w:rPr>
        <w:t>;</w:t>
      </w:r>
    </w:p>
    <w:p w14:paraId="478967F6" w14:textId="40C627BA" w:rsidR="00FF5D58" w:rsidRPr="005830C0" w:rsidRDefault="005830C0" w:rsidP="008C1468">
      <w:pPr>
        <w:pStyle w:val="CM1"/>
        <w:numPr>
          <w:ilvl w:val="0"/>
          <w:numId w:val="9"/>
        </w:numPr>
        <w:jc w:val="both"/>
        <w:rPr>
          <w:rFonts w:ascii="Calibri" w:hAnsi="Calibri" w:cs="Calibri"/>
          <w:color w:val="000000"/>
          <w:sz w:val="22"/>
          <w:szCs w:val="22"/>
        </w:rPr>
      </w:pPr>
      <w:r w:rsidRPr="005830C0">
        <w:rPr>
          <w:rFonts w:ascii="Calibri" w:hAnsi="Calibri" w:cs="Calibri"/>
          <w:color w:val="000000" w:themeColor="text1"/>
          <w:sz w:val="22"/>
          <w:szCs w:val="22"/>
        </w:rPr>
        <w:t xml:space="preserve">2 </w:t>
      </w:r>
      <w:r w:rsidR="0088005B" w:rsidRPr="005830C0">
        <w:rPr>
          <w:rFonts w:ascii="Calibri" w:hAnsi="Calibri" w:cs="Calibri"/>
          <w:color w:val="000000" w:themeColor="text1"/>
          <w:sz w:val="22"/>
          <w:szCs w:val="22"/>
        </w:rPr>
        <w:t>% avec leur mère</w:t>
      </w:r>
      <w:r w:rsidR="00682717" w:rsidRPr="005830C0">
        <w:rPr>
          <w:rFonts w:ascii="Calibri" w:hAnsi="Calibri" w:cs="Calibri"/>
          <w:color w:val="000000" w:themeColor="text1"/>
          <w:sz w:val="22"/>
          <w:szCs w:val="22"/>
        </w:rPr>
        <w:t>;</w:t>
      </w:r>
    </w:p>
    <w:p w14:paraId="7D662B7E" w14:textId="7A612272" w:rsidR="00FF5D58" w:rsidRPr="005830C0" w:rsidRDefault="005830C0" w:rsidP="008C1468">
      <w:pPr>
        <w:pStyle w:val="CM17"/>
        <w:numPr>
          <w:ilvl w:val="0"/>
          <w:numId w:val="9"/>
        </w:numPr>
        <w:spacing w:after="302" w:line="183" w:lineRule="atLeast"/>
        <w:jc w:val="both"/>
        <w:rPr>
          <w:rFonts w:ascii="Calibri" w:hAnsi="Calibri" w:cs="Calibri"/>
          <w:color w:val="000000" w:themeColor="text1"/>
          <w:sz w:val="22"/>
          <w:szCs w:val="22"/>
        </w:rPr>
      </w:pPr>
      <w:r w:rsidRPr="005830C0">
        <w:rPr>
          <w:rFonts w:ascii="Calibri" w:hAnsi="Calibri" w:cs="Calibri"/>
          <w:color w:val="000000" w:themeColor="text1"/>
          <w:sz w:val="22"/>
          <w:szCs w:val="22"/>
        </w:rPr>
        <w:t xml:space="preserve">0 </w:t>
      </w:r>
      <w:r w:rsidR="00FF5D58" w:rsidRPr="005830C0">
        <w:rPr>
          <w:rFonts w:ascii="Calibri" w:hAnsi="Calibri" w:cs="Calibri"/>
          <w:color w:val="000000" w:themeColor="text1"/>
          <w:sz w:val="22"/>
          <w:szCs w:val="22"/>
        </w:rPr>
        <w:t>% avec leur père</w:t>
      </w:r>
      <w:r w:rsidR="00682717" w:rsidRPr="005830C0">
        <w:rPr>
          <w:rFonts w:ascii="Calibri" w:hAnsi="Calibri" w:cs="Calibri"/>
          <w:color w:val="000000" w:themeColor="text1"/>
          <w:sz w:val="22"/>
          <w:szCs w:val="22"/>
        </w:rPr>
        <w:t>.</w:t>
      </w:r>
      <w:r w:rsidR="00FF5D58" w:rsidRPr="005830C0">
        <w:rPr>
          <w:rFonts w:ascii="Calibri" w:hAnsi="Calibri" w:cs="Calibri"/>
          <w:color w:val="000000" w:themeColor="text1"/>
          <w:sz w:val="22"/>
          <w:szCs w:val="22"/>
        </w:rPr>
        <w:t xml:space="preserve"> </w:t>
      </w:r>
    </w:p>
    <w:p w14:paraId="539F8CE3" w14:textId="77777777" w:rsidR="00FF5D58" w:rsidRPr="0067793F" w:rsidRDefault="00FF5D58" w:rsidP="0067793F">
      <w:pPr>
        <w:pStyle w:val="Default"/>
        <w:jc w:val="both"/>
        <w:rPr>
          <w:rFonts w:ascii="Calibri" w:hAnsi="Calibri" w:cs="Calibri"/>
          <w:b/>
          <w:sz w:val="22"/>
          <w:szCs w:val="22"/>
        </w:rPr>
      </w:pPr>
      <w:r w:rsidRPr="0067793F">
        <w:rPr>
          <w:rFonts w:ascii="Calibri" w:hAnsi="Calibri" w:cs="Calibri"/>
          <w:b/>
          <w:sz w:val="22"/>
          <w:szCs w:val="22"/>
        </w:rPr>
        <w:t>Autres données intéressantes</w:t>
      </w:r>
    </w:p>
    <w:p w14:paraId="2AECD415" w14:textId="77777777" w:rsidR="00376829" w:rsidRPr="0067793F" w:rsidRDefault="00FF5D58" w:rsidP="0067793F">
      <w:pPr>
        <w:pStyle w:val="CM19"/>
        <w:spacing w:after="120" w:line="183" w:lineRule="atLeast"/>
        <w:jc w:val="both"/>
        <w:rPr>
          <w:rFonts w:ascii="Calibri" w:hAnsi="Calibri" w:cs="Calibri"/>
          <w:color w:val="000000"/>
          <w:sz w:val="22"/>
          <w:szCs w:val="22"/>
        </w:rPr>
      </w:pPr>
      <w:r w:rsidRPr="0067793F">
        <w:rPr>
          <w:rFonts w:ascii="Calibri" w:hAnsi="Calibri" w:cs="Calibri"/>
          <w:color w:val="000000"/>
          <w:sz w:val="22"/>
          <w:szCs w:val="22"/>
        </w:rPr>
        <w:t xml:space="preserve">Les élèves de l'école sont majoritairement natifs de la région. Leur langue maternelle est généralement le français, peu d'élèves proviennent d'un milieu bilingue. </w:t>
      </w:r>
    </w:p>
    <w:p w14:paraId="5A90E785" w14:textId="77777777" w:rsidR="00792754" w:rsidRPr="0067793F" w:rsidRDefault="00792754" w:rsidP="0067793F">
      <w:pPr>
        <w:pStyle w:val="CM17"/>
        <w:spacing w:line="183" w:lineRule="atLeast"/>
        <w:jc w:val="both"/>
        <w:rPr>
          <w:rFonts w:ascii="Calibri" w:hAnsi="Calibri" w:cs="Calibri"/>
          <w:color w:val="000000"/>
          <w:sz w:val="22"/>
          <w:szCs w:val="22"/>
        </w:rPr>
      </w:pPr>
      <w:r w:rsidRPr="0067793F">
        <w:rPr>
          <w:rFonts w:ascii="Calibri" w:hAnsi="Calibri" w:cs="Calibri"/>
          <w:color w:val="000000"/>
          <w:sz w:val="22"/>
          <w:szCs w:val="22"/>
        </w:rPr>
        <w:t>V</w:t>
      </w:r>
      <w:r w:rsidR="00ED5283" w:rsidRPr="0067793F">
        <w:rPr>
          <w:rFonts w:ascii="Calibri" w:hAnsi="Calibri" w:cs="Calibri"/>
          <w:color w:val="000000"/>
          <w:sz w:val="22"/>
          <w:szCs w:val="22"/>
        </w:rPr>
        <w:t xml:space="preserve">oici quelques données concernant les élèves: </w:t>
      </w:r>
    </w:p>
    <w:p w14:paraId="432F94E0" w14:textId="2CDBA9F9" w:rsidR="00792754" w:rsidRPr="0067793F" w:rsidRDefault="00682717" w:rsidP="008C1468">
      <w:pPr>
        <w:pStyle w:val="CM17"/>
        <w:numPr>
          <w:ilvl w:val="0"/>
          <w:numId w:val="15"/>
        </w:numPr>
        <w:spacing w:line="183" w:lineRule="atLeast"/>
        <w:jc w:val="both"/>
        <w:rPr>
          <w:rFonts w:ascii="Calibri" w:hAnsi="Calibri" w:cs="Calibri"/>
          <w:color w:val="000000"/>
          <w:sz w:val="22"/>
          <w:szCs w:val="22"/>
        </w:rPr>
      </w:pPr>
      <w:r w:rsidRPr="4279A198">
        <w:rPr>
          <w:rFonts w:ascii="Calibri" w:hAnsi="Calibri" w:cs="Calibri"/>
          <w:color w:val="000000" w:themeColor="text1"/>
          <w:sz w:val="22"/>
          <w:szCs w:val="22"/>
        </w:rPr>
        <w:t>n</w:t>
      </w:r>
      <w:r w:rsidR="00ED5283" w:rsidRPr="4279A198">
        <w:rPr>
          <w:rFonts w:ascii="Calibri" w:hAnsi="Calibri" w:cs="Calibri"/>
          <w:color w:val="000000" w:themeColor="text1"/>
          <w:sz w:val="22"/>
          <w:szCs w:val="22"/>
        </w:rPr>
        <w:t>ombre d'élèves ayant un PI en 20</w:t>
      </w:r>
      <w:r w:rsidR="002C184B" w:rsidRPr="4279A198">
        <w:rPr>
          <w:rFonts w:ascii="Calibri" w:hAnsi="Calibri" w:cs="Calibri"/>
          <w:color w:val="000000" w:themeColor="text1"/>
          <w:sz w:val="22"/>
          <w:szCs w:val="22"/>
        </w:rPr>
        <w:t>2</w:t>
      </w:r>
      <w:r w:rsidR="008536BE">
        <w:rPr>
          <w:rFonts w:ascii="Calibri" w:hAnsi="Calibri" w:cs="Calibri"/>
          <w:color w:val="000000" w:themeColor="text1"/>
          <w:sz w:val="22"/>
          <w:szCs w:val="22"/>
        </w:rPr>
        <w:t>3</w:t>
      </w:r>
      <w:r w:rsidR="00ED5283" w:rsidRPr="4279A198">
        <w:rPr>
          <w:rFonts w:ascii="Calibri" w:hAnsi="Calibri" w:cs="Calibri"/>
          <w:color w:val="000000" w:themeColor="text1"/>
          <w:sz w:val="22"/>
          <w:szCs w:val="22"/>
        </w:rPr>
        <w:t>-20</w:t>
      </w:r>
      <w:r w:rsidR="002C184B" w:rsidRPr="4279A198">
        <w:rPr>
          <w:rFonts w:ascii="Calibri" w:hAnsi="Calibri" w:cs="Calibri"/>
          <w:color w:val="000000" w:themeColor="text1"/>
          <w:sz w:val="22"/>
          <w:szCs w:val="22"/>
        </w:rPr>
        <w:t>2</w:t>
      </w:r>
      <w:r w:rsidR="008536BE">
        <w:rPr>
          <w:rFonts w:ascii="Calibri" w:hAnsi="Calibri" w:cs="Calibri"/>
          <w:color w:val="000000" w:themeColor="text1"/>
          <w:sz w:val="22"/>
          <w:szCs w:val="22"/>
        </w:rPr>
        <w:t>4</w:t>
      </w:r>
      <w:r w:rsidR="00ED5283" w:rsidRPr="4279A198">
        <w:rPr>
          <w:rFonts w:ascii="Calibri" w:hAnsi="Calibri" w:cs="Calibri"/>
          <w:color w:val="000000" w:themeColor="text1"/>
          <w:sz w:val="22"/>
          <w:szCs w:val="22"/>
        </w:rPr>
        <w:t xml:space="preserve"> : </w:t>
      </w:r>
      <w:r w:rsidR="053E841E" w:rsidRPr="4279A198">
        <w:rPr>
          <w:rFonts w:ascii="Calibri" w:hAnsi="Calibri" w:cs="Calibri"/>
          <w:color w:val="000000" w:themeColor="text1"/>
          <w:sz w:val="22"/>
          <w:szCs w:val="22"/>
        </w:rPr>
        <w:t>2</w:t>
      </w:r>
      <w:r w:rsidR="00A9130F">
        <w:rPr>
          <w:rFonts w:ascii="Calibri" w:hAnsi="Calibri" w:cs="Calibri"/>
          <w:color w:val="000000" w:themeColor="text1"/>
          <w:sz w:val="22"/>
          <w:szCs w:val="22"/>
        </w:rPr>
        <w:t>9</w:t>
      </w:r>
      <w:r w:rsidR="00ED5283" w:rsidRPr="4279A198">
        <w:rPr>
          <w:rFonts w:ascii="Calibri" w:hAnsi="Calibri" w:cs="Calibri"/>
          <w:color w:val="000000" w:themeColor="text1"/>
          <w:sz w:val="22"/>
          <w:szCs w:val="22"/>
        </w:rPr>
        <w:t xml:space="preserve"> élèves </w:t>
      </w:r>
      <w:r w:rsidR="007B63B0" w:rsidRPr="4279A198">
        <w:rPr>
          <w:rFonts w:ascii="Calibri" w:hAnsi="Calibri" w:cs="Calibri"/>
          <w:color w:val="000000" w:themeColor="text1"/>
          <w:sz w:val="22"/>
          <w:szCs w:val="22"/>
        </w:rPr>
        <w:t>(2</w:t>
      </w:r>
      <w:r w:rsidR="299207E6" w:rsidRPr="4279A198">
        <w:rPr>
          <w:rFonts w:ascii="Calibri" w:hAnsi="Calibri" w:cs="Calibri"/>
          <w:color w:val="000000" w:themeColor="text1"/>
          <w:sz w:val="22"/>
          <w:szCs w:val="22"/>
        </w:rPr>
        <w:t>6</w:t>
      </w:r>
      <w:r w:rsidR="0088005B" w:rsidRPr="4279A198">
        <w:rPr>
          <w:rFonts w:ascii="Calibri" w:hAnsi="Calibri" w:cs="Calibri"/>
          <w:color w:val="000000" w:themeColor="text1"/>
          <w:sz w:val="22"/>
          <w:szCs w:val="22"/>
        </w:rPr>
        <w:t>% de la clientèle scolaire)</w:t>
      </w:r>
      <w:r w:rsidRPr="4279A198">
        <w:rPr>
          <w:rFonts w:ascii="Calibri" w:hAnsi="Calibri" w:cs="Calibri"/>
          <w:color w:val="000000" w:themeColor="text1"/>
          <w:sz w:val="22"/>
          <w:szCs w:val="22"/>
        </w:rPr>
        <w:t>;</w:t>
      </w:r>
    </w:p>
    <w:p w14:paraId="0F17822D" w14:textId="0E14D266" w:rsidR="00703056" w:rsidRPr="0067793F" w:rsidRDefault="24BED507" w:rsidP="008C1468">
      <w:pPr>
        <w:pStyle w:val="Default"/>
        <w:numPr>
          <w:ilvl w:val="0"/>
          <w:numId w:val="15"/>
        </w:numPr>
        <w:jc w:val="both"/>
        <w:rPr>
          <w:rFonts w:ascii="Calibri" w:hAnsi="Calibri" w:cs="Calibri"/>
          <w:sz w:val="22"/>
          <w:szCs w:val="22"/>
        </w:rPr>
      </w:pPr>
      <w:r w:rsidRPr="4279A198">
        <w:rPr>
          <w:rFonts w:ascii="Calibri" w:hAnsi="Calibri" w:cs="Calibri"/>
          <w:sz w:val="22"/>
          <w:szCs w:val="22"/>
        </w:rPr>
        <w:t xml:space="preserve">14 garçons ont un PI, ce qui correspond à </w:t>
      </w:r>
      <w:r w:rsidR="007B63B0" w:rsidRPr="4279A198">
        <w:rPr>
          <w:rFonts w:ascii="Calibri" w:hAnsi="Calibri" w:cs="Calibri"/>
          <w:sz w:val="22"/>
          <w:szCs w:val="22"/>
        </w:rPr>
        <w:t>68</w:t>
      </w:r>
      <w:r w:rsidR="00703056" w:rsidRPr="4279A198">
        <w:rPr>
          <w:rFonts w:ascii="Calibri" w:hAnsi="Calibri" w:cs="Calibri"/>
          <w:sz w:val="22"/>
          <w:szCs w:val="22"/>
        </w:rPr>
        <w:t>% des élèves ayant un PI actif</w:t>
      </w:r>
      <w:r w:rsidR="00682717" w:rsidRPr="4279A198">
        <w:rPr>
          <w:rFonts w:ascii="Calibri" w:hAnsi="Calibri" w:cs="Calibri"/>
          <w:sz w:val="22"/>
          <w:szCs w:val="22"/>
        </w:rPr>
        <w:t>;</w:t>
      </w:r>
    </w:p>
    <w:p w14:paraId="0AB8CF00" w14:textId="3DC5AA4E" w:rsidR="00ED5283" w:rsidRPr="00C55E5F" w:rsidRDefault="00682717" w:rsidP="008C1468">
      <w:pPr>
        <w:pStyle w:val="Default"/>
        <w:numPr>
          <w:ilvl w:val="0"/>
          <w:numId w:val="15"/>
        </w:numPr>
        <w:jc w:val="both"/>
        <w:rPr>
          <w:rFonts w:ascii="Calibri" w:hAnsi="Calibri" w:cs="Calibri"/>
          <w:sz w:val="22"/>
          <w:szCs w:val="22"/>
        </w:rPr>
      </w:pPr>
      <w:r w:rsidRPr="00C55E5F">
        <w:rPr>
          <w:rFonts w:ascii="Calibri" w:hAnsi="Calibri" w:cs="Calibri"/>
          <w:sz w:val="22"/>
          <w:szCs w:val="22"/>
        </w:rPr>
        <w:t>p</w:t>
      </w:r>
      <w:r w:rsidR="004E36B5" w:rsidRPr="00C55E5F">
        <w:rPr>
          <w:rFonts w:ascii="Calibri" w:hAnsi="Calibri" w:cs="Calibri"/>
          <w:sz w:val="22"/>
          <w:szCs w:val="22"/>
        </w:rPr>
        <w:t>ourcentage d'élèves HDAA</w:t>
      </w:r>
      <w:r w:rsidRPr="00C55E5F">
        <w:rPr>
          <w:rFonts w:ascii="Calibri" w:hAnsi="Calibri" w:cs="Calibri"/>
          <w:sz w:val="22"/>
          <w:szCs w:val="22"/>
        </w:rPr>
        <w:t xml:space="preserve"> : </w:t>
      </w:r>
      <w:r w:rsidR="00C55E5F" w:rsidRPr="00C55E5F">
        <w:rPr>
          <w:rFonts w:ascii="Calibri" w:hAnsi="Calibri" w:cs="Calibri"/>
          <w:sz w:val="22"/>
          <w:szCs w:val="22"/>
        </w:rPr>
        <w:t xml:space="preserve">6 </w:t>
      </w:r>
      <w:r w:rsidRPr="00C55E5F">
        <w:rPr>
          <w:rFonts w:ascii="Calibri" w:hAnsi="Calibri" w:cs="Calibri"/>
          <w:sz w:val="22"/>
          <w:szCs w:val="22"/>
        </w:rPr>
        <w:t>%.</w:t>
      </w:r>
    </w:p>
    <w:p w14:paraId="39E638D0" w14:textId="500AEDC0" w:rsidR="006A50D0" w:rsidRPr="0067793F" w:rsidRDefault="006A50D0" w:rsidP="00011152">
      <w:pPr>
        <w:jc w:val="both"/>
        <w:rPr>
          <w:rFonts w:cs="Calibri"/>
          <w:lang w:eastAsia="en-US"/>
        </w:rPr>
      </w:pPr>
      <w:r w:rsidRPr="0067793F">
        <w:rPr>
          <w:rFonts w:cs="Calibri"/>
          <w:lang w:eastAsia="en-US"/>
        </w:rPr>
        <w:lastRenderedPageBreak/>
        <w:t xml:space="preserve">Voici quelques données significatives recueillies dans le cadre d’un sondage </w:t>
      </w:r>
      <w:r w:rsidR="5AE24B5D" w:rsidRPr="0067793F">
        <w:rPr>
          <w:rFonts w:cs="Calibri"/>
          <w:lang w:eastAsia="en-US"/>
        </w:rPr>
        <w:t>(QES</w:t>
      </w:r>
      <w:r w:rsidRPr="0067793F">
        <w:rPr>
          <w:rFonts w:cs="Calibri"/>
          <w:lang w:eastAsia="en-US"/>
        </w:rPr>
        <w:t xml:space="preserve"> </w:t>
      </w:r>
      <w:r w:rsidR="5AE24B5D" w:rsidRPr="0067793F">
        <w:rPr>
          <w:rFonts w:cs="Calibri"/>
          <w:lang w:eastAsia="en-US"/>
        </w:rPr>
        <w:t>WEB)</w:t>
      </w:r>
      <w:r w:rsidRPr="0067793F">
        <w:rPr>
          <w:rFonts w:cs="Calibri"/>
          <w:lang w:eastAsia="en-US"/>
        </w:rPr>
        <w:t xml:space="preserve"> réalisé auprès de nos élèves du 2</w:t>
      </w:r>
      <w:r w:rsidRPr="0067793F">
        <w:rPr>
          <w:rFonts w:cs="Calibri"/>
          <w:vertAlign w:val="superscript"/>
          <w:lang w:eastAsia="en-US"/>
        </w:rPr>
        <w:t>e</w:t>
      </w:r>
      <w:r w:rsidRPr="0067793F">
        <w:rPr>
          <w:rFonts w:cs="Calibri"/>
          <w:lang w:eastAsia="en-US"/>
        </w:rPr>
        <w:t xml:space="preserve"> et 3</w:t>
      </w:r>
      <w:r w:rsidRPr="0067793F">
        <w:rPr>
          <w:rFonts w:cs="Calibri"/>
          <w:vertAlign w:val="superscript"/>
          <w:lang w:eastAsia="en-US"/>
        </w:rPr>
        <w:t>e</w:t>
      </w:r>
      <w:r w:rsidRPr="0067793F">
        <w:rPr>
          <w:rFonts w:cs="Calibri"/>
          <w:lang w:eastAsia="en-US"/>
        </w:rPr>
        <w:t xml:space="preserve"> cycle</w:t>
      </w:r>
      <w:r w:rsidR="2F4765D5" w:rsidRPr="0067793F">
        <w:rPr>
          <w:rFonts w:cs="Calibri"/>
          <w:lang w:eastAsia="en-US"/>
        </w:rPr>
        <w:t>, plus précisément de la quatrième à la sixième</w:t>
      </w:r>
      <w:r w:rsidRPr="0067793F">
        <w:rPr>
          <w:rFonts w:cs="Calibri"/>
          <w:lang w:eastAsia="en-US"/>
        </w:rPr>
        <w:t xml:space="preserve"> </w:t>
      </w:r>
      <w:r w:rsidR="2F4765D5" w:rsidRPr="0067793F">
        <w:rPr>
          <w:rFonts w:cs="Calibri"/>
          <w:lang w:eastAsia="en-US"/>
        </w:rPr>
        <w:t>année</w:t>
      </w:r>
      <w:r w:rsidRPr="0067793F">
        <w:rPr>
          <w:rFonts w:cs="Calibri"/>
          <w:lang w:eastAsia="en-US"/>
        </w:rPr>
        <w:t xml:space="preserve"> à l’automne 20</w:t>
      </w:r>
      <w:r w:rsidR="46021C5C" w:rsidRPr="0067793F">
        <w:rPr>
          <w:rFonts w:cs="Calibri"/>
          <w:lang w:eastAsia="en-US"/>
        </w:rPr>
        <w:t>23</w:t>
      </w:r>
      <w:r w:rsidRPr="0067793F">
        <w:rPr>
          <w:rFonts w:cs="Calibri"/>
          <w:lang w:eastAsia="en-US"/>
        </w:rPr>
        <w:t>.</w:t>
      </w:r>
    </w:p>
    <w:p w14:paraId="44E3CF04" w14:textId="42DA27B2" w:rsidR="7C9E5831" w:rsidRPr="0067793F" w:rsidRDefault="72167F4A" w:rsidP="7C9E5831">
      <w:pPr>
        <w:jc w:val="both"/>
        <w:rPr>
          <w:rFonts w:cs="Calibri"/>
          <w:lang w:eastAsia="en-US"/>
        </w:rPr>
      </w:pPr>
      <w:r w:rsidRPr="0067793F">
        <w:rPr>
          <w:rFonts w:cs="Calibri"/>
          <w:lang w:eastAsia="en-US"/>
        </w:rPr>
        <w:t>Voici plus précisément les détails relatifs aux répondants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6A50D0" w:rsidRPr="00DE42E9" w14:paraId="65E585D9" w14:textId="77777777" w:rsidTr="00DE42E9">
        <w:tc>
          <w:tcPr>
            <w:tcW w:w="8630" w:type="dxa"/>
          </w:tcPr>
          <w:p w14:paraId="501E59CE" w14:textId="77777777" w:rsidR="006A50D0" w:rsidRPr="00B70B67" w:rsidRDefault="006A50D0" w:rsidP="00DE42E9">
            <w:pPr>
              <w:spacing w:after="0" w:line="240" w:lineRule="auto"/>
              <w:rPr>
                <w:rFonts w:asciiTheme="minorHAnsi" w:hAnsiTheme="minorHAnsi" w:cstheme="minorHAnsi"/>
                <w:lang w:eastAsia="en-US"/>
              </w:rPr>
            </w:pPr>
          </w:p>
          <w:p w14:paraId="014574C5" w14:textId="02839D64" w:rsidR="006A50D0" w:rsidRPr="0067793F" w:rsidRDefault="08626D28" w:rsidP="008C1468">
            <w:pPr>
              <w:numPr>
                <w:ilvl w:val="0"/>
                <w:numId w:val="16"/>
              </w:numPr>
              <w:spacing w:after="0" w:line="240" w:lineRule="auto"/>
              <w:contextualSpacing/>
              <w:rPr>
                <w:rFonts w:cs="Calibri"/>
                <w:lang w:eastAsia="en-US"/>
              </w:rPr>
            </w:pPr>
            <w:r w:rsidRPr="0067793F">
              <w:rPr>
                <w:rFonts w:cs="Calibri"/>
                <w:lang w:eastAsia="en-US"/>
              </w:rPr>
              <w:t>3</w:t>
            </w:r>
            <w:r w:rsidR="007B63B0" w:rsidRPr="0067793F">
              <w:rPr>
                <w:rFonts w:cs="Calibri"/>
                <w:lang w:eastAsia="en-US"/>
              </w:rPr>
              <w:t>0</w:t>
            </w:r>
            <w:r w:rsidR="006A50D0" w:rsidRPr="0067793F">
              <w:rPr>
                <w:rFonts w:cs="Calibri"/>
                <w:lang w:eastAsia="en-US"/>
              </w:rPr>
              <w:t>%</w:t>
            </w:r>
            <w:r w:rsidR="5F84ED9A" w:rsidRPr="0067793F">
              <w:rPr>
                <w:rFonts w:cs="Calibri"/>
                <w:lang w:eastAsia="en-US"/>
              </w:rPr>
              <w:t xml:space="preserve"> sont </w:t>
            </w:r>
            <w:r w:rsidR="006A50D0" w:rsidRPr="0067793F">
              <w:rPr>
                <w:rFonts w:cs="Calibri"/>
                <w:lang w:eastAsia="en-US"/>
              </w:rPr>
              <w:t xml:space="preserve">des élèves </w:t>
            </w:r>
            <w:r w:rsidR="5F84ED9A" w:rsidRPr="0067793F">
              <w:rPr>
                <w:rFonts w:cs="Calibri"/>
                <w:lang w:eastAsia="en-US"/>
              </w:rPr>
              <w:t>de quatrième année</w:t>
            </w:r>
          </w:p>
          <w:p w14:paraId="4C6B1B98" w14:textId="142363D7" w:rsidR="006A50D0" w:rsidRPr="0067793F" w:rsidRDefault="5F84ED9A" w:rsidP="008C1468">
            <w:pPr>
              <w:numPr>
                <w:ilvl w:val="0"/>
                <w:numId w:val="16"/>
              </w:numPr>
              <w:spacing w:after="0" w:line="240" w:lineRule="auto"/>
              <w:contextualSpacing/>
              <w:rPr>
                <w:rFonts w:cs="Calibri"/>
                <w:lang w:eastAsia="en-US"/>
              </w:rPr>
            </w:pPr>
            <w:r w:rsidRPr="0067793F">
              <w:rPr>
                <w:rFonts w:cs="Calibri"/>
                <w:lang w:eastAsia="en-US"/>
              </w:rPr>
              <w:t xml:space="preserve">30% sont des élèves de cinquième année. </w:t>
            </w:r>
          </w:p>
          <w:p w14:paraId="2E4612FF" w14:textId="6C023325" w:rsidR="006A50D0" w:rsidRPr="0067793F" w:rsidRDefault="5F84ED9A" w:rsidP="008C1468">
            <w:pPr>
              <w:numPr>
                <w:ilvl w:val="0"/>
                <w:numId w:val="16"/>
              </w:numPr>
              <w:spacing w:after="0" w:line="240" w:lineRule="auto"/>
              <w:contextualSpacing/>
              <w:rPr>
                <w:rFonts w:cs="Calibri"/>
                <w:lang w:eastAsia="en-US"/>
              </w:rPr>
            </w:pPr>
            <w:r w:rsidRPr="0067793F">
              <w:rPr>
                <w:rFonts w:cs="Calibri"/>
                <w:lang w:eastAsia="en-US"/>
              </w:rPr>
              <w:t>40% sont des élèves de sixième année</w:t>
            </w:r>
            <w:r w:rsidR="006A50D0" w:rsidRPr="0067793F">
              <w:rPr>
                <w:rFonts w:cs="Calibri"/>
                <w:lang w:eastAsia="en-US"/>
              </w:rPr>
              <w:t>.</w:t>
            </w:r>
          </w:p>
          <w:p w14:paraId="5FBB8E87" w14:textId="6B94E64F" w:rsidR="079D1009" w:rsidRPr="0067793F" w:rsidRDefault="079D1009" w:rsidP="079D1009">
            <w:pPr>
              <w:spacing w:after="0" w:line="240" w:lineRule="auto"/>
              <w:contextualSpacing/>
              <w:rPr>
                <w:rFonts w:cs="Calibri"/>
                <w:lang w:eastAsia="en-US"/>
              </w:rPr>
            </w:pPr>
          </w:p>
          <w:p w14:paraId="676D34BA" w14:textId="036521A7" w:rsidR="4FF2DAD6" w:rsidRPr="0067793F" w:rsidRDefault="2ED4C2B6" w:rsidP="008C1468">
            <w:pPr>
              <w:numPr>
                <w:ilvl w:val="0"/>
                <w:numId w:val="16"/>
              </w:numPr>
              <w:spacing w:after="0" w:line="240" w:lineRule="auto"/>
              <w:contextualSpacing/>
              <w:rPr>
                <w:rFonts w:cs="Calibri"/>
                <w:lang w:eastAsia="en-US"/>
              </w:rPr>
            </w:pPr>
            <w:r w:rsidRPr="0067793F">
              <w:rPr>
                <w:rFonts w:cs="Calibri"/>
                <w:lang w:eastAsia="en-US"/>
              </w:rPr>
              <w:t>11 élèves ayant répondu au sondage ont 9 ans</w:t>
            </w:r>
            <w:r w:rsidR="759DD5E4" w:rsidRPr="0067793F">
              <w:rPr>
                <w:rFonts w:cs="Calibri"/>
                <w:lang w:eastAsia="en-US"/>
              </w:rPr>
              <w:t>.</w:t>
            </w:r>
          </w:p>
          <w:p w14:paraId="1269BCDA" w14:textId="0AEE8CE3" w:rsidR="759DD5E4" w:rsidRPr="0067793F" w:rsidRDefault="759DD5E4" w:rsidP="008C1468">
            <w:pPr>
              <w:numPr>
                <w:ilvl w:val="0"/>
                <w:numId w:val="16"/>
              </w:numPr>
              <w:spacing w:after="0" w:line="240" w:lineRule="auto"/>
              <w:contextualSpacing/>
              <w:rPr>
                <w:rFonts w:cs="Calibri"/>
                <w:lang w:eastAsia="en-US"/>
              </w:rPr>
            </w:pPr>
            <w:r w:rsidRPr="0067793F">
              <w:rPr>
                <w:rFonts w:cs="Calibri"/>
                <w:lang w:eastAsia="en-US"/>
              </w:rPr>
              <w:t>14 élèves ayant répondu au sondage ont 10 ans.</w:t>
            </w:r>
          </w:p>
          <w:p w14:paraId="522C23EF" w14:textId="4C4348DD" w:rsidR="759DD5E4" w:rsidRPr="0067793F" w:rsidRDefault="759DD5E4" w:rsidP="008C1468">
            <w:pPr>
              <w:numPr>
                <w:ilvl w:val="0"/>
                <w:numId w:val="16"/>
              </w:numPr>
              <w:spacing w:after="0" w:line="240" w:lineRule="auto"/>
              <w:contextualSpacing/>
              <w:rPr>
                <w:rFonts w:cs="Calibri"/>
                <w:lang w:eastAsia="en-US"/>
              </w:rPr>
            </w:pPr>
            <w:r w:rsidRPr="0067793F">
              <w:rPr>
                <w:rFonts w:cs="Calibri"/>
                <w:lang w:eastAsia="en-US"/>
              </w:rPr>
              <w:t>18 élèves ayant répondu au sondage ont 11 ans.</w:t>
            </w:r>
          </w:p>
          <w:p w14:paraId="7D8B9B63" w14:textId="592C826A" w:rsidR="079D1009" w:rsidRPr="0067793F" w:rsidRDefault="079D1009" w:rsidP="079D1009">
            <w:pPr>
              <w:spacing w:after="0" w:line="240" w:lineRule="auto"/>
              <w:contextualSpacing/>
              <w:rPr>
                <w:rFonts w:cs="Calibri"/>
                <w:lang w:eastAsia="en-US"/>
              </w:rPr>
            </w:pPr>
          </w:p>
          <w:p w14:paraId="51537CE1" w14:textId="10147D09" w:rsidR="006A50D0" w:rsidRPr="0067793F" w:rsidRDefault="48ACF10F" w:rsidP="008C1468">
            <w:pPr>
              <w:numPr>
                <w:ilvl w:val="0"/>
                <w:numId w:val="16"/>
              </w:numPr>
              <w:spacing w:after="0" w:line="240" w:lineRule="auto"/>
              <w:contextualSpacing/>
              <w:rPr>
                <w:rFonts w:cs="Calibri"/>
                <w:lang w:eastAsia="en-US"/>
              </w:rPr>
            </w:pPr>
            <w:r w:rsidRPr="0067793F">
              <w:rPr>
                <w:rFonts w:cs="Calibri"/>
                <w:lang w:eastAsia="en-US"/>
              </w:rPr>
              <w:t xml:space="preserve">48% des répondants sont des filles </w:t>
            </w:r>
            <w:r w:rsidR="1DDAECB9" w:rsidRPr="0067793F">
              <w:rPr>
                <w:rFonts w:cs="Calibri"/>
                <w:lang w:eastAsia="en-US"/>
              </w:rPr>
              <w:t>et</w:t>
            </w:r>
            <w:r w:rsidRPr="0067793F">
              <w:rPr>
                <w:rFonts w:cs="Calibri"/>
                <w:lang w:eastAsia="en-US"/>
              </w:rPr>
              <w:t xml:space="preserve"> 52% </w:t>
            </w:r>
            <w:r w:rsidR="6C011575" w:rsidRPr="0067793F">
              <w:rPr>
                <w:rFonts w:cs="Calibri"/>
                <w:lang w:eastAsia="en-US"/>
              </w:rPr>
              <w:t xml:space="preserve">sont </w:t>
            </w:r>
            <w:r w:rsidRPr="0067793F">
              <w:rPr>
                <w:rFonts w:cs="Calibri"/>
                <w:lang w:eastAsia="en-US"/>
              </w:rPr>
              <w:t>de</w:t>
            </w:r>
            <w:r w:rsidR="4CC165C4" w:rsidRPr="0067793F">
              <w:rPr>
                <w:rFonts w:cs="Calibri"/>
                <w:lang w:eastAsia="en-US"/>
              </w:rPr>
              <w:t>s</w:t>
            </w:r>
            <w:r w:rsidRPr="0067793F">
              <w:rPr>
                <w:rFonts w:cs="Calibri"/>
                <w:lang w:eastAsia="en-US"/>
              </w:rPr>
              <w:t xml:space="preserve"> garçons.</w:t>
            </w:r>
          </w:p>
          <w:p w14:paraId="0AEA9F14" w14:textId="77777777" w:rsidR="006A50D0" w:rsidRPr="00B70B67" w:rsidRDefault="006A50D0" w:rsidP="00DE42E9">
            <w:pPr>
              <w:spacing w:after="0" w:line="240" w:lineRule="auto"/>
              <w:ind w:left="720"/>
              <w:contextualSpacing/>
              <w:rPr>
                <w:rFonts w:asciiTheme="minorHAnsi" w:hAnsiTheme="minorHAnsi" w:cstheme="minorHAnsi"/>
                <w:lang w:eastAsia="en-US"/>
              </w:rPr>
            </w:pPr>
          </w:p>
        </w:tc>
      </w:tr>
    </w:tbl>
    <w:p w14:paraId="2892871C" w14:textId="77777777" w:rsidR="006A50D0" w:rsidRPr="002979ED" w:rsidRDefault="006A50D0" w:rsidP="002979ED">
      <w:pPr>
        <w:spacing w:after="0" w:line="240" w:lineRule="auto"/>
        <w:rPr>
          <w:rFonts w:asciiTheme="minorHAnsi" w:eastAsia="Calibr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6A50D0" w:rsidRPr="00DE42E9" w14:paraId="4770C7D0" w14:textId="77777777" w:rsidTr="2C72EED2">
        <w:tc>
          <w:tcPr>
            <w:tcW w:w="8630" w:type="dxa"/>
          </w:tcPr>
          <w:p w14:paraId="1855FFDC" w14:textId="0E39AE99" w:rsidR="006A50D0" w:rsidRPr="00DF4D52" w:rsidRDefault="6FBDB81E" w:rsidP="00DF4D52">
            <w:pPr>
              <w:spacing w:after="0" w:line="240" w:lineRule="auto"/>
              <w:contextualSpacing/>
              <w:jc w:val="both"/>
              <w:rPr>
                <w:rFonts w:cs="Calibri"/>
                <w:lang w:eastAsia="en-US"/>
              </w:rPr>
            </w:pPr>
            <w:r w:rsidRPr="00DF4D52">
              <w:rPr>
                <w:rFonts w:cs="Calibri"/>
                <w:b/>
                <w:lang w:eastAsia="en-US"/>
              </w:rPr>
              <w:t>Utilisation du service de garde :</w:t>
            </w:r>
          </w:p>
          <w:p w14:paraId="7ABB02D7" w14:textId="2DBE17E2" w:rsidR="006A50D0" w:rsidRPr="00DF4D52" w:rsidRDefault="6FBDB81E" w:rsidP="008C1468">
            <w:pPr>
              <w:pStyle w:val="Paragraphedeliste"/>
              <w:numPr>
                <w:ilvl w:val="0"/>
                <w:numId w:val="21"/>
              </w:numPr>
              <w:jc w:val="both"/>
              <w:rPr>
                <w:rFonts w:ascii="Calibri" w:hAnsi="Calibri" w:cs="Calibri"/>
                <w:sz w:val="22"/>
                <w:szCs w:val="22"/>
                <w:lang w:eastAsia="en-US"/>
              </w:rPr>
            </w:pPr>
            <w:r w:rsidRPr="00DF4D52">
              <w:rPr>
                <w:rFonts w:ascii="Calibri" w:hAnsi="Calibri" w:cs="Calibri"/>
                <w:sz w:val="22"/>
                <w:szCs w:val="22"/>
                <w:lang w:eastAsia="en-US"/>
              </w:rPr>
              <w:t>44% disent utiliser le service de garde à tous les jours.</w:t>
            </w:r>
          </w:p>
          <w:p w14:paraId="6ADFB930" w14:textId="4C76C4E9" w:rsidR="006A50D0" w:rsidRPr="00DF4D52" w:rsidRDefault="6FBDB81E" w:rsidP="008C1468">
            <w:pPr>
              <w:pStyle w:val="Paragraphedeliste"/>
              <w:numPr>
                <w:ilvl w:val="0"/>
                <w:numId w:val="21"/>
              </w:numPr>
              <w:jc w:val="both"/>
              <w:rPr>
                <w:rFonts w:ascii="Calibri" w:hAnsi="Calibri" w:cs="Calibri"/>
                <w:sz w:val="22"/>
                <w:szCs w:val="22"/>
                <w:lang w:eastAsia="en-US"/>
              </w:rPr>
            </w:pPr>
            <w:r w:rsidRPr="00DF4D52">
              <w:rPr>
                <w:rFonts w:ascii="Calibri" w:hAnsi="Calibri" w:cs="Calibri"/>
                <w:sz w:val="22"/>
                <w:szCs w:val="22"/>
                <w:lang w:eastAsia="en-US"/>
              </w:rPr>
              <w:t>7% quelques fois par semaine.</w:t>
            </w:r>
          </w:p>
          <w:p w14:paraId="52EF7B89" w14:textId="617B1FE8" w:rsidR="006A50D0" w:rsidRPr="00DF4D52" w:rsidRDefault="6FBDB81E" w:rsidP="008C1468">
            <w:pPr>
              <w:pStyle w:val="Paragraphedeliste"/>
              <w:numPr>
                <w:ilvl w:val="0"/>
                <w:numId w:val="21"/>
              </w:numPr>
              <w:jc w:val="both"/>
              <w:rPr>
                <w:rFonts w:ascii="Calibri" w:hAnsi="Calibri" w:cs="Calibri"/>
                <w:sz w:val="22"/>
                <w:szCs w:val="22"/>
                <w:lang w:eastAsia="en-US"/>
              </w:rPr>
            </w:pPr>
            <w:r w:rsidRPr="00DF4D52">
              <w:rPr>
                <w:rFonts w:ascii="Calibri" w:hAnsi="Calibri" w:cs="Calibri"/>
                <w:sz w:val="22"/>
                <w:szCs w:val="22"/>
                <w:lang w:eastAsia="en-US"/>
              </w:rPr>
              <w:t>49% rarement ou jamais.</w:t>
            </w:r>
          </w:p>
          <w:p w14:paraId="31C0326D" w14:textId="617B1FE8" w:rsidR="006A50D0" w:rsidRPr="00DF4D52" w:rsidRDefault="006A50D0" w:rsidP="00DF4D52">
            <w:pPr>
              <w:spacing w:after="0" w:line="240" w:lineRule="auto"/>
              <w:contextualSpacing/>
              <w:jc w:val="both"/>
              <w:rPr>
                <w:rFonts w:cs="Calibri"/>
                <w:lang w:eastAsia="en-US"/>
              </w:rPr>
            </w:pPr>
          </w:p>
          <w:p w14:paraId="36638C69" w14:textId="19BB47B5" w:rsidR="006A50D0" w:rsidRPr="00DF4D52" w:rsidRDefault="6FBDB81E" w:rsidP="00DF4D52">
            <w:pPr>
              <w:spacing w:after="0" w:line="240" w:lineRule="auto"/>
              <w:contextualSpacing/>
              <w:jc w:val="both"/>
              <w:rPr>
                <w:rFonts w:cs="Calibri"/>
                <w:lang w:eastAsia="en-US"/>
              </w:rPr>
            </w:pPr>
            <w:r w:rsidRPr="00DF4D52">
              <w:rPr>
                <w:rFonts w:cs="Calibri"/>
                <w:b/>
                <w:lang w:eastAsia="en-US"/>
              </w:rPr>
              <w:t>Utilisation du service du transport scolaire :</w:t>
            </w:r>
          </w:p>
          <w:p w14:paraId="6BA19E43" w14:textId="191E0008" w:rsidR="006A50D0" w:rsidRPr="00DF4D52" w:rsidRDefault="6FBDB81E" w:rsidP="008C1468">
            <w:pPr>
              <w:pStyle w:val="Paragraphedeliste"/>
              <w:numPr>
                <w:ilvl w:val="0"/>
                <w:numId w:val="22"/>
              </w:numPr>
              <w:jc w:val="both"/>
              <w:rPr>
                <w:rFonts w:ascii="Calibri" w:hAnsi="Calibri" w:cs="Calibri"/>
                <w:b/>
                <w:sz w:val="22"/>
                <w:szCs w:val="22"/>
                <w:lang w:eastAsia="en-US"/>
              </w:rPr>
            </w:pPr>
            <w:r w:rsidRPr="00DF4D52">
              <w:rPr>
                <w:rFonts w:ascii="Calibri" w:hAnsi="Calibri" w:cs="Calibri"/>
                <w:sz w:val="22"/>
                <w:szCs w:val="22"/>
                <w:lang w:eastAsia="en-US"/>
              </w:rPr>
              <w:t>88% utilisent le transport scolaire à tous les jours.</w:t>
            </w:r>
          </w:p>
          <w:p w14:paraId="1C5AD7D3" w14:textId="3AE21FCD" w:rsidR="006A50D0" w:rsidRPr="00DF4D52" w:rsidRDefault="6FBDB81E" w:rsidP="008C1468">
            <w:pPr>
              <w:pStyle w:val="Paragraphedeliste"/>
              <w:numPr>
                <w:ilvl w:val="0"/>
                <w:numId w:val="22"/>
              </w:numPr>
              <w:jc w:val="both"/>
              <w:rPr>
                <w:rFonts w:ascii="Calibri" w:hAnsi="Calibri" w:cs="Calibri"/>
                <w:b/>
                <w:sz w:val="22"/>
                <w:szCs w:val="22"/>
                <w:lang w:eastAsia="en-US"/>
              </w:rPr>
            </w:pPr>
            <w:r w:rsidRPr="00DF4D52">
              <w:rPr>
                <w:rFonts w:ascii="Calibri" w:hAnsi="Calibri" w:cs="Calibri"/>
                <w:sz w:val="22"/>
                <w:szCs w:val="22"/>
                <w:lang w:eastAsia="en-US"/>
              </w:rPr>
              <w:t>9% quelques fois par semaine.</w:t>
            </w:r>
          </w:p>
          <w:p w14:paraId="221418FD" w14:textId="2719901E" w:rsidR="006A50D0" w:rsidRPr="00DF4D52" w:rsidRDefault="59D58818" w:rsidP="008C1468">
            <w:pPr>
              <w:pStyle w:val="Paragraphedeliste"/>
              <w:numPr>
                <w:ilvl w:val="0"/>
                <w:numId w:val="22"/>
              </w:numPr>
              <w:jc w:val="both"/>
              <w:rPr>
                <w:rFonts w:ascii="Calibri" w:hAnsi="Calibri" w:cs="Calibri"/>
                <w:b/>
                <w:sz w:val="22"/>
                <w:szCs w:val="22"/>
                <w:lang w:eastAsia="en-US"/>
              </w:rPr>
            </w:pPr>
            <w:r w:rsidRPr="00DF4D52">
              <w:rPr>
                <w:rFonts w:ascii="Calibri" w:hAnsi="Calibri" w:cs="Calibri"/>
                <w:sz w:val="22"/>
                <w:szCs w:val="22"/>
                <w:lang w:eastAsia="en-US"/>
              </w:rPr>
              <w:t>3</w:t>
            </w:r>
            <w:r w:rsidR="6FBDB81E" w:rsidRPr="00DF4D52">
              <w:rPr>
                <w:rFonts w:ascii="Calibri" w:hAnsi="Calibri" w:cs="Calibri"/>
                <w:sz w:val="22"/>
                <w:szCs w:val="22"/>
                <w:lang w:eastAsia="en-US"/>
              </w:rPr>
              <w:t>% rarement ou jamais.</w:t>
            </w:r>
          </w:p>
          <w:p w14:paraId="2190B4B2" w14:textId="08A69440" w:rsidR="006A50D0" w:rsidRPr="00B70B67" w:rsidRDefault="006A50D0" w:rsidP="00DF4D52">
            <w:pPr>
              <w:spacing w:after="0" w:line="240" w:lineRule="auto"/>
              <w:jc w:val="both"/>
              <w:rPr>
                <w:rFonts w:asciiTheme="minorHAnsi" w:hAnsiTheme="minorHAnsi" w:cstheme="minorHAnsi"/>
                <w:lang w:eastAsia="en-US"/>
              </w:rPr>
            </w:pPr>
          </w:p>
        </w:tc>
      </w:tr>
      <w:tr w:rsidR="006A50D0" w:rsidRPr="00DE42E9" w14:paraId="36B77998" w14:textId="77777777" w:rsidTr="2C72EED2">
        <w:tc>
          <w:tcPr>
            <w:tcW w:w="8630" w:type="dxa"/>
          </w:tcPr>
          <w:p w14:paraId="4B3C82C3" w14:textId="1BDE603E" w:rsidR="006A50D0" w:rsidRPr="00DF4D52" w:rsidRDefault="6FBDB81E" w:rsidP="00DF4D52">
            <w:pPr>
              <w:spacing w:after="0" w:line="240" w:lineRule="auto"/>
              <w:jc w:val="both"/>
              <w:rPr>
                <w:rFonts w:eastAsia="Calibri" w:cs="Calibri"/>
                <w:color w:val="000000" w:themeColor="text1"/>
              </w:rPr>
            </w:pPr>
            <w:r w:rsidRPr="00DF4D52">
              <w:rPr>
                <w:rFonts w:eastAsia="Calibri" w:cs="Calibri"/>
                <w:b/>
                <w:color w:val="000000" w:themeColor="text1"/>
              </w:rPr>
              <w:t>Lieu où se rendent les élèves pour dîner</w:t>
            </w:r>
            <w:r w:rsidRPr="00DF4D52">
              <w:rPr>
                <w:rFonts w:eastAsia="Calibri" w:cs="Calibri"/>
                <w:color w:val="000000" w:themeColor="text1"/>
              </w:rPr>
              <w:t> :</w:t>
            </w:r>
          </w:p>
          <w:p w14:paraId="0AB12C89" w14:textId="02FA94A1" w:rsidR="006A50D0" w:rsidRPr="00DF4D52" w:rsidRDefault="6FBDB81E" w:rsidP="008C1468">
            <w:pPr>
              <w:pStyle w:val="Paragraphedeliste"/>
              <w:numPr>
                <w:ilvl w:val="0"/>
                <w:numId w:val="20"/>
              </w:numPr>
              <w:jc w:val="both"/>
              <w:rPr>
                <w:rFonts w:ascii="Calibri" w:eastAsia="Calibri" w:hAnsi="Calibri" w:cs="Calibri"/>
                <w:color w:val="000000" w:themeColor="text1"/>
                <w:sz w:val="22"/>
                <w:szCs w:val="22"/>
              </w:rPr>
            </w:pPr>
            <w:r w:rsidRPr="00DF4D52">
              <w:rPr>
                <w:rFonts w:ascii="Calibri" w:eastAsia="Calibri" w:hAnsi="Calibri" w:cs="Calibri"/>
                <w:color w:val="000000" w:themeColor="text1"/>
                <w:sz w:val="22"/>
                <w:szCs w:val="22"/>
              </w:rPr>
              <w:t>49 % des élèves répondants se dirigent au service de garde.</w:t>
            </w:r>
          </w:p>
          <w:p w14:paraId="7CB9CED3" w14:textId="1D99ED65" w:rsidR="006A50D0" w:rsidRPr="00B46E45" w:rsidRDefault="6FBDB81E" w:rsidP="008C1468">
            <w:pPr>
              <w:pStyle w:val="Paragraphedeliste"/>
              <w:numPr>
                <w:ilvl w:val="0"/>
                <w:numId w:val="20"/>
              </w:numPr>
              <w:jc w:val="both"/>
              <w:rPr>
                <w:rFonts w:ascii="Calibri" w:eastAsia="Calibri" w:hAnsi="Calibri" w:cs="Calibri"/>
                <w:color w:val="000000" w:themeColor="text1"/>
                <w:sz w:val="22"/>
                <w:szCs w:val="22"/>
                <w:lang w:val="fr-FR"/>
              </w:rPr>
            </w:pPr>
            <w:r w:rsidRPr="00DF4D52">
              <w:rPr>
                <w:rFonts w:ascii="Calibri" w:eastAsia="Calibri" w:hAnsi="Calibri" w:cs="Calibri"/>
                <w:color w:val="000000" w:themeColor="text1"/>
                <w:sz w:val="22"/>
                <w:szCs w:val="22"/>
              </w:rPr>
              <w:t>51% vont à la maison.</w:t>
            </w:r>
          </w:p>
          <w:p w14:paraId="53AC1785" w14:textId="77777777" w:rsidR="00B46E45" w:rsidRPr="00B46E45" w:rsidRDefault="00B46E45" w:rsidP="00B46E45">
            <w:pPr>
              <w:jc w:val="both"/>
              <w:rPr>
                <w:rFonts w:eastAsia="Calibri" w:cs="Calibri"/>
                <w:color w:val="000000" w:themeColor="text1"/>
                <w:lang w:val="fr-FR"/>
              </w:rPr>
            </w:pPr>
          </w:p>
          <w:p w14:paraId="365FB742" w14:textId="77777777" w:rsidR="00C975BF" w:rsidRPr="00DF4D52" w:rsidRDefault="00C975BF" w:rsidP="00C975BF">
            <w:pPr>
              <w:pStyle w:val="Paragraphedeliste"/>
              <w:jc w:val="both"/>
              <w:rPr>
                <w:rFonts w:ascii="Calibri" w:eastAsia="Calibri" w:hAnsi="Calibri" w:cs="Calibri"/>
                <w:color w:val="000000" w:themeColor="text1"/>
                <w:sz w:val="22"/>
                <w:szCs w:val="22"/>
                <w:lang w:val="fr-FR"/>
              </w:rPr>
            </w:pPr>
          </w:p>
          <w:p w14:paraId="6AE03754" w14:textId="52192A94" w:rsidR="006A50D0" w:rsidRPr="00B70B67" w:rsidRDefault="006A50D0" w:rsidP="00DF4D52">
            <w:pPr>
              <w:spacing w:after="0" w:line="240" w:lineRule="auto"/>
              <w:jc w:val="both"/>
              <w:rPr>
                <w:rFonts w:asciiTheme="minorHAnsi" w:hAnsiTheme="minorHAnsi" w:cstheme="minorHAnsi"/>
                <w:lang w:eastAsia="en-US"/>
              </w:rPr>
            </w:pPr>
          </w:p>
        </w:tc>
      </w:tr>
      <w:tr w:rsidR="006A50D0" w:rsidRPr="00DE42E9" w14:paraId="543A48B6" w14:textId="77777777" w:rsidTr="2C72EED2">
        <w:tc>
          <w:tcPr>
            <w:tcW w:w="8630" w:type="dxa"/>
          </w:tcPr>
          <w:p w14:paraId="37C07B3C" w14:textId="75FC7FA1" w:rsidR="006A50D0" w:rsidRPr="00DF4D52" w:rsidRDefault="06E90013" w:rsidP="00DF4D52">
            <w:pPr>
              <w:spacing w:after="0" w:line="240" w:lineRule="auto"/>
              <w:jc w:val="both"/>
              <w:rPr>
                <w:rFonts w:cs="Calibri"/>
                <w:b/>
                <w:lang w:eastAsia="en-US"/>
              </w:rPr>
            </w:pPr>
            <w:r w:rsidRPr="00DF4D52">
              <w:rPr>
                <w:rFonts w:cs="Calibri"/>
                <w:b/>
                <w:lang w:eastAsia="en-US"/>
              </w:rPr>
              <w:t>Dans l’école :</w:t>
            </w:r>
          </w:p>
          <w:p w14:paraId="20ACCF3B" w14:textId="3A7A17D9" w:rsidR="2984A94F" w:rsidRPr="00DF4D52" w:rsidRDefault="2984A94F" w:rsidP="00DF4D52">
            <w:pPr>
              <w:spacing w:after="0" w:line="240" w:lineRule="auto"/>
              <w:jc w:val="both"/>
              <w:rPr>
                <w:rFonts w:cs="Calibri"/>
                <w:b/>
                <w:lang w:eastAsia="en-US"/>
              </w:rPr>
            </w:pPr>
          </w:p>
          <w:p w14:paraId="71B6C7F4" w14:textId="0A2F4650" w:rsidR="68A0A35B" w:rsidRPr="00DF4D52" w:rsidRDefault="68A0A35B" w:rsidP="008C1468">
            <w:pPr>
              <w:numPr>
                <w:ilvl w:val="0"/>
                <w:numId w:val="17"/>
              </w:numPr>
              <w:spacing w:after="0" w:line="240" w:lineRule="auto"/>
              <w:contextualSpacing/>
              <w:jc w:val="both"/>
              <w:rPr>
                <w:rFonts w:cs="Calibri"/>
                <w:lang w:eastAsia="en-US"/>
              </w:rPr>
            </w:pPr>
            <w:r w:rsidRPr="00DF4D52">
              <w:rPr>
                <w:rFonts w:cs="Calibri"/>
                <w:lang w:eastAsia="en-US"/>
              </w:rPr>
              <w:t>100</w:t>
            </w:r>
            <w:r w:rsidR="006A50D0" w:rsidRPr="00DF4D52">
              <w:rPr>
                <w:rFonts w:cs="Calibri"/>
                <w:lang w:eastAsia="en-US"/>
              </w:rPr>
              <w:t xml:space="preserve">% des élèves disent </w:t>
            </w:r>
            <w:r w:rsidR="054872E1" w:rsidRPr="00DF4D52">
              <w:rPr>
                <w:rFonts w:cs="Calibri"/>
                <w:lang w:eastAsia="en-US"/>
              </w:rPr>
              <w:t>avoir du plaisir ensemble.</w:t>
            </w:r>
          </w:p>
          <w:p w14:paraId="548C5CCB" w14:textId="3A331A0C" w:rsidR="006A50D0" w:rsidRPr="00DF4D52" w:rsidRDefault="5C21B078" w:rsidP="008C1468">
            <w:pPr>
              <w:numPr>
                <w:ilvl w:val="0"/>
                <w:numId w:val="17"/>
              </w:numPr>
              <w:spacing w:after="0" w:line="240" w:lineRule="auto"/>
              <w:contextualSpacing/>
              <w:jc w:val="both"/>
              <w:rPr>
                <w:rFonts w:cs="Calibri"/>
                <w:lang w:eastAsia="en-US"/>
              </w:rPr>
            </w:pPr>
            <w:r w:rsidRPr="00DF4D52">
              <w:rPr>
                <w:rFonts w:cs="Calibri"/>
                <w:lang w:eastAsia="en-US"/>
              </w:rPr>
              <w:t>8</w:t>
            </w:r>
            <w:r w:rsidR="007B63B0" w:rsidRPr="00DF4D52">
              <w:rPr>
                <w:rFonts w:cs="Calibri"/>
                <w:lang w:eastAsia="en-US"/>
              </w:rPr>
              <w:t>5</w:t>
            </w:r>
            <w:r w:rsidR="006A50D0" w:rsidRPr="00DF4D52">
              <w:rPr>
                <w:rFonts w:cs="Calibri"/>
                <w:lang w:eastAsia="en-US"/>
              </w:rPr>
              <w:t xml:space="preserve">% indiquent </w:t>
            </w:r>
            <w:r w:rsidR="6251EC31" w:rsidRPr="00DF4D52">
              <w:rPr>
                <w:rFonts w:cs="Calibri"/>
                <w:lang w:eastAsia="en-US"/>
              </w:rPr>
              <w:t>qu’ils ont de bonnes relations entre eux (paroles et gestes).</w:t>
            </w:r>
          </w:p>
          <w:p w14:paraId="3AABA2B6" w14:textId="2D383A10" w:rsidR="06AC5531" w:rsidRPr="00DF4D52" w:rsidRDefault="276C1DC9" w:rsidP="008C1468">
            <w:pPr>
              <w:numPr>
                <w:ilvl w:val="0"/>
                <w:numId w:val="17"/>
              </w:numPr>
              <w:spacing w:after="0" w:line="240" w:lineRule="auto"/>
              <w:contextualSpacing/>
              <w:jc w:val="both"/>
              <w:rPr>
                <w:rFonts w:cs="Calibri"/>
                <w:lang w:eastAsia="en-US"/>
              </w:rPr>
            </w:pPr>
            <w:r w:rsidRPr="00DF4D52">
              <w:rPr>
                <w:rFonts w:cs="Calibri"/>
                <w:lang w:eastAsia="en-US"/>
              </w:rPr>
              <w:t>Il est à noter que 79,5% indiquent bien s’entendre avec l</w:t>
            </w:r>
            <w:r w:rsidR="501A1C21" w:rsidRPr="00DF4D52">
              <w:rPr>
                <w:rFonts w:cs="Calibri"/>
                <w:lang w:eastAsia="en-US"/>
              </w:rPr>
              <w:t>eurs pairs.</w:t>
            </w:r>
          </w:p>
          <w:p w14:paraId="79D607F2" w14:textId="1EE472B6" w:rsidR="7D712D7A" w:rsidRPr="00DF4D52" w:rsidRDefault="7D712D7A" w:rsidP="00DF4D52">
            <w:pPr>
              <w:spacing w:after="0" w:line="240" w:lineRule="auto"/>
              <w:contextualSpacing/>
              <w:jc w:val="both"/>
              <w:rPr>
                <w:rFonts w:cs="Calibri"/>
                <w:lang w:eastAsia="en-US"/>
              </w:rPr>
            </w:pPr>
          </w:p>
          <w:p w14:paraId="61868DBE" w14:textId="3C0EAFF2" w:rsidR="501A1C21" w:rsidRPr="00DF4D52" w:rsidRDefault="079B6068" w:rsidP="008C1468">
            <w:pPr>
              <w:pStyle w:val="Paragraphedeliste"/>
              <w:numPr>
                <w:ilvl w:val="0"/>
                <w:numId w:val="17"/>
              </w:numPr>
              <w:jc w:val="both"/>
              <w:rPr>
                <w:rFonts w:ascii="Calibri" w:hAnsi="Calibri" w:cs="Calibri"/>
                <w:sz w:val="22"/>
                <w:szCs w:val="22"/>
                <w:lang w:eastAsia="en-US"/>
              </w:rPr>
            </w:pPr>
            <w:r w:rsidRPr="00DF4D52">
              <w:rPr>
                <w:rFonts w:ascii="Calibri" w:hAnsi="Calibri" w:cs="Calibri"/>
                <w:sz w:val="22"/>
                <w:szCs w:val="22"/>
                <w:lang w:eastAsia="en-US"/>
              </w:rPr>
              <w:t>54,5% des élèves répondants indiquent ne pas avoir peur de se faire voler des choses.</w:t>
            </w:r>
          </w:p>
          <w:p w14:paraId="34DD20A4" w14:textId="03E3F039" w:rsidR="3B3DC0B7" w:rsidRPr="00DF4D52" w:rsidRDefault="336FD7AB" w:rsidP="008C1468">
            <w:pPr>
              <w:pStyle w:val="Paragraphedeliste"/>
              <w:numPr>
                <w:ilvl w:val="0"/>
                <w:numId w:val="17"/>
              </w:numPr>
              <w:jc w:val="both"/>
              <w:rPr>
                <w:rFonts w:ascii="Calibri" w:hAnsi="Calibri" w:cs="Calibri"/>
                <w:sz w:val="22"/>
                <w:szCs w:val="22"/>
                <w:lang w:eastAsia="en-US"/>
              </w:rPr>
            </w:pPr>
            <w:r w:rsidRPr="00DF4D52">
              <w:rPr>
                <w:rFonts w:ascii="Calibri" w:hAnsi="Calibri" w:cs="Calibri"/>
                <w:sz w:val="22"/>
                <w:szCs w:val="22"/>
                <w:lang w:eastAsia="en-US"/>
              </w:rPr>
              <w:t>94,5% ont aucunement peur des élèves plus âgés de l’école.</w:t>
            </w:r>
          </w:p>
          <w:p w14:paraId="0A82535A" w14:textId="6FDEAB19" w:rsidR="336FD7AB" w:rsidRPr="00DF4D52" w:rsidRDefault="336FD7AB" w:rsidP="008C1468">
            <w:pPr>
              <w:pStyle w:val="Paragraphedeliste"/>
              <w:numPr>
                <w:ilvl w:val="0"/>
                <w:numId w:val="17"/>
              </w:numPr>
              <w:jc w:val="both"/>
              <w:rPr>
                <w:rFonts w:ascii="Calibri" w:hAnsi="Calibri" w:cs="Calibri"/>
                <w:sz w:val="22"/>
                <w:szCs w:val="22"/>
                <w:lang w:eastAsia="en-US"/>
              </w:rPr>
            </w:pPr>
            <w:r w:rsidRPr="00DF4D52">
              <w:rPr>
                <w:rFonts w:ascii="Calibri" w:hAnsi="Calibri" w:cs="Calibri"/>
                <w:sz w:val="22"/>
                <w:szCs w:val="22"/>
                <w:lang w:eastAsia="en-US"/>
              </w:rPr>
              <w:t>61.5% n’ont pas peur de se faire ridiculiser ou achaler par les autres.</w:t>
            </w:r>
          </w:p>
          <w:p w14:paraId="37E664B8" w14:textId="303D8AB5" w:rsidR="2C8662EA" w:rsidRPr="00DF4D52" w:rsidRDefault="336FD7AB" w:rsidP="008C1468">
            <w:pPr>
              <w:pStyle w:val="Paragraphedeliste"/>
              <w:numPr>
                <w:ilvl w:val="0"/>
                <w:numId w:val="17"/>
              </w:numPr>
              <w:jc w:val="both"/>
              <w:rPr>
                <w:rFonts w:ascii="Calibri" w:hAnsi="Calibri" w:cs="Calibri"/>
                <w:sz w:val="22"/>
                <w:szCs w:val="22"/>
                <w:lang w:eastAsia="en-US"/>
              </w:rPr>
            </w:pPr>
            <w:r w:rsidRPr="00DF4D52">
              <w:rPr>
                <w:rFonts w:ascii="Calibri" w:hAnsi="Calibri" w:cs="Calibri"/>
                <w:sz w:val="22"/>
                <w:szCs w:val="22"/>
                <w:lang w:eastAsia="en-US"/>
              </w:rPr>
              <w:t>77.3% n’ont pas peur de se faire blesser par quelqu’un d’autre.</w:t>
            </w:r>
          </w:p>
          <w:p w14:paraId="11EAD9E7" w14:textId="74FD4142" w:rsidR="40084835" w:rsidRPr="00DF4D52" w:rsidRDefault="336FD7AB" w:rsidP="008C1468">
            <w:pPr>
              <w:pStyle w:val="Paragraphedeliste"/>
              <w:numPr>
                <w:ilvl w:val="0"/>
                <w:numId w:val="17"/>
              </w:numPr>
              <w:jc w:val="both"/>
              <w:rPr>
                <w:rFonts w:ascii="Calibri" w:hAnsi="Calibri" w:cs="Calibri"/>
                <w:sz w:val="22"/>
                <w:szCs w:val="22"/>
                <w:lang w:eastAsia="en-US"/>
              </w:rPr>
            </w:pPr>
            <w:r w:rsidRPr="00DF4D52">
              <w:rPr>
                <w:rFonts w:ascii="Calibri" w:hAnsi="Calibri" w:cs="Calibri"/>
                <w:sz w:val="22"/>
                <w:szCs w:val="22"/>
                <w:lang w:eastAsia="en-US"/>
              </w:rPr>
              <w:t>68,2% considèrent que ce sont toujours les mêmes élèves qui ont de mauvais comportements</w:t>
            </w:r>
            <w:r w:rsidR="524E6618" w:rsidRPr="00DF4D52">
              <w:rPr>
                <w:rFonts w:ascii="Calibri" w:hAnsi="Calibri" w:cs="Calibri"/>
                <w:sz w:val="22"/>
                <w:szCs w:val="22"/>
                <w:lang w:eastAsia="en-US"/>
              </w:rPr>
              <w:t>.</w:t>
            </w:r>
          </w:p>
          <w:p w14:paraId="4A544DEA" w14:textId="10ECB7EC" w:rsidR="2984A94F" w:rsidRPr="00DF4D52" w:rsidRDefault="2984A94F" w:rsidP="00DF4D52">
            <w:pPr>
              <w:spacing w:after="0" w:line="240" w:lineRule="auto"/>
              <w:contextualSpacing/>
              <w:jc w:val="both"/>
              <w:rPr>
                <w:rFonts w:cs="Calibri"/>
                <w:lang w:eastAsia="en-US"/>
              </w:rPr>
            </w:pPr>
          </w:p>
          <w:p w14:paraId="2AA49491" w14:textId="714625A5" w:rsidR="006A50D0" w:rsidRPr="00DF4D52" w:rsidRDefault="524E6618" w:rsidP="008C1468">
            <w:pPr>
              <w:pStyle w:val="Paragraphedeliste"/>
              <w:numPr>
                <w:ilvl w:val="0"/>
                <w:numId w:val="17"/>
              </w:numPr>
              <w:jc w:val="both"/>
              <w:rPr>
                <w:rFonts w:ascii="Calibri" w:hAnsi="Calibri" w:cs="Calibri"/>
                <w:sz w:val="22"/>
                <w:szCs w:val="22"/>
                <w:lang w:eastAsia="en-US"/>
              </w:rPr>
            </w:pPr>
            <w:r w:rsidRPr="00DF4D52">
              <w:rPr>
                <w:rFonts w:ascii="Calibri" w:hAnsi="Calibri" w:cs="Calibri"/>
                <w:sz w:val="22"/>
                <w:szCs w:val="22"/>
                <w:lang w:eastAsia="en-US"/>
              </w:rPr>
              <w:lastRenderedPageBreak/>
              <w:t>61,4% des élèves sont contents de fréquenter l’école.</w:t>
            </w:r>
          </w:p>
          <w:p w14:paraId="7B3D9B7D" w14:textId="4D2EABEE" w:rsidR="006A50D0" w:rsidRPr="00DF4D52" w:rsidRDefault="718DBFB2" w:rsidP="008C1468">
            <w:pPr>
              <w:pStyle w:val="Paragraphedeliste"/>
              <w:numPr>
                <w:ilvl w:val="0"/>
                <w:numId w:val="17"/>
              </w:numPr>
              <w:jc w:val="both"/>
              <w:rPr>
                <w:rFonts w:ascii="Calibri" w:hAnsi="Calibri" w:cs="Calibri"/>
                <w:sz w:val="22"/>
                <w:szCs w:val="22"/>
                <w:lang w:eastAsia="en-US"/>
              </w:rPr>
            </w:pPr>
            <w:r w:rsidRPr="00DF4D52">
              <w:rPr>
                <w:rFonts w:ascii="Calibri" w:hAnsi="Calibri" w:cs="Calibri"/>
                <w:sz w:val="22"/>
                <w:szCs w:val="22"/>
                <w:lang w:eastAsia="en-US"/>
              </w:rPr>
              <w:t>53.5% déclarent être contents de revenir à l’école après un long congé.</w:t>
            </w:r>
          </w:p>
          <w:p w14:paraId="4C57BCB4" w14:textId="443A53A3" w:rsidR="006A50D0" w:rsidRPr="00DF4D52" w:rsidRDefault="524E6618" w:rsidP="008C1468">
            <w:pPr>
              <w:pStyle w:val="Paragraphedeliste"/>
              <w:numPr>
                <w:ilvl w:val="0"/>
                <w:numId w:val="17"/>
              </w:numPr>
              <w:jc w:val="both"/>
              <w:rPr>
                <w:rFonts w:ascii="Calibri" w:hAnsi="Calibri" w:cs="Calibri"/>
                <w:sz w:val="22"/>
                <w:szCs w:val="22"/>
                <w:lang w:eastAsia="en-US"/>
              </w:rPr>
            </w:pPr>
            <w:r w:rsidRPr="00DF4D52">
              <w:rPr>
                <w:rFonts w:ascii="Calibri" w:hAnsi="Calibri" w:cs="Calibri"/>
                <w:sz w:val="22"/>
                <w:szCs w:val="22"/>
                <w:lang w:eastAsia="en-US"/>
              </w:rPr>
              <w:t>75% affirment aimer leur école</w:t>
            </w:r>
            <w:r w:rsidR="2EA050CC" w:rsidRPr="00DF4D52">
              <w:rPr>
                <w:rFonts w:ascii="Calibri" w:hAnsi="Calibri" w:cs="Calibri"/>
                <w:sz w:val="22"/>
                <w:szCs w:val="22"/>
                <w:lang w:eastAsia="en-US"/>
              </w:rPr>
              <w:t>.</w:t>
            </w:r>
          </w:p>
          <w:p w14:paraId="137F7060" w14:textId="15FC5FF0" w:rsidR="006A50D0" w:rsidRPr="00DF4D52" w:rsidRDefault="524E6618" w:rsidP="008C1468">
            <w:pPr>
              <w:pStyle w:val="Paragraphedeliste"/>
              <w:numPr>
                <w:ilvl w:val="0"/>
                <w:numId w:val="17"/>
              </w:numPr>
              <w:jc w:val="both"/>
              <w:rPr>
                <w:rFonts w:ascii="Calibri" w:hAnsi="Calibri" w:cs="Calibri"/>
                <w:sz w:val="22"/>
                <w:szCs w:val="22"/>
                <w:lang w:eastAsia="en-US"/>
              </w:rPr>
            </w:pPr>
            <w:r w:rsidRPr="00DF4D52">
              <w:rPr>
                <w:rFonts w:ascii="Calibri" w:hAnsi="Calibri" w:cs="Calibri"/>
                <w:sz w:val="22"/>
                <w:szCs w:val="22"/>
                <w:lang w:eastAsia="en-US"/>
              </w:rPr>
              <w:t>77,3% disent être fiers de l’école</w:t>
            </w:r>
            <w:r w:rsidR="3EFE163E" w:rsidRPr="00DF4D52">
              <w:rPr>
                <w:rFonts w:ascii="Calibri" w:hAnsi="Calibri" w:cs="Calibri"/>
                <w:sz w:val="22"/>
                <w:szCs w:val="22"/>
                <w:lang w:eastAsia="en-US"/>
              </w:rPr>
              <w:t>.</w:t>
            </w:r>
          </w:p>
          <w:p w14:paraId="1C21B94A" w14:textId="627B5830" w:rsidR="006A50D0" w:rsidRPr="00DF4D52" w:rsidRDefault="006A50D0" w:rsidP="00DF4D52">
            <w:pPr>
              <w:spacing w:after="0" w:line="240" w:lineRule="auto"/>
              <w:contextualSpacing/>
              <w:jc w:val="both"/>
              <w:rPr>
                <w:rFonts w:cs="Calibri"/>
                <w:lang w:eastAsia="en-US"/>
              </w:rPr>
            </w:pPr>
          </w:p>
          <w:p w14:paraId="51F7564C" w14:textId="744B79CE" w:rsidR="006A50D0" w:rsidRPr="00DF4D52" w:rsidRDefault="218EDFA0" w:rsidP="008C1468">
            <w:pPr>
              <w:pStyle w:val="Paragraphedeliste"/>
              <w:numPr>
                <w:ilvl w:val="0"/>
                <w:numId w:val="17"/>
              </w:numPr>
              <w:jc w:val="both"/>
              <w:rPr>
                <w:rFonts w:ascii="Calibri" w:hAnsi="Calibri" w:cs="Calibri"/>
                <w:sz w:val="22"/>
                <w:szCs w:val="22"/>
                <w:lang w:eastAsia="en-US"/>
              </w:rPr>
            </w:pPr>
            <w:r w:rsidRPr="00DF4D52">
              <w:rPr>
                <w:rFonts w:ascii="Calibri" w:hAnsi="Calibri" w:cs="Calibri"/>
                <w:sz w:val="22"/>
                <w:szCs w:val="22"/>
                <w:lang w:eastAsia="en-US"/>
              </w:rPr>
              <w:t>79</w:t>
            </w:r>
            <w:r w:rsidR="54210A3F" w:rsidRPr="00DF4D52">
              <w:rPr>
                <w:rFonts w:ascii="Calibri" w:hAnsi="Calibri" w:cs="Calibri"/>
                <w:sz w:val="22"/>
                <w:szCs w:val="22"/>
                <w:lang w:eastAsia="en-US"/>
              </w:rPr>
              <w:t xml:space="preserve">% </w:t>
            </w:r>
            <w:r w:rsidR="2D8B6016" w:rsidRPr="00DF4D52">
              <w:rPr>
                <w:rFonts w:ascii="Calibri" w:hAnsi="Calibri" w:cs="Calibri"/>
                <w:sz w:val="22"/>
                <w:szCs w:val="22"/>
                <w:lang w:eastAsia="en-US"/>
              </w:rPr>
              <w:t xml:space="preserve">des répondants </w:t>
            </w:r>
            <w:r w:rsidR="54210A3F" w:rsidRPr="00DF4D52">
              <w:rPr>
                <w:rFonts w:ascii="Calibri" w:hAnsi="Calibri" w:cs="Calibri"/>
                <w:sz w:val="22"/>
                <w:szCs w:val="22"/>
                <w:lang w:eastAsia="en-US"/>
              </w:rPr>
              <w:t>observent qu’il y aurait plus de violence lors des récréations</w:t>
            </w:r>
            <w:r w:rsidR="1236A204" w:rsidRPr="00DF4D52">
              <w:rPr>
                <w:rFonts w:ascii="Calibri" w:hAnsi="Calibri" w:cs="Calibri"/>
                <w:sz w:val="22"/>
                <w:szCs w:val="22"/>
                <w:lang w:eastAsia="en-US"/>
              </w:rPr>
              <w:t xml:space="preserve"> (52%) et durant l’heure du d</w:t>
            </w:r>
            <w:r w:rsidR="005430C9">
              <w:rPr>
                <w:rFonts w:ascii="Calibri" w:hAnsi="Calibri" w:cs="Calibri"/>
                <w:sz w:val="22"/>
                <w:szCs w:val="22"/>
                <w:lang w:eastAsia="en-US"/>
              </w:rPr>
              <w:t>î</w:t>
            </w:r>
            <w:r w:rsidR="1236A204" w:rsidRPr="00DF4D52">
              <w:rPr>
                <w:rFonts w:ascii="Calibri" w:hAnsi="Calibri" w:cs="Calibri"/>
                <w:sz w:val="22"/>
                <w:szCs w:val="22"/>
                <w:lang w:eastAsia="en-US"/>
              </w:rPr>
              <w:t>ner (27%).</w:t>
            </w:r>
          </w:p>
          <w:p w14:paraId="53E17C84" w14:textId="034AD130" w:rsidR="006A50D0" w:rsidRPr="00DF4D52" w:rsidRDefault="006A50D0" w:rsidP="00DF4D52">
            <w:pPr>
              <w:spacing w:after="0" w:line="240" w:lineRule="auto"/>
              <w:contextualSpacing/>
              <w:jc w:val="both"/>
              <w:rPr>
                <w:rFonts w:cs="Calibri"/>
                <w:lang w:eastAsia="en-US"/>
              </w:rPr>
            </w:pPr>
          </w:p>
          <w:p w14:paraId="50D4A129" w14:textId="35B9F118" w:rsidR="006A50D0" w:rsidRDefault="14594550" w:rsidP="008C1468">
            <w:pPr>
              <w:pStyle w:val="Paragraphedeliste"/>
              <w:numPr>
                <w:ilvl w:val="0"/>
                <w:numId w:val="17"/>
              </w:numPr>
              <w:jc w:val="both"/>
              <w:rPr>
                <w:rFonts w:ascii="Calibri" w:hAnsi="Calibri" w:cs="Calibri"/>
                <w:sz w:val="22"/>
                <w:szCs w:val="22"/>
                <w:lang w:eastAsia="en-US"/>
              </w:rPr>
            </w:pPr>
            <w:r w:rsidRPr="00DF4D52">
              <w:rPr>
                <w:rFonts w:ascii="Calibri" w:hAnsi="Calibri" w:cs="Calibri"/>
                <w:sz w:val="22"/>
                <w:szCs w:val="22"/>
                <w:lang w:eastAsia="en-US"/>
              </w:rPr>
              <w:t>79,6</w:t>
            </w:r>
            <w:r w:rsidR="33E1BA23" w:rsidRPr="00DF4D52">
              <w:rPr>
                <w:rFonts w:ascii="Calibri" w:hAnsi="Calibri" w:cs="Calibri"/>
                <w:sz w:val="22"/>
                <w:szCs w:val="22"/>
                <w:lang w:eastAsia="en-US"/>
              </w:rPr>
              <w:t>% des répondants disent que le</w:t>
            </w:r>
            <w:r w:rsidR="6B9B2AA0" w:rsidRPr="00DF4D52">
              <w:rPr>
                <w:rFonts w:ascii="Calibri" w:hAnsi="Calibri" w:cs="Calibri"/>
                <w:sz w:val="22"/>
                <w:szCs w:val="22"/>
                <w:lang w:eastAsia="en-US"/>
              </w:rPr>
              <w:t xml:space="preserve">s </w:t>
            </w:r>
            <w:r w:rsidR="7DD59672" w:rsidRPr="00DF4D52">
              <w:rPr>
                <w:rFonts w:ascii="Calibri" w:hAnsi="Calibri" w:cs="Calibri"/>
                <w:sz w:val="22"/>
                <w:szCs w:val="22"/>
                <w:lang w:eastAsia="en-US"/>
              </w:rPr>
              <w:t>intervenants de l’école</w:t>
            </w:r>
            <w:r w:rsidR="33E1BA23" w:rsidRPr="00DF4D52">
              <w:rPr>
                <w:rFonts w:ascii="Calibri" w:hAnsi="Calibri" w:cs="Calibri"/>
                <w:sz w:val="22"/>
                <w:szCs w:val="22"/>
                <w:lang w:eastAsia="en-US"/>
              </w:rPr>
              <w:t xml:space="preserve"> </w:t>
            </w:r>
            <w:r w:rsidR="0907D941" w:rsidRPr="00DF4D52">
              <w:rPr>
                <w:rFonts w:ascii="Calibri" w:hAnsi="Calibri" w:cs="Calibri"/>
                <w:sz w:val="22"/>
                <w:szCs w:val="22"/>
                <w:lang w:eastAsia="en-US"/>
              </w:rPr>
              <w:t>ont</w:t>
            </w:r>
            <w:r w:rsidR="55E16C62" w:rsidRPr="00DF4D52">
              <w:rPr>
                <w:rFonts w:ascii="Calibri" w:hAnsi="Calibri" w:cs="Calibri"/>
                <w:sz w:val="22"/>
                <w:szCs w:val="22"/>
                <w:lang w:eastAsia="en-US"/>
              </w:rPr>
              <w:t xml:space="preserve"> b</w:t>
            </w:r>
            <w:r w:rsidR="33E1BA23" w:rsidRPr="00DF4D52">
              <w:rPr>
                <w:rFonts w:ascii="Calibri" w:hAnsi="Calibri" w:cs="Calibri"/>
                <w:sz w:val="22"/>
                <w:szCs w:val="22"/>
                <w:lang w:eastAsia="en-US"/>
              </w:rPr>
              <w:t>ien expliqué les comportements attendus et les conséquences relatives au non-respect de ceux-ci, leur a bien modelé ces comportements</w:t>
            </w:r>
            <w:r w:rsidR="5334DC14" w:rsidRPr="00DF4D52">
              <w:rPr>
                <w:rFonts w:ascii="Calibri" w:hAnsi="Calibri" w:cs="Calibri"/>
                <w:sz w:val="22"/>
                <w:szCs w:val="22"/>
                <w:lang w:eastAsia="en-US"/>
              </w:rPr>
              <w:t>,</w:t>
            </w:r>
            <w:r w:rsidR="33E1BA23" w:rsidRPr="00DF4D52">
              <w:rPr>
                <w:rFonts w:ascii="Calibri" w:hAnsi="Calibri" w:cs="Calibri"/>
                <w:sz w:val="22"/>
                <w:szCs w:val="22"/>
                <w:lang w:eastAsia="en-US"/>
              </w:rPr>
              <w:t xml:space="preserve"> </w:t>
            </w:r>
            <w:r w:rsidR="3DB7C8B8" w:rsidRPr="00DF4D52">
              <w:rPr>
                <w:rFonts w:ascii="Calibri" w:hAnsi="Calibri" w:cs="Calibri"/>
                <w:sz w:val="22"/>
                <w:szCs w:val="22"/>
                <w:lang w:eastAsia="en-US"/>
              </w:rPr>
              <w:t>sont</w:t>
            </w:r>
            <w:r w:rsidR="33E1BA23" w:rsidRPr="00DF4D52">
              <w:rPr>
                <w:rFonts w:ascii="Calibri" w:hAnsi="Calibri" w:cs="Calibri"/>
                <w:sz w:val="22"/>
                <w:szCs w:val="22"/>
                <w:lang w:eastAsia="en-US"/>
              </w:rPr>
              <w:t xml:space="preserve"> cohérent</w:t>
            </w:r>
            <w:r w:rsidR="0BDCE208" w:rsidRPr="00DF4D52">
              <w:rPr>
                <w:rFonts w:ascii="Calibri" w:hAnsi="Calibri" w:cs="Calibri"/>
                <w:sz w:val="22"/>
                <w:szCs w:val="22"/>
                <w:lang w:eastAsia="en-US"/>
              </w:rPr>
              <w:t>s</w:t>
            </w:r>
            <w:r w:rsidR="33E1BA23" w:rsidRPr="00DF4D52">
              <w:rPr>
                <w:rFonts w:ascii="Calibri" w:hAnsi="Calibri" w:cs="Calibri"/>
                <w:sz w:val="22"/>
                <w:szCs w:val="22"/>
                <w:lang w:eastAsia="en-US"/>
              </w:rPr>
              <w:t xml:space="preserve"> dans l’application des conséquences</w:t>
            </w:r>
            <w:r w:rsidR="49ED22A9" w:rsidRPr="00DF4D52">
              <w:rPr>
                <w:rFonts w:ascii="Calibri" w:hAnsi="Calibri" w:cs="Calibri"/>
                <w:sz w:val="22"/>
                <w:szCs w:val="22"/>
                <w:lang w:eastAsia="en-US"/>
              </w:rPr>
              <w:t xml:space="preserve"> et en nombre suffisamment pour bien les encadrer</w:t>
            </w:r>
            <w:r w:rsidR="33E1BA23" w:rsidRPr="00DF4D52">
              <w:rPr>
                <w:rFonts w:ascii="Calibri" w:hAnsi="Calibri" w:cs="Calibri"/>
                <w:sz w:val="22"/>
                <w:szCs w:val="22"/>
                <w:lang w:eastAsia="en-US"/>
              </w:rPr>
              <w:t>.</w:t>
            </w:r>
          </w:p>
          <w:p w14:paraId="2686F417" w14:textId="77777777" w:rsidR="008A011B" w:rsidRPr="00DF4D52" w:rsidRDefault="008A011B" w:rsidP="008A011B">
            <w:pPr>
              <w:pStyle w:val="Paragraphedeliste"/>
              <w:jc w:val="both"/>
              <w:rPr>
                <w:rFonts w:ascii="Calibri" w:hAnsi="Calibri" w:cs="Calibri"/>
                <w:sz w:val="22"/>
                <w:szCs w:val="22"/>
                <w:lang w:eastAsia="en-US"/>
              </w:rPr>
            </w:pPr>
          </w:p>
          <w:p w14:paraId="3D3EEB37" w14:textId="56C117AC" w:rsidR="0CF6F448" w:rsidRDefault="1C61F60C" w:rsidP="008C1468">
            <w:pPr>
              <w:pStyle w:val="Paragraphedeliste"/>
              <w:numPr>
                <w:ilvl w:val="0"/>
                <w:numId w:val="17"/>
              </w:numPr>
              <w:jc w:val="both"/>
              <w:rPr>
                <w:rFonts w:ascii="Calibri" w:hAnsi="Calibri" w:cs="Calibri"/>
                <w:sz w:val="22"/>
                <w:szCs w:val="22"/>
                <w:lang w:eastAsia="en-US"/>
              </w:rPr>
            </w:pPr>
            <w:r w:rsidRPr="00DF4D52">
              <w:rPr>
                <w:rFonts w:ascii="Calibri" w:hAnsi="Calibri" w:cs="Calibri"/>
                <w:sz w:val="22"/>
                <w:szCs w:val="22"/>
                <w:lang w:eastAsia="en-US"/>
              </w:rPr>
              <w:t>92% considèrent qu’il est facile d’obtenir de l’aide</w:t>
            </w:r>
            <w:r w:rsidR="621BD7D7" w:rsidRPr="00DF4D52">
              <w:rPr>
                <w:rFonts w:ascii="Calibri" w:hAnsi="Calibri" w:cs="Calibri"/>
                <w:sz w:val="22"/>
                <w:szCs w:val="22"/>
                <w:lang w:eastAsia="en-US"/>
              </w:rPr>
              <w:t xml:space="preserve"> des adultes</w:t>
            </w:r>
            <w:r w:rsidRPr="00DF4D52">
              <w:rPr>
                <w:rFonts w:ascii="Calibri" w:hAnsi="Calibri" w:cs="Calibri"/>
                <w:sz w:val="22"/>
                <w:szCs w:val="22"/>
                <w:lang w:eastAsia="en-US"/>
              </w:rPr>
              <w:t xml:space="preserve">, que </w:t>
            </w:r>
            <w:r w:rsidR="303A7A1F" w:rsidRPr="00DF4D52">
              <w:rPr>
                <w:rFonts w:ascii="Calibri" w:hAnsi="Calibri" w:cs="Calibri"/>
                <w:sz w:val="22"/>
                <w:szCs w:val="22"/>
                <w:lang w:eastAsia="en-US"/>
              </w:rPr>
              <w:t>c</w:t>
            </w:r>
            <w:r w:rsidRPr="00DF4D52">
              <w:rPr>
                <w:rFonts w:ascii="Calibri" w:hAnsi="Calibri" w:cs="Calibri"/>
                <w:sz w:val="22"/>
                <w:szCs w:val="22"/>
                <w:lang w:eastAsia="en-US"/>
              </w:rPr>
              <w:t xml:space="preserve">e soit pour des problèmes personnels </w:t>
            </w:r>
            <w:r w:rsidR="1F128871" w:rsidRPr="00DF4D52">
              <w:rPr>
                <w:rFonts w:ascii="Calibri" w:hAnsi="Calibri" w:cs="Calibri"/>
                <w:sz w:val="22"/>
                <w:szCs w:val="22"/>
                <w:lang w:eastAsia="en-US"/>
              </w:rPr>
              <w:t>ou académiques</w:t>
            </w:r>
            <w:r w:rsidR="623166F8" w:rsidRPr="00DF4D52">
              <w:rPr>
                <w:rFonts w:ascii="Calibri" w:hAnsi="Calibri" w:cs="Calibri"/>
                <w:sz w:val="22"/>
                <w:szCs w:val="22"/>
                <w:lang w:eastAsia="en-US"/>
              </w:rPr>
              <w:t>, et qu’ils peuvent compter sur eux.</w:t>
            </w:r>
          </w:p>
          <w:p w14:paraId="406C47D7" w14:textId="77777777" w:rsidR="008A011B" w:rsidRPr="00DF4D52" w:rsidRDefault="008A011B" w:rsidP="008A011B">
            <w:pPr>
              <w:pStyle w:val="Paragraphedeliste"/>
              <w:jc w:val="both"/>
              <w:rPr>
                <w:rFonts w:ascii="Calibri" w:hAnsi="Calibri" w:cs="Calibri"/>
                <w:sz w:val="22"/>
                <w:szCs w:val="22"/>
                <w:lang w:eastAsia="en-US"/>
              </w:rPr>
            </w:pPr>
          </w:p>
          <w:p w14:paraId="6A05D4FF" w14:textId="431DB449" w:rsidR="005F181C" w:rsidRPr="005F181C" w:rsidRDefault="21CC5AE9" w:rsidP="00A8087C">
            <w:pPr>
              <w:pStyle w:val="Paragraphedeliste"/>
              <w:numPr>
                <w:ilvl w:val="0"/>
                <w:numId w:val="17"/>
              </w:numPr>
              <w:jc w:val="both"/>
              <w:rPr>
                <w:rFonts w:ascii="Calibri" w:hAnsi="Calibri" w:cs="Calibri"/>
                <w:sz w:val="22"/>
                <w:szCs w:val="22"/>
                <w:lang w:eastAsia="en-US"/>
              </w:rPr>
            </w:pPr>
            <w:r w:rsidRPr="005F181C">
              <w:rPr>
                <w:rFonts w:ascii="Calibri" w:hAnsi="Calibri" w:cs="Calibri"/>
                <w:sz w:val="22"/>
                <w:szCs w:val="22"/>
                <w:lang w:eastAsia="en-US"/>
              </w:rPr>
              <w:t xml:space="preserve">Les enfants répondants disent se sentir en sécurité </w:t>
            </w:r>
            <w:r w:rsidR="757F8ACC" w:rsidRPr="005F181C">
              <w:rPr>
                <w:rFonts w:ascii="Calibri" w:hAnsi="Calibri" w:cs="Calibri"/>
                <w:sz w:val="22"/>
                <w:szCs w:val="22"/>
                <w:lang w:eastAsia="en-US"/>
              </w:rPr>
              <w:t>:</w:t>
            </w:r>
            <w:r w:rsidRPr="005F181C">
              <w:rPr>
                <w:rFonts w:ascii="Calibri" w:hAnsi="Calibri" w:cs="Calibri"/>
                <w:sz w:val="22"/>
                <w:szCs w:val="22"/>
              </w:rPr>
              <w:br/>
            </w:r>
            <w:r w:rsidR="2885D977" w:rsidRPr="005F181C">
              <w:rPr>
                <w:rFonts w:ascii="Calibri" w:hAnsi="Calibri" w:cs="Calibri"/>
                <w:sz w:val="22"/>
                <w:szCs w:val="22"/>
                <w:lang w:eastAsia="en-US"/>
              </w:rPr>
              <w:t>- à 84,1% dans les corridors et les escaliers.</w:t>
            </w:r>
          </w:p>
          <w:p w14:paraId="2798C528" w14:textId="3A6B1AE2" w:rsidR="2885D977" w:rsidRPr="00DF4D52" w:rsidRDefault="2885D977" w:rsidP="00A8087C">
            <w:pPr>
              <w:spacing w:after="0" w:line="240" w:lineRule="auto"/>
              <w:rPr>
                <w:rFonts w:cs="Calibri"/>
                <w:lang w:eastAsia="en-US"/>
              </w:rPr>
            </w:pPr>
            <w:r w:rsidRPr="00B70B67">
              <w:rPr>
                <w:rFonts w:asciiTheme="minorHAnsi" w:hAnsiTheme="minorHAnsi" w:cstheme="minorHAnsi"/>
                <w:lang w:eastAsia="en-US"/>
              </w:rPr>
              <w:t xml:space="preserve">           </w:t>
            </w:r>
            <w:r w:rsidR="008A16BA">
              <w:rPr>
                <w:rFonts w:asciiTheme="minorHAnsi" w:hAnsiTheme="minorHAnsi" w:cstheme="minorHAnsi"/>
                <w:lang w:eastAsia="en-US"/>
              </w:rPr>
              <w:t xml:space="preserve">  </w:t>
            </w:r>
            <w:r w:rsidRPr="00B70B67">
              <w:rPr>
                <w:rFonts w:asciiTheme="minorHAnsi" w:hAnsiTheme="minorHAnsi" w:cstheme="minorHAnsi"/>
                <w:lang w:eastAsia="en-US"/>
              </w:rPr>
              <w:t xml:space="preserve"> </w:t>
            </w:r>
            <w:r w:rsidRPr="00DF4D52">
              <w:rPr>
                <w:rFonts w:cs="Calibri"/>
                <w:lang w:eastAsia="en-US"/>
              </w:rPr>
              <w:t>- à 79,6% aux toilettes des élèves.</w:t>
            </w:r>
          </w:p>
          <w:p w14:paraId="375ABF9D" w14:textId="39F31CFB" w:rsidR="2885D977" w:rsidRPr="00DF4D52" w:rsidRDefault="2885D977" w:rsidP="00A8087C">
            <w:pPr>
              <w:spacing w:after="0" w:line="240" w:lineRule="auto"/>
              <w:rPr>
                <w:rFonts w:cs="Calibri"/>
                <w:lang w:eastAsia="en-US"/>
              </w:rPr>
            </w:pPr>
            <w:r w:rsidRPr="00DF4D52">
              <w:rPr>
                <w:rFonts w:cs="Calibri"/>
                <w:lang w:eastAsia="en-US"/>
              </w:rPr>
              <w:t xml:space="preserve">             </w:t>
            </w:r>
            <w:r w:rsidR="008A16BA">
              <w:rPr>
                <w:rFonts w:cs="Calibri"/>
                <w:lang w:eastAsia="en-US"/>
              </w:rPr>
              <w:t xml:space="preserve"> </w:t>
            </w:r>
            <w:r w:rsidRPr="00DF4D52">
              <w:rPr>
                <w:rFonts w:cs="Calibri"/>
                <w:lang w:eastAsia="en-US"/>
              </w:rPr>
              <w:t>- à 88,7% au vestiaire.</w:t>
            </w:r>
          </w:p>
          <w:p w14:paraId="7EF3EAEF" w14:textId="3EAB8A99" w:rsidR="2885D977" w:rsidRPr="00DF4D52" w:rsidRDefault="2885D977" w:rsidP="00A8087C">
            <w:pPr>
              <w:spacing w:after="0" w:line="240" w:lineRule="auto"/>
              <w:rPr>
                <w:rFonts w:cs="Calibri"/>
                <w:lang w:eastAsia="en-US"/>
              </w:rPr>
            </w:pPr>
            <w:r w:rsidRPr="00DF4D52">
              <w:rPr>
                <w:rFonts w:cs="Calibri"/>
                <w:lang w:eastAsia="en-US"/>
              </w:rPr>
              <w:t xml:space="preserve">             </w:t>
            </w:r>
            <w:r w:rsidR="008A16BA">
              <w:rPr>
                <w:rFonts w:cs="Calibri"/>
                <w:lang w:eastAsia="en-US"/>
              </w:rPr>
              <w:t xml:space="preserve"> </w:t>
            </w:r>
            <w:r w:rsidRPr="00DF4D52">
              <w:rPr>
                <w:rFonts w:cs="Calibri"/>
                <w:lang w:eastAsia="en-US"/>
              </w:rPr>
              <w:t>- 86% dans la cour d’école.</w:t>
            </w:r>
          </w:p>
          <w:p w14:paraId="4209AED5" w14:textId="55F0D903" w:rsidR="2885D977" w:rsidRPr="00DF4D52" w:rsidRDefault="2885D977" w:rsidP="00A8087C">
            <w:pPr>
              <w:spacing w:after="0" w:line="240" w:lineRule="auto"/>
              <w:rPr>
                <w:rFonts w:cs="Calibri"/>
                <w:lang w:eastAsia="en-US"/>
              </w:rPr>
            </w:pPr>
            <w:r w:rsidRPr="00DF4D52">
              <w:rPr>
                <w:rFonts w:cs="Calibri"/>
                <w:lang w:eastAsia="en-US"/>
              </w:rPr>
              <w:t xml:space="preserve">            </w:t>
            </w:r>
            <w:r w:rsidR="008A16BA">
              <w:rPr>
                <w:rFonts w:cs="Calibri"/>
                <w:lang w:eastAsia="en-US"/>
              </w:rPr>
              <w:t xml:space="preserve"> </w:t>
            </w:r>
            <w:r w:rsidRPr="00DF4D52">
              <w:rPr>
                <w:rFonts w:cs="Calibri"/>
                <w:lang w:eastAsia="en-US"/>
              </w:rPr>
              <w:t xml:space="preserve"> - 65,9% dans le stationnement.</w:t>
            </w:r>
          </w:p>
          <w:p w14:paraId="20341046" w14:textId="13C2223B" w:rsidR="6A5B2B01" w:rsidRPr="00DF4D52" w:rsidRDefault="6A5B2B01" w:rsidP="00A8087C">
            <w:pPr>
              <w:spacing w:after="0" w:line="240" w:lineRule="auto"/>
              <w:rPr>
                <w:rFonts w:cs="Calibri"/>
                <w:lang w:eastAsia="en-US"/>
              </w:rPr>
            </w:pPr>
            <w:r w:rsidRPr="00DF4D52">
              <w:rPr>
                <w:rFonts w:cs="Calibri"/>
                <w:lang w:eastAsia="en-US"/>
              </w:rPr>
              <w:t xml:space="preserve">            </w:t>
            </w:r>
            <w:r w:rsidR="008A16BA">
              <w:rPr>
                <w:rFonts w:cs="Calibri"/>
                <w:lang w:eastAsia="en-US"/>
              </w:rPr>
              <w:t xml:space="preserve"> </w:t>
            </w:r>
            <w:r w:rsidRPr="00DF4D52">
              <w:rPr>
                <w:rFonts w:cs="Calibri"/>
                <w:lang w:eastAsia="en-US"/>
              </w:rPr>
              <w:t xml:space="preserve"> - 95,5% au gymnase.</w:t>
            </w:r>
          </w:p>
          <w:p w14:paraId="7A6C9ECC" w14:textId="19A7F89E" w:rsidR="6A5B2B01" w:rsidRPr="00DF4D52" w:rsidRDefault="6A5B2B01" w:rsidP="00A8087C">
            <w:pPr>
              <w:spacing w:after="0" w:line="240" w:lineRule="auto"/>
              <w:rPr>
                <w:rFonts w:cs="Calibri"/>
                <w:lang w:eastAsia="en-US"/>
              </w:rPr>
            </w:pPr>
            <w:r w:rsidRPr="00DF4D52">
              <w:rPr>
                <w:rFonts w:cs="Calibri"/>
                <w:lang w:eastAsia="en-US"/>
              </w:rPr>
              <w:t xml:space="preserve">             </w:t>
            </w:r>
            <w:r w:rsidR="008A16BA">
              <w:rPr>
                <w:rFonts w:cs="Calibri"/>
                <w:lang w:eastAsia="en-US"/>
              </w:rPr>
              <w:t xml:space="preserve"> </w:t>
            </w:r>
            <w:r w:rsidRPr="00DF4D52">
              <w:rPr>
                <w:rFonts w:cs="Calibri"/>
                <w:lang w:eastAsia="en-US"/>
              </w:rPr>
              <w:t>- 88,4% dans le transport scolaire.</w:t>
            </w:r>
          </w:p>
          <w:p w14:paraId="08C9EE1B" w14:textId="5BF98E4D" w:rsidR="6A5B2B01" w:rsidRPr="00DF4D52" w:rsidRDefault="6A5B2B01" w:rsidP="00A8087C">
            <w:pPr>
              <w:spacing w:after="0" w:line="240" w:lineRule="auto"/>
              <w:rPr>
                <w:rFonts w:cs="Calibri"/>
                <w:lang w:eastAsia="en-US"/>
              </w:rPr>
            </w:pPr>
            <w:r w:rsidRPr="00DF4D52">
              <w:rPr>
                <w:rFonts w:cs="Calibri"/>
                <w:lang w:eastAsia="en-US"/>
              </w:rPr>
              <w:t xml:space="preserve">            </w:t>
            </w:r>
            <w:r w:rsidR="008A16BA">
              <w:rPr>
                <w:rFonts w:cs="Calibri"/>
                <w:lang w:eastAsia="en-US"/>
              </w:rPr>
              <w:t xml:space="preserve"> </w:t>
            </w:r>
            <w:r w:rsidRPr="00DF4D52">
              <w:rPr>
                <w:rFonts w:cs="Calibri"/>
                <w:lang w:eastAsia="en-US"/>
              </w:rPr>
              <w:t xml:space="preserve"> - 48,8% lors des déplacements à pied près de l’école.</w:t>
            </w:r>
          </w:p>
          <w:p w14:paraId="1CA35B19" w14:textId="0FD51610" w:rsidR="6A5B2B01" w:rsidRPr="00DF4D52" w:rsidRDefault="6A5B2B01" w:rsidP="00A8087C">
            <w:pPr>
              <w:spacing w:after="0" w:line="240" w:lineRule="auto"/>
              <w:rPr>
                <w:rFonts w:cs="Calibri"/>
                <w:lang w:eastAsia="en-US"/>
              </w:rPr>
            </w:pPr>
            <w:r w:rsidRPr="00DF4D52">
              <w:rPr>
                <w:rFonts w:cs="Calibri"/>
                <w:lang w:eastAsia="en-US"/>
              </w:rPr>
              <w:t xml:space="preserve">            </w:t>
            </w:r>
            <w:r w:rsidR="008A16BA">
              <w:rPr>
                <w:rFonts w:cs="Calibri"/>
                <w:lang w:eastAsia="en-US"/>
              </w:rPr>
              <w:t xml:space="preserve"> </w:t>
            </w:r>
            <w:r w:rsidRPr="00DF4D52">
              <w:rPr>
                <w:rFonts w:cs="Calibri"/>
                <w:lang w:eastAsia="en-US"/>
              </w:rPr>
              <w:t xml:space="preserve"> - 79,1% autour de l’école.             </w:t>
            </w:r>
          </w:p>
          <w:p w14:paraId="1223A9C2" w14:textId="33741CC2" w:rsidR="6A5B2B01" w:rsidRPr="00DF4D52" w:rsidRDefault="6A5B2B01" w:rsidP="00A8087C">
            <w:pPr>
              <w:spacing w:after="0" w:line="240" w:lineRule="auto"/>
              <w:rPr>
                <w:rFonts w:cs="Calibri"/>
                <w:lang w:eastAsia="en-US"/>
              </w:rPr>
            </w:pPr>
            <w:r w:rsidRPr="00DF4D52">
              <w:rPr>
                <w:rFonts w:cs="Calibri"/>
                <w:lang w:eastAsia="en-US"/>
              </w:rPr>
              <w:t xml:space="preserve">            </w:t>
            </w:r>
            <w:r w:rsidR="008A16BA">
              <w:rPr>
                <w:rFonts w:cs="Calibri"/>
                <w:lang w:eastAsia="en-US"/>
              </w:rPr>
              <w:t xml:space="preserve"> </w:t>
            </w:r>
            <w:r w:rsidRPr="00DF4D52">
              <w:rPr>
                <w:rFonts w:cs="Calibri"/>
                <w:lang w:eastAsia="en-US"/>
              </w:rPr>
              <w:t xml:space="preserve"> - à 77,3% au local des d</w:t>
            </w:r>
            <w:r w:rsidR="005430C9">
              <w:rPr>
                <w:rFonts w:cs="Calibri"/>
                <w:lang w:eastAsia="en-US"/>
              </w:rPr>
              <w:t>î</w:t>
            </w:r>
            <w:r w:rsidRPr="00DF4D52">
              <w:rPr>
                <w:rFonts w:cs="Calibri"/>
                <w:lang w:eastAsia="en-US"/>
              </w:rPr>
              <w:t>neurs (SDG).</w:t>
            </w:r>
          </w:p>
          <w:p w14:paraId="7349C71B" w14:textId="585D31F7" w:rsidR="6A5B2B01" w:rsidRPr="00DF4D52" w:rsidRDefault="6A5B2B01" w:rsidP="2C72EED2">
            <w:pPr>
              <w:rPr>
                <w:rFonts w:cs="Calibri"/>
                <w:lang w:eastAsia="en-US"/>
              </w:rPr>
            </w:pPr>
            <w:r w:rsidRPr="00DF4D52">
              <w:rPr>
                <w:rFonts w:cs="Calibri"/>
                <w:lang w:eastAsia="en-US"/>
              </w:rPr>
              <w:t xml:space="preserve">             </w:t>
            </w:r>
            <w:r w:rsidR="008A16BA">
              <w:rPr>
                <w:rFonts w:cs="Calibri"/>
                <w:lang w:eastAsia="en-US"/>
              </w:rPr>
              <w:t xml:space="preserve"> </w:t>
            </w:r>
            <w:r w:rsidRPr="00DF4D52">
              <w:rPr>
                <w:rFonts w:cs="Calibri"/>
                <w:lang w:eastAsia="en-US"/>
              </w:rPr>
              <w:t>- à 83,7% dans les locaux du SDG.</w:t>
            </w:r>
          </w:p>
          <w:p w14:paraId="2AC65C1F" w14:textId="483F48F3" w:rsidR="006A50D0" w:rsidRPr="00DF4D52" w:rsidRDefault="3EFE163E" w:rsidP="00DF4D52">
            <w:pPr>
              <w:spacing w:after="0" w:line="240" w:lineRule="auto"/>
              <w:contextualSpacing/>
              <w:jc w:val="both"/>
              <w:rPr>
                <w:rFonts w:cs="Calibri"/>
                <w:lang w:eastAsia="en-US"/>
              </w:rPr>
            </w:pPr>
            <w:r w:rsidRPr="00DF4D52">
              <w:rPr>
                <w:rFonts w:cs="Calibri"/>
                <w:b/>
                <w:bCs/>
                <w:lang w:eastAsia="en-US"/>
              </w:rPr>
              <w:t>Dans ma classe :</w:t>
            </w:r>
          </w:p>
          <w:p w14:paraId="7B4B7E30" w14:textId="24834199" w:rsidR="2C72EED2" w:rsidRPr="00DF4D52" w:rsidRDefault="2C72EED2" w:rsidP="00DF4D52">
            <w:pPr>
              <w:spacing w:after="0" w:line="240" w:lineRule="auto"/>
              <w:contextualSpacing/>
              <w:jc w:val="both"/>
              <w:rPr>
                <w:rFonts w:cs="Calibri"/>
                <w:b/>
                <w:bCs/>
                <w:lang w:eastAsia="en-US"/>
              </w:rPr>
            </w:pPr>
          </w:p>
          <w:p w14:paraId="5BBB5C45" w14:textId="27E8F143" w:rsidR="006A50D0" w:rsidRPr="00DF4D52" w:rsidRDefault="3EFE163E" w:rsidP="008C1468">
            <w:pPr>
              <w:pStyle w:val="Paragraphedeliste"/>
              <w:numPr>
                <w:ilvl w:val="0"/>
                <w:numId w:val="23"/>
              </w:numPr>
              <w:jc w:val="both"/>
              <w:rPr>
                <w:rFonts w:ascii="Calibri" w:hAnsi="Calibri" w:cs="Calibri"/>
                <w:b/>
                <w:sz w:val="22"/>
                <w:szCs w:val="22"/>
                <w:lang w:eastAsia="en-US"/>
              </w:rPr>
            </w:pPr>
            <w:r w:rsidRPr="00DF4D52">
              <w:rPr>
                <w:rFonts w:ascii="Calibri" w:hAnsi="Calibri" w:cs="Calibri"/>
                <w:sz w:val="22"/>
                <w:szCs w:val="22"/>
                <w:lang w:eastAsia="en-US"/>
              </w:rPr>
              <w:t>100% des répondants affirment que les élèves et les enseignant</w:t>
            </w:r>
            <w:r w:rsidR="6DA6D4FA" w:rsidRPr="00DF4D52">
              <w:rPr>
                <w:rFonts w:ascii="Calibri" w:hAnsi="Calibri" w:cs="Calibri"/>
                <w:sz w:val="22"/>
                <w:szCs w:val="22"/>
                <w:lang w:eastAsia="en-US"/>
              </w:rPr>
              <w:t>e</w:t>
            </w:r>
            <w:r w:rsidRPr="00DF4D52">
              <w:rPr>
                <w:rFonts w:ascii="Calibri" w:hAnsi="Calibri" w:cs="Calibri"/>
                <w:sz w:val="22"/>
                <w:szCs w:val="22"/>
                <w:lang w:eastAsia="en-US"/>
              </w:rPr>
              <w:t>s ont du plaisir à être ensemble.</w:t>
            </w:r>
          </w:p>
          <w:p w14:paraId="7F458456" w14:textId="0E44B0B8" w:rsidR="006A50D0" w:rsidRPr="00DF4D52" w:rsidRDefault="3EFE163E" w:rsidP="008C1468">
            <w:pPr>
              <w:pStyle w:val="Paragraphedeliste"/>
              <w:numPr>
                <w:ilvl w:val="0"/>
                <w:numId w:val="23"/>
              </w:numPr>
              <w:jc w:val="both"/>
              <w:rPr>
                <w:rFonts w:ascii="Calibri" w:hAnsi="Calibri" w:cs="Calibri"/>
                <w:b/>
                <w:sz w:val="22"/>
                <w:szCs w:val="22"/>
                <w:lang w:eastAsia="en-US"/>
              </w:rPr>
            </w:pPr>
            <w:r w:rsidRPr="00DF4D52">
              <w:rPr>
                <w:rFonts w:ascii="Calibri" w:hAnsi="Calibri" w:cs="Calibri"/>
                <w:sz w:val="22"/>
                <w:szCs w:val="22"/>
                <w:lang w:eastAsia="en-US"/>
              </w:rPr>
              <w:t>95,5% déclarent que leur relation avec leur enseignant</w:t>
            </w:r>
            <w:r w:rsidR="57BCC608" w:rsidRPr="00DF4D52">
              <w:rPr>
                <w:rFonts w:ascii="Calibri" w:hAnsi="Calibri" w:cs="Calibri"/>
                <w:sz w:val="22"/>
                <w:szCs w:val="22"/>
                <w:lang w:eastAsia="en-US"/>
              </w:rPr>
              <w:t>e</w:t>
            </w:r>
            <w:r w:rsidRPr="00DF4D52">
              <w:rPr>
                <w:rFonts w:ascii="Calibri" w:hAnsi="Calibri" w:cs="Calibri"/>
                <w:sz w:val="22"/>
                <w:szCs w:val="22"/>
                <w:lang w:eastAsia="en-US"/>
              </w:rPr>
              <w:t xml:space="preserve"> est chaleureuse et amicale.</w:t>
            </w:r>
          </w:p>
          <w:p w14:paraId="328F957A" w14:textId="6C0418C1" w:rsidR="006A50D0" w:rsidRPr="00DF4D52" w:rsidRDefault="3ACAF601" w:rsidP="008C1468">
            <w:pPr>
              <w:pStyle w:val="Paragraphedeliste"/>
              <w:numPr>
                <w:ilvl w:val="0"/>
                <w:numId w:val="23"/>
              </w:numPr>
              <w:jc w:val="both"/>
              <w:rPr>
                <w:rFonts w:ascii="Calibri" w:hAnsi="Calibri" w:cs="Calibri"/>
                <w:sz w:val="22"/>
                <w:szCs w:val="22"/>
                <w:lang w:eastAsia="en-US"/>
              </w:rPr>
            </w:pPr>
            <w:r w:rsidRPr="00DF4D52">
              <w:rPr>
                <w:rFonts w:ascii="Calibri" w:hAnsi="Calibri" w:cs="Calibri"/>
                <w:sz w:val="22"/>
                <w:szCs w:val="22"/>
                <w:lang w:eastAsia="en-US"/>
              </w:rPr>
              <w:t>100% affirment que leur enseignant</w:t>
            </w:r>
            <w:r w:rsidR="6AADF9F1" w:rsidRPr="00DF4D52">
              <w:rPr>
                <w:rFonts w:ascii="Calibri" w:hAnsi="Calibri" w:cs="Calibri"/>
                <w:sz w:val="22"/>
                <w:szCs w:val="22"/>
                <w:lang w:eastAsia="en-US"/>
              </w:rPr>
              <w:t>e</w:t>
            </w:r>
            <w:r w:rsidRPr="00DF4D52">
              <w:rPr>
                <w:rFonts w:ascii="Calibri" w:hAnsi="Calibri" w:cs="Calibri"/>
                <w:sz w:val="22"/>
                <w:szCs w:val="22"/>
                <w:lang w:eastAsia="en-US"/>
              </w:rPr>
              <w:t xml:space="preserve"> semble aimer ses élèves.</w:t>
            </w:r>
          </w:p>
          <w:p w14:paraId="0A5C83D1" w14:textId="4CC6BE56" w:rsidR="006A50D0" w:rsidRPr="00DF4D52" w:rsidRDefault="4493B347" w:rsidP="008C1468">
            <w:pPr>
              <w:pStyle w:val="Paragraphedeliste"/>
              <w:numPr>
                <w:ilvl w:val="0"/>
                <w:numId w:val="23"/>
              </w:numPr>
              <w:jc w:val="both"/>
              <w:rPr>
                <w:rFonts w:ascii="Calibri" w:hAnsi="Calibri" w:cs="Calibri"/>
                <w:sz w:val="22"/>
                <w:szCs w:val="22"/>
                <w:lang w:eastAsia="en-US"/>
              </w:rPr>
            </w:pPr>
            <w:r w:rsidRPr="00DF4D52">
              <w:rPr>
                <w:rFonts w:ascii="Calibri" w:hAnsi="Calibri" w:cs="Calibri"/>
                <w:sz w:val="22"/>
                <w:szCs w:val="22"/>
                <w:lang w:eastAsia="en-US"/>
              </w:rPr>
              <w:t>95,5% se sentent proche de leur enseignante et lui font confiance.</w:t>
            </w:r>
          </w:p>
          <w:p w14:paraId="7F4FD8C4" w14:textId="2CA00D12" w:rsidR="006A50D0" w:rsidRPr="00DF4D52" w:rsidRDefault="5D64AEFD" w:rsidP="008C1468">
            <w:pPr>
              <w:pStyle w:val="Paragraphedeliste"/>
              <w:numPr>
                <w:ilvl w:val="0"/>
                <w:numId w:val="23"/>
              </w:numPr>
              <w:jc w:val="both"/>
              <w:rPr>
                <w:rFonts w:ascii="Calibri" w:hAnsi="Calibri" w:cs="Calibri"/>
                <w:sz w:val="22"/>
                <w:szCs w:val="22"/>
                <w:lang w:eastAsia="en-US"/>
              </w:rPr>
            </w:pPr>
            <w:r w:rsidRPr="00DF4D52">
              <w:rPr>
                <w:rFonts w:ascii="Calibri" w:hAnsi="Calibri" w:cs="Calibri"/>
                <w:sz w:val="22"/>
                <w:szCs w:val="22"/>
                <w:lang w:eastAsia="en-US"/>
              </w:rPr>
              <w:t>97,7% considèrent bien s’entendre avec leur enseignante.</w:t>
            </w:r>
          </w:p>
          <w:p w14:paraId="07EA260B" w14:textId="0E9DF154" w:rsidR="006A50D0" w:rsidRPr="00DF4D52" w:rsidRDefault="66DAECC6" w:rsidP="008C1468">
            <w:pPr>
              <w:pStyle w:val="Paragraphedeliste"/>
              <w:numPr>
                <w:ilvl w:val="0"/>
                <w:numId w:val="23"/>
              </w:numPr>
              <w:jc w:val="both"/>
              <w:rPr>
                <w:rFonts w:ascii="Calibri" w:hAnsi="Calibri" w:cs="Calibri"/>
                <w:sz w:val="22"/>
                <w:szCs w:val="22"/>
                <w:lang w:eastAsia="en-US"/>
              </w:rPr>
            </w:pPr>
            <w:r w:rsidRPr="00DF4D52">
              <w:rPr>
                <w:rFonts w:ascii="Calibri" w:hAnsi="Calibri" w:cs="Calibri"/>
                <w:sz w:val="22"/>
                <w:szCs w:val="22"/>
                <w:lang w:eastAsia="en-US"/>
              </w:rPr>
              <w:t>92,6% des élèves affirment que l’enseignante de leur classe traite tous les élèves de la même façon.</w:t>
            </w:r>
          </w:p>
          <w:p w14:paraId="3BC40A1D" w14:textId="479DB1A6" w:rsidR="006A50D0" w:rsidRPr="00DF4D52" w:rsidRDefault="006A50D0" w:rsidP="00DF4D52">
            <w:pPr>
              <w:spacing w:after="0" w:line="240" w:lineRule="auto"/>
              <w:contextualSpacing/>
              <w:jc w:val="both"/>
              <w:rPr>
                <w:rFonts w:cs="Calibri"/>
                <w:lang w:eastAsia="en-US"/>
              </w:rPr>
            </w:pPr>
          </w:p>
          <w:p w14:paraId="4A0B80EA" w14:textId="5D03CA40" w:rsidR="006A50D0" w:rsidRPr="00DF4D52" w:rsidRDefault="66DAECC6" w:rsidP="008C1468">
            <w:pPr>
              <w:pStyle w:val="Paragraphedeliste"/>
              <w:numPr>
                <w:ilvl w:val="0"/>
                <w:numId w:val="23"/>
              </w:numPr>
              <w:jc w:val="both"/>
              <w:rPr>
                <w:rFonts w:ascii="Calibri" w:hAnsi="Calibri" w:cs="Calibri"/>
                <w:sz w:val="22"/>
                <w:szCs w:val="22"/>
                <w:lang w:eastAsia="en-US"/>
              </w:rPr>
            </w:pPr>
            <w:r w:rsidRPr="00DF4D52">
              <w:rPr>
                <w:rFonts w:ascii="Calibri" w:hAnsi="Calibri" w:cs="Calibri"/>
                <w:sz w:val="22"/>
                <w:szCs w:val="22"/>
                <w:lang w:eastAsia="en-US"/>
              </w:rPr>
              <w:t>97,7% des élèves disent avoir du plaisir à apprendre.</w:t>
            </w:r>
          </w:p>
          <w:p w14:paraId="1A802F50" w14:textId="3226B025" w:rsidR="006A50D0" w:rsidRPr="00DF4D52" w:rsidRDefault="66DAECC6" w:rsidP="008C1468">
            <w:pPr>
              <w:pStyle w:val="Paragraphedeliste"/>
              <w:numPr>
                <w:ilvl w:val="0"/>
                <w:numId w:val="23"/>
              </w:numPr>
              <w:jc w:val="both"/>
              <w:rPr>
                <w:rFonts w:ascii="Calibri" w:hAnsi="Calibri" w:cs="Calibri"/>
                <w:sz w:val="22"/>
                <w:szCs w:val="22"/>
                <w:lang w:eastAsia="en-US"/>
              </w:rPr>
            </w:pPr>
            <w:r w:rsidRPr="00DF4D52">
              <w:rPr>
                <w:rFonts w:ascii="Calibri" w:hAnsi="Calibri" w:cs="Calibri"/>
                <w:sz w:val="22"/>
                <w:szCs w:val="22"/>
                <w:lang w:eastAsia="en-US"/>
              </w:rPr>
              <w:t>97,7% affirment reconna</w:t>
            </w:r>
            <w:r w:rsidR="005430C9">
              <w:rPr>
                <w:rFonts w:ascii="Calibri" w:hAnsi="Calibri" w:cs="Calibri"/>
                <w:sz w:val="22"/>
                <w:szCs w:val="22"/>
                <w:lang w:eastAsia="en-US"/>
              </w:rPr>
              <w:t>î</w:t>
            </w:r>
            <w:r w:rsidRPr="00DF4D52">
              <w:rPr>
                <w:rFonts w:ascii="Calibri" w:hAnsi="Calibri" w:cs="Calibri"/>
                <w:sz w:val="22"/>
                <w:szCs w:val="22"/>
                <w:lang w:eastAsia="en-US"/>
              </w:rPr>
              <w:t>tre l’importance pour leur enseignante qu’ils réussissent bien à l’école.</w:t>
            </w:r>
          </w:p>
          <w:p w14:paraId="7008CBC9" w14:textId="292B622A" w:rsidR="006A50D0" w:rsidRPr="00DF4D52" w:rsidRDefault="66DAECC6" w:rsidP="008C1468">
            <w:pPr>
              <w:pStyle w:val="Paragraphedeliste"/>
              <w:numPr>
                <w:ilvl w:val="0"/>
                <w:numId w:val="23"/>
              </w:numPr>
              <w:jc w:val="both"/>
              <w:rPr>
                <w:rFonts w:ascii="Calibri" w:hAnsi="Calibri" w:cs="Calibri"/>
                <w:sz w:val="22"/>
                <w:szCs w:val="22"/>
                <w:lang w:eastAsia="en-US"/>
              </w:rPr>
            </w:pPr>
            <w:r w:rsidRPr="00DF4D52">
              <w:rPr>
                <w:rFonts w:ascii="Calibri" w:hAnsi="Calibri" w:cs="Calibri"/>
                <w:sz w:val="22"/>
                <w:szCs w:val="22"/>
                <w:lang w:eastAsia="en-US"/>
              </w:rPr>
              <w:t>86,4% sont intéressés par ce qu’ils apprennent en classe.</w:t>
            </w:r>
          </w:p>
          <w:p w14:paraId="4CC572D1" w14:textId="33888E66" w:rsidR="006A50D0" w:rsidRPr="00DF4D52" w:rsidRDefault="66DAECC6" w:rsidP="008C1468">
            <w:pPr>
              <w:pStyle w:val="Paragraphedeliste"/>
              <w:numPr>
                <w:ilvl w:val="0"/>
                <w:numId w:val="23"/>
              </w:numPr>
              <w:jc w:val="both"/>
              <w:rPr>
                <w:rFonts w:ascii="Calibri" w:hAnsi="Calibri" w:cs="Calibri"/>
                <w:sz w:val="22"/>
                <w:szCs w:val="22"/>
                <w:lang w:eastAsia="en-US"/>
              </w:rPr>
            </w:pPr>
            <w:r w:rsidRPr="00DF4D52">
              <w:rPr>
                <w:rFonts w:ascii="Calibri" w:hAnsi="Calibri" w:cs="Calibri"/>
                <w:sz w:val="22"/>
                <w:szCs w:val="22"/>
                <w:lang w:eastAsia="en-US"/>
              </w:rPr>
              <w:t>89</w:t>
            </w:r>
            <w:r w:rsidR="006A4B4A" w:rsidRPr="00DF4D52">
              <w:rPr>
                <w:rFonts w:ascii="Calibri" w:hAnsi="Calibri" w:cs="Calibri"/>
                <w:sz w:val="22"/>
                <w:szCs w:val="22"/>
                <w:lang w:eastAsia="en-US"/>
              </w:rPr>
              <w:t>,</w:t>
            </w:r>
            <w:r w:rsidRPr="00DF4D52">
              <w:rPr>
                <w:rFonts w:ascii="Calibri" w:hAnsi="Calibri" w:cs="Calibri"/>
                <w:sz w:val="22"/>
                <w:szCs w:val="22"/>
                <w:lang w:eastAsia="en-US"/>
              </w:rPr>
              <w:t>5% a</w:t>
            </w:r>
            <w:r w:rsidR="5BB3089D" w:rsidRPr="00DF4D52">
              <w:rPr>
                <w:rFonts w:ascii="Calibri" w:hAnsi="Calibri" w:cs="Calibri"/>
                <w:sz w:val="22"/>
                <w:szCs w:val="22"/>
                <w:lang w:eastAsia="en-US"/>
              </w:rPr>
              <w:t xml:space="preserve">nnoncent </w:t>
            </w:r>
            <w:r w:rsidR="3090910E" w:rsidRPr="00DF4D52">
              <w:rPr>
                <w:rFonts w:ascii="Calibri" w:hAnsi="Calibri" w:cs="Calibri"/>
                <w:sz w:val="22"/>
                <w:szCs w:val="22"/>
                <w:lang w:eastAsia="en-US"/>
              </w:rPr>
              <w:t>que leur enseignante leur donne le goût d’apprendre et de travailler.</w:t>
            </w:r>
          </w:p>
          <w:p w14:paraId="74612AF1" w14:textId="70D191A2" w:rsidR="006A50D0" w:rsidRPr="00DF4D52" w:rsidRDefault="006A50D0" w:rsidP="00DF4D52">
            <w:pPr>
              <w:spacing w:after="0" w:line="240" w:lineRule="auto"/>
              <w:contextualSpacing/>
              <w:jc w:val="both"/>
              <w:rPr>
                <w:rFonts w:cs="Calibri"/>
                <w:lang w:eastAsia="en-US"/>
              </w:rPr>
            </w:pPr>
          </w:p>
          <w:p w14:paraId="2C13EC2B" w14:textId="5BEE19DD" w:rsidR="006A50D0" w:rsidRPr="00DF4D52" w:rsidRDefault="7158F0DE" w:rsidP="008C1468">
            <w:pPr>
              <w:pStyle w:val="Paragraphedeliste"/>
              <w:numPr>
                <w:ilvl w:val="0"/>
                <w:numId w:val="23"/>
              </w:numPr>
              <w:jc w:val="both"/>
              <w:rPr>
                <w:rFonts w:ascii="Calibri" w:hAnsi="Calibri" w:cs="Calibri"/>
                <w:sz w:val="22"/>
                <w:szCs w:val="22"/>
                <w:lang w:eastAsia="en-US"/>
              </w:rPr>
            </w:pPr>
            <w:r w:rsidRPr="00DF4D52">
              <w:rPr>
                <w:rFonts w:ascii="Calibri" w:hAnsi="Calibri" w:cs="Calibri"/>
                <w:sz w:val="22"/>
                <w:szCs w:val="22"/>
                <w:lang w:eastAsia="en-US"/>
              </w:rPr>
              <w:lastRenderedPageBreak/>
              <w:t>100% des élèves affirment que les règles de classe sont claires, qu’ils connaissent la conséquence en cas d</w:t>
            </w:r>
            <w:r w:rsidR="2586CD0E" w:rsidRPr="00DF4D52">
              <w:rPr>
                <w:rFonts w:ascii="Calibri" w:hAnsi="Calibri" w:cs="Calibri"/>
                <w:sz w:val="22"/>
                <w:szCs w:val="22"/>
                <w:lang w:eastAsia="en-US"/>
              </w:rPr>
              <w:t>e non-respect des règles, qu’ils les comprennent et les connaissent bien.</w:t>
            </w:r>
          </w:p>
          <w:p w14:paraId="720E165E" w14:textId="7BC86A90" w:rsidR="006A50D0" w:rsidRPr="00DF4D52" w:rsidRDefault="5EA909BD" w:rsidP="008C1468">
            <w:pPr>
              <w:pStyle w:val="Paragraphedeliste"/>
              <w:numPr>
                <w:ilvl w:val="0"/>
                <w:numId w:val="23"/>
              </w:numPr>
              <w:jc w:val="both"/>
              <w:rPr>
                <w:rFonts w:ascii="Calibri" w:hAnsi="Calibri" w:cs="Calibri"/>
                <w:sz w:val="22"/>
                <w:szCs w:val="22"/>
                <w:lang w:eastAsia="en-US"/>
              </w:rPr>
            </w:pPr>
            <w:r w:rsidRPr="00DF4D52">
              <w:rPr>
                <w:rFonts w:ascii="Calibri" w:hAnsi="Calibri" w:cs="Calibri"/>
                <w:sz w:val="22"/>
                <w:szCs w:val="22"/>
                <w:lang w:eastAsia="en-US"/>
              </w:rPr>
              <w:t xml:space="preserve">95,5% des répondants disent </w:t>
            </w:r>
            <w:r w:rsidR="7B0E0D6F" w:rsidRPr="00DF4D52">
              <w:rPr>
                <w:rFonts w:ascii="Calibri" w:hAnsi="Calibri" w:cs="Calibri"/>
                <w:sz w:val="22"/>
                <w:szCs w:val="22"/>
                <w:lang w:eastAsia="en-US"/>
              </w:rPr>
              <w:t>que leur enseignante leur a bien expliqué les comportements attendus</w:t>
            </w:r>
            <w:r w:rsidR="565BD193" w:rsidRPr="00DF4D52">
              <w:rPr>
                <w:rFonts w:ascii="Calibri" w:hAnsi="Calibri" w:cs="Calibri"/>
                <w:sz w:val="22"/>
                <w:szCs w:val="22"/>
                <w:lang w:eastAsia="en-US"/>
              </w:rPr>
              <w:t xml:space="preserve"> et les conséquences relatives au non-respect de ceux-ci</w:t>
            </w:r>
            <w:r w:rsidR="7B0E0D6F" w:rsidRPr="00DF4D52">
              <w:rPr>
                <w:rFonts w:ascii="Calibri" w:hAnsi="Calibri" w:cs="Calibri"/>
                <w:sz w:val="22"/>
                <w:szCs w:val="22"/>
                <w:lang w:eastAsia="en-US"/>
              </w:rPr>
              <w:t xml:space="preserve">, leur a </w:t>
            </w:r>
            <w:r w:rsidR="7F40D795" w:rsidRPr="00DF4D52">
              <w:rPr>
                <w:rFonts w:ascii="Calibri" w:hAnsi="Calibri" w:cs="Calibri"/>
                <w:sz w:val="22"/>
                <w:szCs w:val="22"/>
                <w:lang w:eastAsia="en-US"/>
              </w:rPr>
              <w:t>bien modelé ces comportements</w:t>
            </w:r>
            <w:r w:rsidR="106C1205" w:rsidRPr="00DF4D52">
              <w:rPr>
                <w:rFonts w:ascii="Calibri" w:hAnsi="Calibri" w:cs="Calibri"/>
                <w:sz w:val="22"/>
                <w:szCs w:val="22"/>
                <w:lang w:eastAsia="en-US"/>
              </w:rPr>
              <w:t xml:space="preserve"> et est cohérente dans l’application des conséquences.</w:t>
            </w:r>
          </w:p>
          <w:p w14:paraId="1E1AE27F" w14:textId="3D0D7453" w:rsidR="006A50D0" w:rsidRPr="00DF4D52" w:rsidRDefault="53D89AB6" w:rsidP="008C1468">
            <w:pPr>
              <w:pStyle w:val="Paragraphedeliste"/>
              <w:numPr>
                <w:ilvl w:val="0"/>
                <w:numId w:val="23"/>
              </w:numPr>
              <w:jc w:val="both"/>
              <w:rPr>
                <w:rFonts w:ascii="Calibri" w:hAnsi="Calibri" w:cs="Calibri"/>
                <w:sz w:val="22"/>
                <w:szCs w:val="22"/>
                <w:lang w:eastAsia="en-US"/>
              </w:rPr>
            </w:pPr>
            <w:r w:rsidRPr="00DF4D52">
              <w:rPr>
                <w:rFonts w:ascii="Calibri" w:hAnsi="Calibri" w:cs="Calibri"/>
                <w:sz w:val="22"/>
                <w:szCs w:val="22"/>
                <w:lang w:eastAsia="en-US"/>
              </w:rPr>
              <w:t>66,6% rapportent qu’ils</w:t>
            </w:r>
            <w:r w:rsidR="02DF4C70" w:rsidRPr="00DF4D52">
              <w:rPr>
                <w:rFonts w:ascii="Calibri" w:hAnsi="Calibri" w:cs="Calibri"/>
                <w:sz w:val="22"/>
                <w:szCs w:val="22"/>
                <w:lang w:eastAsia="en-US"/>
              </w:rPr>
              <w:t xml:space="preserve"> participent au choix du fonctionnement de leur </w:t>
            </w:r>
            <w:r w:rsidRPr="00DF4D52">
              <w:rPr>
                <w:rFonts w:ascii="Calibri" w:hAnsi="Calibri" w:cs="Calibri"/>
                <w:sz w:val="22"/>
                <w:szCs w:val="22"/>
                <w:lang w:eastAsia="en-US"/>
              </w:rPr>
              <w:t>classe.</w:t>
            </w:r>
          </w:p>
          <w:p w14:paraId="762063E5" w14:textId="288589C3" w:rsidR="006A50D0" w:rsidRPr="00DF4D52" w:rsidRDefault="79476F0F" w:rsidP="008C1468">
            <w:pPr>
              <w:pStyle w:val="Paragraphedeliste"/>
              <w:numPr>
                <w:ilvl w:val="0"/>
                <w:numId w:val="23"/>
              </w:numPr>
              <w:jc w:val="both"/>
              <w:rPr>
                <w:rFonts w:ascii="Calibri" w:hAnsi="Calibri" w:cs="Calibri"/>
                <w:sz w:val="22"/>
                <w:szCs w:val="22"/>
                <w:lang w:eastAsia="en-US"/>
              </w:rPr>
            </w:pPr>
            <w:r w:rsidRPr="00DF4D52">
              <w:rPr>
                <w:rFonts w:ascii="Calibri" w:hAnsi="Calibri" w:cs="Calibri"/>
                <w:sz w:val="22"/>
                <w:szCs w:val="22"/>
                <w:lang w:eastAsia="en-US"/>
              </w:rPr>
              <w:t>82,5% des répondants estiment que leur enseignante a beaucoup de discipline à effectuer avant de pouvoir se mettre à la tâche.</w:t>
            </w:r>
          </w:p>
          <w:p w14:paraId="58DEA3C2" w14:textId="61A2794C" w:rsidR="0CA58C73" w:rsidRPr="00DF4D52" w:rsidRDefault="0CA58C73" w:rsidP="008C1468">
            <w:pPr>
              <w:pStyle w:val="Paragraphedeliste"/>
              <w:numPr>
                <w:ilvl w:val="0"/>
                <w:numId w:val="23"/>
              </w:numPr>
              <w:rPr>
                <w:rFonts w:ascii="Calibri" w:hAnsi="Calibri" w:cs="Calibri"/>
                <w:sz w:val="22"/>
                <w:szCs w:val="22"/>
                <w:lang w:eastAsia="en-US"/>
              </w:rPr>
            </w:pPr>
            <w:r w:rsidRPr="00DF4D52">
              <w:rPr>
                <w:rFonts w:ascii="Calibri" w:hAnsi="Calibri" w:cs="Calibri"/>
                <w:sz w:val="22"/>
                <w:szCs w:val="22"/>
                <w:lang w:eastAsia="en-US"/>
              </w:rPr>
              <w:t>88,6% disent être félicités fréquemment pour leurs bons comportements.</w:t>
            </w:r>
          </w:p>
          <w:p w14:paraId="3B8DF434" w14:textId="0E1EAF16" w:rsidR="0CA58C73" w:rsidRPr="00DF4D52" w:rsidRDefault="0CA58C73" w:rsidP="008C1468">
            <w:pPr>
              <w:pStyle w:val="Paragraphedeliste"/>
              <w:numPr>
                <w:ilvl w:val="0"/>
                <w:numId w:val="23"/>
              </w:numPr>
              <w:rPr>
                <w:rFonts w:ascii="Calibri" w:hAnsi="Calibri" w:cs="Calibri"/>
                <w:sz w:val="22"/>
                <w:szCs w:val="22"/>
                <w:lang w:eastAsia="en-US"/>
              </w:rPr>
            </w:pPr>
            <w:r w:rsidRPr="00DF4D52">
              <w:rPr>
                <w:rFonts w:ascii="Calibri" w:hAnsi="Calibri" w:cs="Calibri"/>
                <w:sz w:val="22"/>
                <w:szCs w:val="22"/>
                <w:lang w:eastAsia="en-US"/>
              </w:rPr>
              <w:t>91% considèrent toutefois que l’enseignante s’assure de leur compréhension avant d’aller plus loin dans la matière.</w:t>
            </w:r>
          </w:p>
          <w:p w14:paraId="31A562E9" w14:textId="4D65A7F9" w:rsidR="0CA58C73" w:rsidRPr="00DF4D52" w:rsidRDefault="0CA58C73" w:rsidP="008C1468">
            <w:pPr>
              <w:pStyle w:val="Paragraphedeliste"/>
              <w:numPr>
                <w:ilvl w:val="0"/>
                <w:numId w:val="23"/>
              </w:numPr>
              <w:rPr>
                <w:rFonts w:ascii="Calibri" w:hAnsi="Calibri" w:cs="Calibri"/>
                <w:sz w:val="22"/>
                <w:szCs w:val="22"/>
                <w:lang w:eastAsia="en-US"/>
              </w:rPr>
            </w:pPr>
            <w:r w:rsidRPr="00DF4D52">
              <w:rPr>
                <w:rFonts w:ascii="Calibri" w:hAnsi="Calibri" w:cs="Calibri"/>
                <w:sz w:val="22"/>
                <w:szCs w:val="22"/>
                <w:lang w:eastAsia="en-US"/>
              </w:rPr>
              <w:t>100% des élèves répondent être toujours encouragés à faire de leur mieux par leur enseignante.</w:t>
            </w:r>
          </w:p>
          <w:p w14:paraId="7E8E2BD2" w14:textId="307D02FB" w:rsidR="5B76FA46" w:rsidRPr="00DF4D52" w:rsidRDefault="5B76FA46" w:rsidP="008C1468">
            <w:pPr>
              <w:pStyle w:val="Paragraphedeliste"/>
              <w:numPr>
                <w:ilvl w:val="0"/>
                <w:numId w:val="23"/>
              </w:numPr>
              <w:rPr>
                <w:rFonts w:ascii="Calibri" w:hAnsi="Calibri" w:cs="Calibri"/>
                <w:sz w:val="22"/>
                <w:szCs w:val="22"/>
                <w:lang w:eastAsia="en-US"/>
              </w:rPr>
            </w:pPr>
            <w:r w:rsidRPr="00DF4D52">
              <w:rPr>
                <w:rFonts w:ascii="Calibri" w:hAnsi="Calibri" w:cs="Calibri"/>
                <w:sz w:val="22"/>
                <w:szCs w:val="22"/>
                <w:lang w:eastAsia="en-US"/>
              </w:rPr>
              <w:t>97,7% affirment être régulièrement félicités pour leurs efforts, valorisés pour le travail effectué et bien outillés pour organiser leur tr</w:t>
            </w:r>
            <w:r w:rsidR="13C10D3D" w:rsidRPr="00DF4D52">
              <w:rPr>
                <w:rFonts w:ascii="Calibri" w:hAnsi="Calibri" w:cs="Calibri"/>
                <w:sz w:val="22"/>
                <w:szCs w:val="22"/>
                <w:lang w:eastAsia="en-US"/>
              </w:rPr>
              <w:t>avail.</w:t>
            </w:r>
          </w:p>
          <w:p w14:paraId="58D01958" w14:textId="581945D0" w:rsidR="13C10D3D" w:rsidRPr="00DF4D52" w:rsidRDefault="13C10D3D" w:rsidP="008C1468">
            <w:pPr>
              <w:pStyle w:val="Paragraphedeliste"/>
              <w:numPr>
                <w:ilvl w:val="0"/>
                <w:numId w:val="23"/>
              </w:numPr>
              <w:rPr>
                <w:rFonts w:ascii="Calibri" w:hAnsi="Calibri" w:cs="Calibri"/>
                <w:sz w:val="22"/>
                <w:szCs w:val="22"/>
                <w:lang w:eastAsia="en-US"/>
              </w:rPr>
            </w:pPr>
            <w:r w:rsidRPr="00DF4D52">
              <w:rPr>
                <w:rFonts w:ascii="Calibri" w:hAnsi="Calibri" w:cs="Calibri"/>
                <w:sz w:val="22"/>
                <w:szCs w:val="22"/>
                <w:lang w:eastAsia="en-US"/>
              </w:rPr>
              <w:t>96,6% des répondants considèrent être très bien soutenus par leur enseignante aux moyens de trucs, d’aide apportée lors de difficultés, par l’utilisation de méthodes variées d’enseignement et en les informant bien du déroulement de chaque activité.</w:t>
            </w:r>
          </w:p>
          <w:p w14:paraId="74EE417F" w14:textId="72DBCEB8" w:rsidR="0CA58C73" w:rsidRPr="00DF4D52" w:rsidRDefault="0CA58C73" w:rsidP="008C1468">
            <w:pPr>
              <w:pStyle w:val="Paragraphedeliste"/>
              <w:numPr>
                <w:ilvl w:val="0"/>
                <w:numId w:val="23"/>
              </w:numPr>
              <w:rPr>
                <w:rFonts w:ascii="Calibri" w:hAnsi="Calibri" w:cs="Calibri"/>
                <w:sz w:val="22"/>
                <w:szCs w:val="22"/>
                <w:lang w:eastAsia="en-US"/>
              </w:rPr>
            </w:pPr>
            <w:r w:rsidRPr="00DF4D52">
              <w:rPr>
                <w:rFonts w:ascii="Calibri" w:hAnsi="Calibri" w:cs="Calibri"/>
                <w:sz w:val="22"/>
                <w:szCs w:val="22"/>
                <w:lang w:eastAsia="en-US"/>
              </w:rPr>
              <w:t>88.7% affirment que l’enseignante utilise plusieurs moyens afin de rendre la matière intéressante.</w:t>
            </w:r>
          </w:p>
          <w:p w14:paraId="7A1AF1C9" w14:textId="10A0AE1F" w:rsidR="0CA58C73" w:rsidRPr="00DF4D52" w:rsidRDefault="0CA58C73" w:rsidP="008C1468">
            <w:pPr>
              <w:pStyle w:val="Paragraphedeliste"/>
              <w:numPr>
                <w:ilvl w:val="0"/>
                <w:numId w:val="23"/>
              </w:numPr>
              <w:rPr>
                <w:rFonts w:ascii="Calibri" w:hAnsi="Calibri" w:cs="Calibri"/>
                <w:sz w:val="22"/>
                <w:szCs w:val="22"/>
                <w:lang w:eastAsia="en-US"/>
              </w:rPr>
            </w:pPr>
            <w:r w:rsidRPr="00DF4D52">
              <w:rPr>
                <w:rFonts w:ascii="Calibri" w:hAnsi="Calibri" w:cs="Calibri"/>
                <w:sz w:val="22"/>
                <w:szCs w:val="22"/>
                <w:lang w:eastAsia="en-US"/>
              </w:rPr>
              <w:t>84,1% disent que leur enseignante leur explique bien la pertinence des apprentissages</w:t>
            </w:r>
            <w:r w:rsidR="0140A751" w:rsidRPr="00DF4D52">
              <w:rPr>
                <w:rFonts w:ascii="Calibri" w:hAnsi="Calibri" w:cs="Calibri"/>
                <w:sz w:val="22"/>
                <w:szCs w:val="22"/>
                <w:lang w:eastAsia="en-US"/>
              </w:rPr>
              <w:t>.</w:t>
            </w:r>
          </w:p>
          <w:p w14:paraId="64BAC372" w14:textId="37395DBB" w:rsidR="2F001090" w:rsidRPr="00DF4D52" w:rsidRDefault="2F001090" w:rsidP="008C1468">
            <w:pPr>
              <w:pStyle w:val="Paragraphedeliste"/>
              <w:numPr>
                <w:ilvl w:val="0"/>
                <w:numId w:val="23"/>
              </w:numPr>
              <w:rPr>
                <w:rFonts w:ascii="Calibri" w:hAnsi="Calibri" w:cs="Calibri"/>
                <w:sz w:val="22"/>
                <w:szCs w:val="22"/>
                <w:lang w:eastAsia="en-US"/>
              </w:rPr>
            </w:pPr>
            <w:r w:rsidRPr="00DF4D52">
              <w:rPr>
                <w:rFonts w:ascii="Calibri" w:hAnsi="Calibri" w:cs="Calibri"/>
                <w:sz w:val="22"/>
                <w:szCs w:val="22"/>
                <w:lang w:eastAsia="en-US"/>
              </w:rPr>
              <w:t>97,8% des élèves répondants disent se sentir en sécurité dans leur classe.</w:t>
            </w:r>
          </w:p>
          <w:p w14:paraId="7FC509BA" w14:textId="77777777" w:rsidR="004E2BD7" w:rsidRDefault="004E2BD7" w:rsidP="5DFAE63A">
            <w:pPr>
              <w:rPr>
                <w:rFonts w:cs="Calibri"/>
                <w:b/>
                <w:bCs/>
                <w:lang w:eastAsia="en-US"/>
              </w:rPr>
            </w:pPr>
          </w:p>
          <w:p w14:paraId="50F295BC" w14:textId="3209D21E" w:rsidR="006A50D0" w:rsidRPr="00DF4D52" w:rsidRDefault="009C17EB" w:rsidP="5DFAE63A">
            <w:pPr>
              <w:rPr>
                <w:rFonts w:cs="Calibri"/>
                <w:b/>
                <w:lang w:eastAsia="en-US"/>
              </w:rPr>
            </w:pPr>
            <w:r>
              <w:rPr>
                <w:rFonts w:cs="Calibri"/>
                <w:b/>
                <w:bCs/>
                <w:lang w:eastAsia="en-US"/>
              </w:rPr>
              <w:t>C</w:t>
            </w:r>
            <w:r w:rsidR="1069402A" w:rsidRPr="00DF4D52">
              <w:rPr>
                <w:rFonts w:cs="Calibri"/>
                <w:b/>
                <w:bCs/>
                <w:lang w:eastAsia="en-US"/>
              </w:rPr>
              <w:t>ommunication et collaboration équipe-école / parents :</w:t>
            </w:r>
          </w:p>
          <w:p w14:paraId="160651E7" w14:textId="56F78E20" w:rsidR="006A50D0" w:rsidRPr="004E2BD7" w:rsidRDefault="07F7919E" w:rsidP="008C1468">
            <w:pPr>
              <w:pStyle w:val="Paragraphedeliste"/>
              <w:numPr>
                <w:ilvl w:val="0"/>
                <w:numId w:val="27"/>
              </w:numPr>
              <w:rPr>
                <w:rFonts w:asciiTheme="minorHAnsi" w:hAnsiTheme="minorHAnsi" w:cstheme="minorHAnsi"/>
                <w:b/>
                <w:bCs/>
                <w:sz w:val="22"/>
                <w:szCs w:val="22"/>
                <w:lang w:eastAsia="en-US"/>
              </w:rPr>
            </w:pPr>
            <w:r w:rsidRPr="004E2BD7">
              <w:rPr>
                <w:rFonts w:asciiTheme="minorHAnsi" w:hAnsiTheme="minorHAnsi" w:cstheme="minorHAnsi"/>
                <w:sz w:val="22"/>
                <w:szCs w:val="22"/>
                <w:lang w:eastAsia="en-US"/>
              </w:rPr>
              <w:t>59,1% des élèves affirment l’envoi régulier d’informations diverses aux parents.</w:t>
            </w:r>
          </w:p>
          <w:p w14:paraId="7CFD695C" w14:textId="617F38A5" w:rsidR="006A50D0" w:rsidRPr="004E2BD7" w:rsidRDefault="07F7919E" w:rsidP="008C1468">
            <w:pPr>
              <w:pStyle w:val="Paragraphedeliste"/>
              <w:numPr>
                <w:ilvl w:val="0"/>
                <w:numId w:val="24"/>
              </w:numPr>
              <w:rPr>
                <w:rFonts w:asciiTheme="minorHAnsi" w:hAnsiTheme="minorHAnsi" w:cstheme="minorHAnsi"/>
                <w:sz w:val="22"/>
                <w:szCs w:val="22"/>
                <w:lang w:eastAsia="en-US"/>
              </w:rPr>
            </w:pPr>
            <w:r w:rsidRPr="004E2BD7">
              <w:rPr>
                <w:rFonts w:asciiTheme="minorHAnsi" w:hAnsiTheme="minorHAnsi" w:cstheme="minorHAnsi"/>
                <w:sz w:val="22"/>
                <w:szCs w:val="22"/>
                <w:lang w:eastAsia="en-US"/>
              </w:rPr>
              <w:t>7</w:t>
            </w:r>
            <w:r w:rsidR="1C500A1F" w:rsidRPr="004E2BD7">
              <w:rPr>
                <w:rFonts w:asciiTheme="minorHAnsi" w:hAnsiTheme="minorHAnsi" w:cstheme="minorHAnsi"/>
                <w:sz w:val="22"/>
                <w:szCs w:val="22"/>
                <w:lang w:eastAsia="en-US"/>
              </w:rPr>
              <w:t>9,4</w:t>
            </w:r>
            <w:r w:rsidRPr="004E2BD7">
              <w:rPr>
                <w:rFonts w:asciiTheme="minorHAnsi" w:hAnsiTheme="minorHAnsi" w:cstheme="minorHAnsi"/>
                <w:sz w:val="22"/>
                <w:szCs w:val="22"/>
                <w:lang w:eastAsia="en-US"/>
              </w:rPr>
              <w:t>% des élèves disent que leurs parents sont informés lors de problèmes à l’école</w:t>
            </w:r>
            <w:r w:rsidR="006F388F" w:rsidRPr="004E2BD7">
              <w:rPr>
                <w:rFonts w:asciiTheme="minorHAnsi" w:hAnsiTheme="minorHAnsi" w:cstheme="minorHAnsi"/>
                <w:sz w:val="22"/>
                <w:szCs w:val="22"/>
                <w:lang w:eastAsia="en-US"/>
              </w:rPr>
              <w:t xml:space="preserve"> (difficultés scolaires ou comportementales)</w:t>
            </w:r>
            <w:r w:rsidRPr="004E2BD7">
              <w:rPr>
                <w:rFonts w:asciiTheme="minorHAnsi" w:hAnsiTheme="minorHAnsi" w:cstheme="minorHAnsi"/>
                <w:sz w:val="22"/>
                <w:szCs w:val="22"/>
                <w:lang w:eastAsia="en-US"/>
              </w:rPr>
              <w:t>.</w:t>
            </w:r>
          </w:p>
          <w:p w14:paraId="733DAB86" w14:textId="457B52DF" w:rsidR="006A50D0" w:rsidRPr="00DF4D52" w:rsidRDefault="18123526" w:rsidP="008C1468">
            <w:pPr>
              <w:pStyle w:val="Paragraphedeliste"/>
              <w:numPr>
                <w:ilvl w:val="0"/>
                <w:numId w:val="24"/>
              </w:numPr>
              <w:rPr>
                <w:rFonts w:ascii="Calibri" w:hAnsi="Calibri" w:cs="Calibri"/>
                <w:sz w:val="22"/>
                <w:szCs w:val="22"/>
                <w:lang w:eastAsia="en-US"/>
              </w:rPr>
            </w:pPr>
            <w:r w:rsidRPr="00DF4D52">
              <w:rPr>
                <w:rFonts w:ascii="Calibri" w:hAnsi="Calibri" w:cs="Calibri"/>
                <w:sz w:val="22"/>
                <w:szCs w:val="22"/>
                <w:lang w:eastAsia="en-US"/>
              </w:rPr>
              <w:t>77,2% des répondants affirment que leurs parents ont leur place dans leur école et que leur avis est sollicité.</w:t>
            </w:r>
          </w:p>
          <w:p w14:paraId="56048A11" w14:textId="73937335" w:rsidR="006A50D0" w:rsidRPr="00DF4D52" w:rsidRDefault="18123526" w:rsidP="008C1468">
            <w:pPr>
              <w:pStyle w:val="Paragraphedeliste"/>
              <w:numPr>
                <w:ilvl w:val="0"/>
                <w:numId w:val="24"/>
              </w:numPr>
              <w:rPr>
                <w:rFonts w:ascii="Calibri" w:hAnsi="Calibri" w:cs="Calibri"/>
                <w:sz w:val="22"/>
                <w:szCs w:val="22"/>
                <w:lang w:eastAsia="en-US"/>
              </w:rPr>
            </w:pPr>
            <w:r w:rsidRPr="00DF4D52">
              <w:rPr>
                <w:rFonts w:ascii="Calibri" w:hAnsi="Calibri" w:cs="Calibri"/>
                <w:sz w:val="22"/>
                <w:szCs w:val="22"/>
                <w:lang w:eastAsia="en-US"/>
              </w:rPr>
              <w:t>90,7% des parents assisteraient, selon les élèves, aux réunions proposées par l’école.</w:t>
            </w:r>
          </w:p>
          <w:p w14:paraId="6ADA4FF5" w14:textId="470BE19C" w:rsidR="0092718F" w:rsidRPr="0092718F" w:rsidRDefault="18123526" w:rsidP="009C17EB">
            <w:pPr>
              <w:pStyle w:val="Paragraphedeliste"/>
              <w:numPr>
                <w:ilvl w:val="0"/>
                <w:numId w:val="24"/>
              </w:numPr>
              <w:rPr>
                <w:rFonts w:asciiTheme="minorHAnsi" w:hAnsiTheme="minorHAnsi" w:cstheme="minorHAnsi"/>
                <w:lang w:eastAsia="en-US"/>
              </w:rPr>
            </w:pPr>
            <w:r w:rsidRPr="009C17EB">
              <w:rPr>
                <w:rFonts w:ascii="Calibri" w:hAnsi="Calibri" w:cs="Calibri"/>
                <w:sz w:val="22"/>
                <w:szCs w:val="22"/>
                <w:lang w:eastAsia="en-US"/>
              </w:rPr>
              <w:t>86,1% des parents semblent, selon les répondants, avoir une bonne opinion de l’école</w:t>
            </w:r>
            <w:r w:rsidR="07F7919E" w:rsidRPr="009C17EB">
              <w:rPr>
                <w:rFonts w:ascii="Calibri" w:hAnsi="Calibri" w:cs="Calibri"/>
                <w:sz w:val="22"/>
                <w:szCs w:val="22"/>
                <w:lang w:eastAsia="en-US"/>
              </w:rPr>
              <w:t>.</w:t>
            </w:r>
          </w:p>
        </w:tc>
      </w:tr>
      <w:tr w:rsidR="006A50D0" w:rsidRPr="00DE42E9" w14:paraId="50A24E47" w14:textId="77777777" w:rsidTr="2C72EED2">
        <w:tc>
          <w:tcPr>
            <w:tcW w:w="8630" w:type="dxa"/>
          </w:tcPr>
          <w:p w14:paraId="5B045EBC" w14:textId="6CA76BF8" w:rsidR="006A50D0" w:rsidRPr="006A50D0" w:rsidRDefault="546AA2B3" w:rsidP="00DE42E9">
            <w:pPr>
              <w:spacing w:after="0" w:line="240" w:lineRule="auto"/>
              <w:rPr>
                <w:lang w:eastAsia="en-US"/>
              </w:rPr>
            </w:pPr>
            <w:r w:rsidRPr="2C72EED2">
              <w:rPr>
                <w:b/>
                <w:bCs/>
                <w:lang w:eastAsia="en-US"/>
              </w:rPr>
              <w:lastRenderedPageBreak/>
              <w:t>Parascolaire :</w:t>
            </w:r>
          </w:p>
          <w:p w14:paraId="550EC5E5" w14:textId="717814EE" w:rsidR="2C72EED2" w:rsidRDefault="2C72EED2" w:rsidP="2C72EED2">
            <w:pPr>
              <w:spacing w:after="0" w:line="240" w:lineRule="auto"/>
              <w:rPr>
                <w:b/>
                <w:bCs/>
                <w:lang w:eastAsia="en-US"/>
              </w:rPr>
            </w:pPr>
          </w:p>
          <w:p w14:paraId="3D40546D" w14:textId="2169CC7B" w:rsidR="006A50D0" w:rsidRPr="006A50D0" w:rsidRDefault="12569495" w:rsidP="008C1468">
            <w:pPr>
              <w:numPr>
                <w:ilvl w:val="0"/>
                <w:numId w:val="17"/>
              </w:numPr>
              <w:spacing w:after="0" w:line="240" w:lineRule="auto"/>
              <w:contextualSpacing/>
              <w:rPr>
                <w:lang w:eastAsia="en-US"/>
              </w:rPr>
            </w:pPr>
            <w:r w:rsidRPr="352F170F">
              <w:rPr>
                <w:lang w:eastAsia="en-US"/>
              </w:rPr>
              <w:t xml:space="preserve">65% des </w:t>
            </w:r>
            <w:r w:rsidR="006A50D0" w:rsidRPr="352F170F">
              <w:rPr>
                <w:lang w:eastAsia="en-US"/>
              </w:rPr>
              <w:t xml:space="preserve">élèves </w:t>
            </w:r>
            <w:r w:rsidR="2A86AF47" w:rsidRPr="352F170F">
              <w:rPr>
                <w:lang w:eastAsia="en-US"/>
              </w:rPr>
              <w:t>participent à une activité parascolaire.</w:t>
            </w:r>
          </w:p>
          <w:p w14:paraId="34946778" w14:textId="14A8BBA7" w:rsidR="006A50D0" w:rsidRPr="006A50D0" w:rsidRDefault="2A86AF47" w:rsidP="008C1468">
            <w:pPr>
              <w:numPr>
                <w:ilvl w:val="0"/>
                <w:numId w:val="17"/>
              </w:numPr>
              <w:spacing w:after="0" w:line="240" w:lineRule="auto"/>
              <w:contextualSpacing/>
              <w:rPr>
                <w:lang w:eastAsia="en-US"/>
              </w:rPr>
            </w:pPr>
            <w:r w:rsidRPr="352F170F">
              <w:rPr>
                <w:lang w:eastAsia="en-US"/>
              </w:rPr>
              <w:t>23% aimeraient pouvoir y participer.</w:t>
            </w:r>
          </w:p>
          <w:p w14:paraId="51B32C5C" w14:textId="3D1CFAE8" w:rsidR="006A50D0" w:rsidRPr="006A50D0" w:rsidRDefault="2A86AF47" w:rsidP="008C1468">
            <w:pPr>
              <w:numPr>
                <w:ilvl w:val="0"/>
                <w:numId w:val="17"/>
              </w:numPr>
              <w:spacing w:after="0" w:line="240" w:lineRule="auto"/>
              <w:contextualSpacing/>
              <w:rPr>
                <w:lang w:eastAsia="en-US"/>
              </w:rPr>
            </w:pPr>
            <w:r w:rsidRPr="352F170F">
              <w:rPr>
                <w:lang w:eastAsia="en-US"/>
              </w:rPr>
              <w:t>12% disent ne pas être intéressés.</w:t>
            </w:r>
          </w:p>
          <w:p w14:paraId="2983ADD7" w14:textId="668A53A2" w:rsidR="60CED905" w:rsidRDefault="5B3DB472" w:rsidP="008C1468">
            <w:pPr>
              <w:pStyle w:val="Paragraphedeliste"/>
              <w:numPr>
                <w:ilvl w:val="0"/>
                <w:numId w:val="17"/>
              </w:numPr>
              <w:rPr>
                <w:rFonts w:ascii="Calibri" w:hAnsi="Calibri"/>
                <w:sz w:val="22"/>
                <w:szCs w:val="22"/>
                <w:lang w:eastAsia="en-US"/>
              </w:rPr>
            </w:pPr>
            <w:r w:rsidRPr="352F170F">
              <w:rPr>
                <w:rFonts w:ascii="Calibri" w:hAnsi="Calibri"/>
                <w:sz w:val="22"/>
                <w:szCs w:val="22"/>
                <w:lang w:eastAsia="en-US"/>
              </w:rPr>
              <w:t xml:space="preserve">97% ont du plaisir avec les animateurs du parascolaire et </w:t>
            </w:r>
            <w:r w:rsidR="0DA3CC08" w:rsidRPr="3170FD12">
              <w:rPr>
                <w:rFonts w:ascii="Calibri" w:hAnsi="Calibri"/>
                <w:sz w:val="22"/>
                <w:szCs w:val="22"/>
                <w:lang w:eastAsia="en-US"/>
              </w:rPr>
              <w:t xml:space="preserve">disent </w:t>
            </w:r>
            <w:r w:rsidRPr="3170FD12">
              <w:rPr>
                <w:rFonts w:ascii="Calibri" w:hAnsi="Calibri"/>
                <w:sz w:val="22"/>
                <w:szCs w:val="22"/>
                <w:lang w:eastAsia="en-US"/>
              </w:rPr>
              <w:t>que</w:t>
            </w:r>
            <w:r w:rsidRPr="352F170F">
              <w:rPr>
                <w:rFonts w:ascii="Calibri" w:hAnsi="Calibri"/>
                <w:sz w:val="22"/>
                <w:szCs w:val="22"/>
                <w:lang w:eastAsia="en-US"/>
              </w:rPr>
              <w:t xml:space="preserve"> les activités sont bien organisées et intéressantes.</w:t>
            </w:r>
          </w:p>
          <w:p w14:paraId="1470DB36" w14:textId="315B655E" w:rsidR="5BD689BC" w:rsidRDefault="426A02C0" w:rsidP="008C1468">
            <w:pPr>
              <w:pStyle w:val="Paragraphedeliste"/>
              <w:numPr>
                <w:ilvl w:val="0"/>
                <w:numId w:val="17"/>
              </w:numPr>
              <w:rPr>
                <w:lang w:eastAsia="en-US"/>
              </w:rPr>
            </w:pPr>
            <w:r w:rsidRPr="352F170F">
              <w:rPr>
                <w:rFonts w:ascii="Calibri" w:hAnsi="Calibri"/>
                <w:sz w:val="22"/>
                <w:szCs w:val="22"/>
                <w:lang w:eastAsia="en-US"/>
              </w:rPr>
              <w:t>25% seulement considèrent que l’école offre un grand choix d’activités parascolaires.  Il est à noter que plusieurs d’entre elles débuteront seulement en 2024.</w:t>
            </w:r>
          </w:p>
          <w:p w14:paraId="6A55122D" w14:textId="3D1CFAE8" w:rsidR="59CFE827" w:rsidRDefault="59CFE827" w:rsidP="59CFE827">
            <w:pPr>
              <w:spacing w:after="0" w:line="240" w:lineRule="auto"/>
              <w:contextualSpacing/>
              <w:rPr>
                <w:highlight w:val="yellow"/>
                <w:lang w:eastAsia="en-US"/>
              </w:rPr>
            </w:pPr>
          </w:p>
          <w:p w14:paraId="5C1FF261" w14:textId="77777777" w:rsidR="006A50D0" w:rsidRPr="006A50D0" w:rsidRDefault="006A50D0" w:rsidP="00DE42E9">
            <w:pPr>
              <w:spacing w:after="0" w:line="240" w:lineRule="auto"/>
              <w:ind w:left="720"/>
              <w:contextualSpacing/>
              <w:rPr>
                <w:highlight w:val="yellow"/>
                <w:lang w:eastAsia="en-US"/>
              </w:rPr>
            </w:pPr>
          </w:p>
        </w:tc>
      </w:tr>
    </w:tbl>
    <w:p w14:paraId="3068B933" w14:textId="77777777" w:rsidR="005462F1" w:rsidRDefault="005462F1" w:rsidP="005462F1">
      <w:pPr>
        <w:pStyle w:val="CM18"/>
        <w:spacing w:line="183" w:lineRule="atLeast"/>
        <w:ind w:left="360"/>
        <w:jc w:val="both"/>
        <w:rPr>
          <w:rFonts w:ascii="Calibri" w:hAnsi="Calibri"/>
          <w:b/>
          <w:color w:val="000000"/>
        </w:rPr>
      </w:pPr>
    </w:p>
    <w:p w14:paraId="39266584" w14:textId="47013E04" w:rsidR="669503D8" w:rsidRPr="003C0171" w:rsidRDefault="669503D8" w:rsidP="2C72EED2">
      <w:pPr>
        <w:pStyle w:val="Default"/>
        <w:rPr>
          <w:rFonts w:ascii="Calibri" w:eastAsiaTheme="minorEastAsia" w:hAnsi="Calibri" w:cs="Calibri"/>
          <w:b/>
          <w:bCs/>
        </w:rPr>
      </w:pPr>
      <w:r w:rsidRPr="003C0171">
        <w:rPr>
          <w:rFonts w:ascii="Calibri" w:eastAsiaTheme="minorEastAsia" w:hAnsi="Calibri" w:cs="Calibri"/>
          <w:b/>
          <w:bCs/>
          <w:u w:val="single"/>
        </w:rPr>
        <w:t>Constats</w:t>
      </w:r>
      <w:r w:rsidRPr="003C0171">
        <w:rPr>
          <w:rFonts w:ascii="Calibri" w:eastAsiaTheme="minorEastAsia" w:hAnsi="Calibri" w:cs="Calibri"/>
          <w:b/>
          <w:bCs/>
        </w:rPr>
        <w:t xml:space="preserve"> :</w:t>
      </w:r>
    </w:p>
    <w:p w14:paraId="05571980" w14:textId="71A47D05" w:rsidR="2C72EED2" w:rsidRPr="003C0171" w:rsidRDefault="2C72EED2" w:rsidP="2C72EED2">
      <w:pPr>
        <w:pStyle w:val="Default"/>
        <w:rPr>
          <w:rFonts w:asciiTheme="minorHAnsi" w:eastAsiaTheme="minorEastAsia" w:hAnsiTheme="minorHAnsi" w:cstheme="minorBidi"/>
        </w:rPr>
      </w:pPr>
    </w:p>
    <w:p w14:paraId="5F4CA164" w14:textId="475DFE0F" w:rsidR="669503D8" w:rsidRPr="003C0171" w:rsidRDefault="669503D8" w:rsidP="2C72EED2">
      <w:pPr>
        <w:pStyle w:val="Default"/>
        <w:jc w:val="both"/>
        <w:rPr>
          <w:rFonts w:ascii="Calibri" w:eastAsiaTheme="minorEastAsia" w:hAnsi="Calibri" w:cs="Calibri"/>
          <w:sz w:val="22"/>
          <w:szCs w:val="22"/>
          <w:u w:val="single"/>
        </w:rPr>
      </w:pPr>
      <w:r w:rsidRPr="003C0171">
        <w:rPr>
          <w:rFonts w:ascii="Calibri" w:eastAsiaTheme="minorEastAsia" w:hAnsi="Calibri" w:cs="Calibri"/>
          <w:sz w:val="22"/>
          <w:szCs w:val="22"/>
        </w:rPr>
        <w:t>Selon le sondage :</w:t>
      </w:r>
    </w:p>
    <w:p w14:paraId="522B8684" w14:textId="4A64C42D" w:rsidR="669503D8" w:rsidRPr="003C0171" w:rsidRDefault="669503D8" w:rsidP="008C1468">
      <w:pPr>
        <w:pStyle w:val="Default"/>
        <w:numPr>
          <w:ilvl w:val="0"/>
          <w:numId w:val="2"/>
        </w:numPr>
        <w:jc w:val="both"/>
        <w:rPr>
          <w:rFonts w:ascii="Calibri" w:eastAsiaTheme="minorEastAsia" w:hAnsi="Calibri" w:cs="Calibri"/>
          <w:color w:val="000000" w:themeColor="text1"/>
          <w:sz w:val="22"/>
          <w:szCs w:val="22"/>
        </w:rPr>
      </w:pPr>
      <w:r w:rsidRPr="003C0171">
        <w:rPr>
          <w:rFonts w:ascii="Calibri" w:eastAsiaTheme="minorEastAsia" w:hAnsi="Calibri" w:cs="Calibri"/>
          <w:sz w:val="22"/>
          <w:szCs w:val="22"/>
        </w:rPr>
        <w:t>Les élèves constatent un bon climat entre eux</w:t>
      </w:r>
      <w:r w:rsidR="4615BA2B" w:rsidRPr="003C0171">
        <w:rPr>
          <w:rFonts w:ascii="Calibri" w:eastAsiaTheme="minorEastAsia" w:hAnsi="Calibri" w:cs="Calibri"/>
          <w:sz w:val="22"/>
          <w:szCs w:val="22"/>
        </w:rPr>
        <w:t>. Par contre, ils</w:t>
      </w:r>
      <w:r w:rsidR="13F9FE79" w:rsidRPr="003C0171">
        <w:rPr>
          <w:rFonts w:ascii="Calibri" w:eastAsiaTheme="minorEastAsia" w:hAnsi="Calibri" w:cs="Calibri"/>
          <w:color w:val="000000" w:themeColor="text1"/>
          <w:sz w:val="22"/>
          <w:szCs w:val="22"/>
        </w:rPr>
        <w:t xml:space="preserve"> </w:t>
      </w:r>
      <w:r w:rsidR="594E8E74" w:rsidRPr="003C0171">
        <w:rPr>
          <w:rFonts w:ascii="Calibri" w:eastAsiaTheme="minorEastAsia" w:hAnsi="Calibri" w:cs="Calibri"/>
          <w:color w:val="000000" w:themeColor="text1"/>
          <w:sz w:val="22"/>
          <w:szCs w:val="22"/>
        </w:rPr>
        <w:t>observent qu’il y aurait plus de violence lors des récréations et du moment du d</w:t>
      </w:r>
      <w:r w:rsidR="005430C9">
        <w:rPr>
          <w:rFonts w:ascii="Calibri" w:eastAsiaTheme="minorEastAsia" w:hAnsi="Calibri" w:cs="Calibri"/>
          <w:color w:val="000000" w:themeColor="text1"/>
          <w:sz w:val="22"/>
          <w:szCs w:val="22"/>
        </w:rPr>
        <w:t>î</w:t>
      </w:r>
      <w:r w:rsidR="594E8E74" w:rsidRPr="003C0171">
        <w:rPr>
          <w:rFonts w:ascii="Calibri" w:eastAsiaTheme="minorEastAsia" w:hAnsi="Calibri" w:cs="Calibri"/>
          <w:color w:val="000000" w:themeColor="text1"/>
          <w:sz w:val="22"/>
          <w:szCs w:val="22"/>
        </w:rPr>
        <w:t>ner.</w:t>
      </w:r>
      <w:r w:rsidR="56CF0397" w:rsidRPr="003C0171">
        <w:rPr>
          <w:rFonts w:ascii="Calibri" w:eastAsiaTheme="minorEastAsia" w:hAnsi="Calibri" w:cs="Calibri"/>
          <w:color w:val="000000" w:themeColor="text1"/>
          <w:sz w:val="22"/>
          <w:szCs w:val="22"/>
        </w:rPr>
        <w:t xml:space="preserve"> </w:t>
      </w:r>
      <w:r w:rsidR="594E8E74" w:rsidRPr="003C0171">
        <w:rPr>
          <w:rFonts w:ascii="Calibri" w:eastAsiaTheme="minorEastAsia" w:hAnsi="Calibri" w:cs="Calibri"/>
          <w:color w:val="000000" w:themeColor="text1"/>
          <w:sz w:val="22"/>
          <w:szCs w:val="22"/>
        </w:rPr>
        <w:t xml:space="preserve">Ils </w:t>
      </w:r>
      <w:r w:rsidR="13F9FE79" w:rsidRPr="003C0171">
        <w:rPr>
          <w:rFonts w:ascii="Calibri" w:eastAsiaTheme="minorEastAsia" w:hAnsi="Calibri" w:cs="Calibri"/>
          <w:color w:val="000000" w:themeColor="text1"/>
          <w:sz w:val="22"/>
          <w:szCs w:val="22"/>
        </w:rPr>
        <w:t xml:space="preserve">nomment </w:t>
      </w:r>
      <w:r w:rsidR="7FA55999" w:rsidRPr="003C0171">
        <w:rPr>
          <w:rFonts w:ascii="Calibri" w:eastAsiaTheme="minorEastAsia" w:hAnsi="Calibri" w:cs="Calibri"/>
          <w:color w:val="000000" w:themeColor="text1"/>
          <w:sz w:val="22"/>
          <w:szCs w:val="22"/>
        </w:rPr>
        <w:t xml:space="preserve">également </w:t>
      </w:r>
      <w:r w:rsidR="13F9FE79" w:rsidRPr="003C0171">
        <w:rPr>
          <w:rFonts w:ascii="Calibri" w:eastAsiaTheme="minorEastAsia" w:hAnsi="Calibri" w:cs="Calibri"/>
          <w:color w:val="000000" w:themeColor="text1"/>
          <w:sz w:val="22"/>
          <w:szCs w:val="22"/>
        </w:rPr>
        <w:t>qu’une certaine crainte demeure quant aux possibilités de vols ou d’intimidation à l’école.</w:t>
      </w:r>
      <w:r w:rsidR="14EBBB63" w:rsidRPr="003C0171">
        <w:rPr>
          <w:rFonts w:ascii="Calibri" w:eastAsiaTheme="minorEastAsia" w:hAnsi="Calibri" w:cs="Calibri"/>
          <w:color w:val="000000" w:themeColor="text1"/>
          <w:sz w:val="22"/>
          <w:szCs w:val="22"/>
        </w:rPr>
        <w:t xml:space="preserve"> </w:t>
      </w:r>
      <w:r w:rsidR="7F2BB491" w:rsidRPr="003C0171">
        <w:rPr>
          <w:rFonts w:ascii="Calibri" w:eastAsiaTheme="minorEastAsia" w:hAnsi="Calibri" w:cs="Calibri"/>
          <w:color w:val="000000" w:themeColor="text1"/>
          <w:sz w:val="22"/>
          <w:szCs w:val="22"/>
        </w:rPr>
        <w:t xml:space="preserve">L’équipe-école devra évidemment mettre des activités en place afin de les </w:t>
      </w:r>
      <w:r w:rsidR="151249CC" w:rsidRPr="003C0171">
        <w:rPr>
          <w:rFonts w:ascii="Calibri" w:eastAsiaTheme="minorEastAsia" w:hAnsi="Calibri" w:cs="Calibri"/>
          <w:color w:val="000000" w:themeColor="text1"/>
          <w:sz w:val="22"/>
          <w:szCs w:val="22"/>
        </w:rPr>
        <w:t xml:space="preserve">outiller, les rassurer et les </w:t>
      </w:r>
      <w:r w:rsidR="7F2BB491" w:rsidRPr="003C0171">
        <w:rPr>
          <w:rFonts w:ascii="Calibri" w:eastAsiaTheme="minorEastAsia" w:hAnsi="Calibri" w:cs="Calibri"/>
          <w:color w:val="000000" w:themeColor="text1"/>
          <w:sz w:val="22"/>
          <w:szCs w:val="22"/>
        </w:rPr>
        <w:t>sécuriser (</w:t>
      </w:r>
      <w:r w:rsidR="16A27F0A" w:rsidRPr="003C0171">
        <w:rPr>
          <w:rFonts w:ascii="Calibri" w:eastAsiaTheme="minorEastAsia" w:hAnsi="Calibri" w:cs="Calibri"/>
          <w:color w:val="000000" w:themeColor="text1"/>
          <w:sz w:val="22"/>
          <w:szCs w:val="22"/>
        </w:rPr>
        <w:t xml:space="preserve">Sensibilisation et activité </w:t>
      </w:r>
      <w:r w:rsidR="7F2BB491" w:rsidRPr="003C0171">
        <w:rPr>
          <w:rFonts w:ascii="Calibri" w:eastAsiaTheme="minorEastAsia" w:hAnsi="Calibri" w:cs="Calibri"/>
          <w:color w:val="000000" w:themeColor="text1"/>
          <w:sz w:val="22"/>
          <w:szCs w:val="22"/>
        </w:rPr>
        <w:t>Hors-</w:t>
      </w:r>
      <w:r w:rsidR="01415301" w:rsidRPr="003C0171">
        <w:rPr>
          <w:rFonts w:ascii="Calibri" w:eastAsiaTheme="minorEastAsia" w:hAnsi="Calibri" w:cs="Calibri"/>
          <w:color w:val="000000" w:themeColor="text1"/>
          <w:sz w:val="22"/>
          <w:szCs w:val="22"/>
        </w:rPr>
        <w:t>Pi</w:t>
      </w:r>
      <w:r w:rsidR="7F2BB491" w:rsidRPr="003C0171">
        <w:rPr>
          <w:rFonts w:ascii="Calibri" w:eastAsiaTheme="minorEastAsia" w:hAnsi="Calibri" w:cs="Calibri"/>
          <w:color w:val="000000" w:themeColor="text1"/>
          <w:sz w:val="22"/>
          <w:szCs w:val="22"/>
        </w:rPr>
        <w:t>ste).</w:t>
      </w:r>
    </w:p>
    <w:p w14:paraId="741D96D7" w14:textId="4BA9A346" w:rsidR="2C72EED2" w:rsidRPr="003C0171" w:rsidRDefault="2C72EED2" w:rsidP="2C72EED2">
      <w:pPr>
        <w:pStyle w:val="Default"/>
        <w:jc w:val="both"/>
        <w:rPr>
          <w:rFonts w:ascii="Calibri" w:hAnsi="Calibri" w:cs="Calibri"/>
          <w:color w:val="000000" w:themeColor="text1"/>
          <w:sz w:val="22"/>
          <w:szCs w:val="22"/>
        </w:rPr>
      </w:pPr>
    </w:p>
    <w:p w14:paraId="1D5A1A7B" w14:textId="7B2D5396" w:rsidR="0DC0F867" w:rsidRPr="003C0171" w:rsidRDefault="0DC0F867" w:rsidP="008C1468">
      <w:pPr>
        <w:pStyle w:val="Default"/>
        <w:numPr>
          <w:ilvl w:val="0"/>
          <w:numId w:val="1"/>
        </w:numPr>
        <w:jc w:val="both"/>
        <w:rPr>
          <w:rFonts w:ascii="Calibri" w:eastAsiaTheme="minorEastAsia" w:hAnsi="Calibri" w:cs="Calibri"/>
          <w:color w:val="000000" w:themeColor="text1"/>
          <w:sz w:val="22"/>
          <w:szCs w:val="22"/>
        </w:rPr>
      </w:pPr>
      <w:r w:rsidRPr="003C0171">
        <w:rPr>
          <w:rFonts w:ascii="Calibri" w:eastAsiaTheme="minorEastAsia" w:hAnsi="Calibri" w:cs="Calibri"/>
          <w:color w:val="000000" w:themeColor="text1"/>
          <w:sz w:val="22"/>
          <w:szCs w:val="22"/>
        </w:rPr>
        <w:t xml:space="preserve">Les </w:t>
      </w:r>
      <w:r w:rsidR="3194BB24" w:rsidRPr="003C0171">
        <w:rPr>
          <w:rFonts w:ascii="Calibri" w:eastAsiaTheme="minorEastAsia" w:hAnsi="Calibri" w:cs="Calibri"/>
          <w:color w:val="000000" w:themeColor="text1"/>
          <w:sz w:val="22"/>
          <w:szCs w:val="22"/>
        </w:rPr>
        <w:t>enfant</w:t>
      </w:r>
      <w:r w:rsidRPr="003C0171">
        <w:rPr>
          <w:rFonts w:ascii="Calibri" w:eastAsiaTheme="minorEastAsia" w:hAnsi="Calibri" w:cs="Calibri"/>
          <w:color w:val="000000" w:themeColor="text1"/>
          <w:sz w:val="22"/>
          <w:szCs w:val="22"/>
        </w:rPr>
        <w:t xml:space="preserve">s nomment également avoir peur de se déplacer dans le stationnement et aux alentours de l’école. Des solutions pourraient être émises </w:t>
      </w:r>
      <w:r w:rsidR="00A70466" w:rsidRPr="003C0171">
        <w:rPr>
          <w:rFonts w:ascii="Calibri" w:eastAsiaTheme="minorEastAsia" w:hAnsi="Calibri" w:cs="Calibri"/>
          <w:color w:val="000000" w:themeColor="text1"/>
          <w:sz w:val="22"/>
          <w:szCs w:val="22"/>
        </w:rPr>
        <w:t xml:space="preserve">(pistes piétonnes, trottoirs, corridors balisés...) </w:t>
      </w:r>
      <w:r w:rsidRPr="003C0171">
        <w:rPr>
          <w:rFonts w:ascii="Calibri" w:eastAsiaTheme="minorEastAsia" w:hAnsi="Calibri" w:cs="Calibri"/>
          <w:color w:val="000000" w:themeColor="text1"/>
          <w:sz w:val="22"/>
          <w:szCs w:val="22"/>
        </w:rPr>
        <w:t>lors de nos travaux collaboratifs avec les différents partenaires de la munic</w:t>
      </w:r>
      <w:r w:rsidR="1E994AAC" w:rsidRPr="003C0171">
        <w:rPr>
          <w:rFonts w:ascii="Calibri" w:eastAsiaTheme="minorEastAsia" w:hAnsi="Calibri" w:cs="Calibri"/>
          <w:color w:val="000000" w:themeColor="text1"/>
          <w:sz w:val="22"/>
          <w:szCs w:val="22"/>
        </w:rPr>
        <w:t>ipalité afin de rendre plus sécuritaires ces lieux.</w:t>
      </w:r>
    </w:p>
    <w:p w14:paraId="724431EE" w14:textId="667AFD23" w:rsidR="2C72EED2" w:rsidRPr="003C0171" w:rsidRDefault="2C72EED2" w:rsidP="2C72EED2">
      <w:pPr>
        <w:pStyle w:val="Default"/>
        <w:jc w:val="both"/>
        <w:rPr>
          <w:rFonts w:ascii="Calibri" w:eastAsiaTheme="minorEastAsia" w:hAnsi="Calibri" w:cs="Calibri"/>
          <w:color w:val="000000" w:themeColor="text1"/>
          <w:sz w:val="22"/>
          <w:szCs w:val="22"/>
        </w:rPr>
      </w:pPr>
    </w:p>
    <w:p w14:paraId="1548D970" w14:textId="610CC2D4" w:rsidR="05361394" w:rsidRDefault="05361394" w:rsidP="008C1468">
      <w:pPr>
        <w:pStyle w:val="Default"/>
        <w:numPr>
          <w:ilvl w:val="0"/>
          <w:numId w:val="2"/>
        </w:numPr>
        <w:jc w:val="both"/>
        <w:rPr>
          <w:rFonts w:ascii="Calibri" w:eastAsiaTheme="minorEastAsia" w:hAnsi="Calibri" w:cs="Calibri"/>
          <w:color w:val="000000" w:themeColor="text1"/>
          <w:sz w:val="22"/>
          <w:szCs w:val="22"/>
        </w:rPr>
      </w:pPr>
      <w:r w:rsidRPr="003C0171">
        <w:rPr>
          <w:rFonts w:ascii="Calibri" w:eastAsiaTheme="minorEastAsia" w:hAnsi="Calibri" w:cs="Calibri"/>
          <w:color w:val="000000" w:themeColor="text1"/>
          <w:sz w:val="22"/>
          <w:szCs w:val="22"/>
        </w:rPr>
        <w:t>Les élèves</w:t>
      </w:r>
      <w:r w:rsidR="781B85B7" w:rsidRPr="003C0171">
        <w:rPr>
          <w:rFonts w:ascii="Calibri" w:eastAsiaTheme="minorEastAsia" w:hAnsi="Calibri" w:cs="Calibri"/>
          <w:color w:val="000000" w:themeColor="text1"/>
          <w:sz w:val="22"/>
          <w:szCs w:val="22"/>
        </w:rPr>
        <w:t xml:space="preserve"> (63%)</w:t>
      </w:r>
      <w:r w:rsidRPr="003C0171">
        <w:rPr>
          <w:rFonts w:ascii="Calibri" w:eastAsiaTheme="minorEastAsia" w:hAnsi="Calibri" w:cs="Calibri"/>
          <w:color w:val="000000" w:themeColor="text1"/>
          <w:sz w:val="22"/>
          <w:szCs w:val="22"/>
        </w:rPr>
        <w:t xml:space="preserve"> décrivent être plus ou moins motivés à fréquenter l’école</w:t>
      </w:r>
      <w:r w:rsidR="5E488504" w:rsidRPr="003C0171">
        <w:rPr>
          <w:rFonts w:ascii="Calibri" w:eastAsiaTheme="minorEastAsia" w:hAnsi="Calibri" w:cs="Calibri"/>
          <w:color w:val="000000" w:themeColor="text1"/>
          <w:sz w:val="22"/>
          <w:szCs w:val="22"/>
        </w:rPr>
        <w:t xml:space="preserve"> ce qui </w:t>
      </w:r>
      <w:r w:rsidR="427BD1E2" w:rsidRPr="003C0171">
        <w:rPr>
          <w:rFonts w:ascii="Calibri" w:eastAsiaTheme="minorEastAsia" w:hAnsi="Calibri" w:cs="Calibri"/>
          <w:color w:val="000000" w:themeColor="text1"/>
          <w:sz w:val="22"/>
          <w:szCs w:val="22"/>
        </w:rPr>
        <w:t>en</w:t>
      </w:r>
      <w:r w:rsidR="2698E178" w:rsidRPr="003C0171">
        <w:rPr>
          <w:rFonts w:ascii="Calibri" w:eastAsiaTheme="minorEastAsia" w:hAnsi="Calibri" w:cs="Calibri"/>
          <w:color w:val="000000" w:themeColor="text1"/>
          <w:sz w:val="22"/>
          <w:szCs w:val="22"/>
        </w:rPr>
        <w:t xml:space="preserve"> e</w:t>
      </w:r>
      <w:r w:rsidR="07D1F5D7" w:rsidRPr="003C0171">
        <w:rPr>
          <w:rFonts w:ascii="Calibri" w:eastAsiaTheme="minorEastAsia" w:hAnsi="Calibri" w:cs="Calibri"/>
          <w:color w:val="000000" w:themeColor="text1"/>
          <w:sz w:val="22"/>
          <w:szCs w:val="22"/>
        </w:rPr>
        <w:t>xplique</w:t>
      </w:r>
      <w:r w:rsidR="5E488504" w:rsidRPr="003C0171">
        <w:rPr>
          <w:rFonts w:ascii="Calibri" w:eastAsiaTheme="minorEastAsia" w:hAnsi="Calibri" w:cs="Calibri"/>
          <w:color w:val="000000" w:themeColor="text1"/>
          <w:sz w:val="22"/>
          <w:szCs w:val="22"/>
        </w:rPr>
        <w:t xml:space="preserve"> leur faible sentiment d’appartenanc</w:t>
      </w:r>
      <w:r w:rsidR="2B0D6804" w:rsidRPr="003C0171">
        <w:rPr>
          <w:rFonts w:ascii="Calibri" w:eastAsiaTheme="minorEastAsia" w:hAnsi="Calibri" w:cs="Calibri"/>
          <w:color w:val="000000" w:themeColor="text1"/>
          <w:sz w:val="22"/>
          <w:szCs w:val="22"/>
        </w:rPr>
        <w:t>e</w:t>
      </w:r>
      <w:r w:rsidR="24909458" w:rsidRPr="003C0171">
        <w:rPr>
          <w:rFonts w:ascii="Calibri" w:eastAsiaTheme="minorEastAsia" w:hAnsi="Calibri" w:cs="Calibri"/>
          <w:color w:val="000000" w:themeColor="text1"/>
          <w:sz w:val="22"/>
          <w:szCs w:val="22"/>
        </w:rPr>
        <w:t>.</w:t>
      </w:r>
      <w:r w:rsidR="2879B7E6" w:rsidRPr="003C0171">
        <w:rPr>
          <w:rFonts w:ascii="Calibri" w:eastAsiaTheme="minorEastAsia" w:hAnsi="Calibri" w:cs="Calibri"/>
          <w:color w:val="000000" w:themeColor="text1"/>
          <w:sz w:val="22"/>
          <w:szCs w:val="22"/>
        </w:rPr>
        <w:t xml:space="preserve">  </w:t>
      </w:r>
      <w:r w:rsidR="4E64BAB1" w:rsidRPr="003C0171">
        <w:rPr>
          <w:rFonts w:ascii="Calibri" w:eastAsiaTheme="minorEastAsia" w:hAnsi="Calibri" w:cs="Calibri"/>
          <w:color w:val="000000" w:themeColor="text1"/>
          <w:sz w:val="22"/>
          <w:szCs w:val="22"/>
        </w:rPr>
        <w:t>La mise en place d’u</w:t>
      </w:r>
      <w:r w:rsidR="31E75ADD" w:rsidRPr="003C0171">
        <w:rPr>
          <w:rFonts w:ascii="Calibri" w:eastAsiaTheme="minorEastAsia" w:hAnsi="Calibri" w:cs="Calibri"/>
          <w:color w:val="000000" w:themeColor="text1"/>
          <w:sz w:val="22"/>
          <w:szCs w:val="22"/>
        </w:rPr>
        <w:t>ne planification d’activités</w:t>
      </w:r>
      <w:r w:rsidR="689B955D" w:rsidRPr="003C0171">
        <w:rPr>
          <w:rFonts w:ascii="Calibri" w:eastAsiaTheme="minorEastAsia" w:hAnsi="Calibri" w:cs="Calibri"/>
          <w:color w:val="000000" w:themeColor="text1"/>
          <w:sz w:val="22"/>
          <w:szCs w:val="22"/>
        </w:rPr>
        <w:t xml:space="preserve"> variées et</w:t>
      </w:r>
      <w:r w:rsidR="31E75ADD" w:rsidRPr="003C0171">
        <w:rPr>
          <w:rFonts w:ascii="Calibri" w:eastAsiaTheme="minorEastAsia" w:hAnsi="Calibri" w:cs="Calibri"/>
          <w:color w:val="000000" w:themeColor="text1"/>
          <w:sz w:val="22"/>
          <w:szCs w:val="22"/>
        </w:rPr>
        <w:t xml:space="preserve"> rassembleuses</w:t>
      </w:r>
      <w:r w:rsidR="4AD8D04C" w:rsidRPr="003C0171">
        <w:rPr>
          <w:rFonts w:ascii="Calibri" w:eastAsiaTheme="minorEastAsia" w:hAnsi="Calibri" w:cs="Calibri"/>
          <w:color w:val="000000" w:themeColor="text1"/>
          <w:sz w:val="22"/>
          <w:szCs w:val="22"/>
        </w:rPr>
        <w:t xml:space="preserve"> (parascolaire</w:t>
      </w:r>
      <w:r w:rsidR="01159E9B" w:rsidRPr="003C0171">
        <w:rPr>
          <w:rFonts w:ascii="Calibri" w:eastAsiaTheme="minorEastAsia" w:hAnsi="Calibri" w:cs="Calibri"/>
          <w:color w:val="000000" w:themeColor="text1"/>
          <w:sz w:val="22"/>
          <w:szCs w:val="22"/>
        </w:rPr>
        <w:t xml:space="preserve"> scolaire, </w:t>
      </w:r>
      <w:r w:rsidR="4AD8D04C" w:rsidRPr="003C0171">
        <w:rPr>
          <w:rFonts w:ascii="Calibri" w:eastAsiaTheme="minorEastAsia" w:hAnsi="Calibri" w:cs="Calibri"/>
          <w:color w:val="000000" w:themeColor="text1"/>
          <w:sz w:val="22"/>
          <w:szCs w:val="22"/>
        </w:rPr>
        <w:t>activité</w:t>
      </w:r>
      <w:r w:rsidR="4580DFEC" w:rsidRPr="003C0171">
        <w:rPr>
          <w:rFonts w:ascii="Calibri" w:eastAsiaTheme="minorEastAsia" w:hAnsi="Calibri" w:cs="Calibri"/>
          <w:color w:val="000000" w:themeColor="text1"/>
          <w:sz w:val="22"/>
          <w:szCs w:val="22"/>
        </w:rPr>
        <w:t>s</w:t>
      </w:r>
      <w:r w:rsidR="005430C9">
        <w:rPr>
          <w:rFonts w:ascii="Calibri" w:eastAsiaTheme="minorEastAsia" w:hAnsi="Calibri" w:cs="Calibri"/>
          <w:color w:val="000000" w:themeColor="text1"/>
          <w:sz w:val="22"/>
          <w:szCs w:val="22"/>
        </w:rPr>
        <w:t>-</w:t>
      </w:r>
      <w:r w:rsidR="4AD8D04C" w:rsidRPr="003C0171">
        <w:rPr>
          <w:rFonts w:ascii="Calibri" w:eastAsiaTheme="minorEastAsia" w:hAnsi="Calibri" w:cs="Calibri"/>
          <w:color w:val="000000" w:themeColor="text1"/>
          <w:sz w:val="22"/>
          <w:szCs w:val="22"/>
        </w:rPr>
        <w:t>école</w:t>
      </w:r>
      <w:r w:rsidR="0A680CC2" w:rsidRPr="003C0171">
        <w:rPr>
          <w:rFonts w:ascii="Calibri" w:eastAsiaTheme="minorEastAsia" w:hAnsi="Calibri" w:cs="Calibri"/>
          <w:color w:val="000000" w:themeColor="text1"/>
          <w:sz w:val="22"/>
          <w:szCs w:val="22"/>
        </w:rPr>
        <w:t xml:space="preserve"> et parascolaire extrascolaire</w:t>
      </w:r>
      <w:r w:rsidR="050A3E5F" w:rsidRPr="003C0171">
        <w:rPr>
          <w:rFonts w:ascii="Calibri" w:eastAsiaTheme="minorEastAsia" w:hAnsi="Calibri" w:cs="Calibri"/>
          <w:color w:val="000000" w:themeColor="text1"/>
          <w:sz w:val="22"/>
          <w:szCs w:val="22"/>
        </w:rPr>
        <w:t>)</w:t>
      </w:r>
      <w:r w:rsidR="31E75ADD" w:rsidRPr="003C0171">
        <w:rPr>
          <w:rFonts w:ascii="Calibri" w:eastAsiaTheme="minorEastAsia" w:hAnsi="Calibri" w:cs="Calibri"/>
          <w:color w:val="000000" w:themeColor="text1"/>
          <w:sz w:val="22"/>
          <w:szCs w:val="22"/>
        </w:rPr>
        <w:t xml:space="preserve"> pourrait être intéressante afin d’</w:t>
      </w:r>
      <w:r w:rsidR="5FC40A20" w:rsidRPr="003C0171">
        <w:rPr>
          <w:rFonts w:ascii="Calibri" w:eastAsiaTheme="minorEastAsia" w:hAnsi="Calibri" w:cs="Calibri"/>
          <w:color w:val="000000" w:themeColor="text1"/>
          <w:sz w:val="22"/>
          <w:szCs w:val="22"/>
        </w:rPr>
        <w:t xml:space="preserve">augmenter </w:t>
      </w:r>
      <w:r w:rsidR="4FDC3DB6" w:rsidRPr="003C0171">
        <w:rPr>
          <w:rFonts w:ascii="Calibri" w:eastAsiaTheme="minorEastAsia" w:hAnsi="Calibri" w:cs="Calibri"/>
          <w:color w:val="000000" w:themeColor="text1"/>
          <w:sz w:val="22"/>
          <w:szCs w:val="22"/>
        </w:rPr>
        <w:t>c</w:t>
      </w:r>
      <w:r w:rsidR="5FC40A20" w:rsidRPr="003C0171">
        <w:rPr>
          <w:rFonts w:ascii="Calibri" w:eastAsiaTheme="minorEastAsia" w:hAnsi="Calibri" w:cs="Calibri"/>
          <w:color w:val="000000" w:themeColor="text1"/>
          <w:sz w:val="22"/>
          <w:szCs w:val="22"/>
        </w:rPr>
        <w:t>e sentiment d’appartenance</w:t>
      </w:r>
      <w:r w:rsidR="634FF485" w:rsidRPr="003C0171">
        <w:rPr>
          <w:rFonts w:ascii="Calibri" w:eastAsiaTheme="minorEastAsia" w:hAnsi="Calibri" w:cs="Calibri"/>
          <w:color w:val="000000" w:themeColor="text1"/>
          <w:sz w:val="22"/>
          <w:szCs w:val="22"/>
        </w:rPr>
        <w:t xml:space="preserve"> </w:t>
      </w:r>
      <w:r w:rsidR="0FEBD257" w:rsidRPr="003C0171">
        <w:rPr>
          <w:rFonts w:ascii="Calibri" w:eastAsiaTheme="minorEastAsia" w:hAnsi="Calibri" w:cs="Calibri"/>
          <w:color w:val="000000" w:themeColor="text1"/>
          <w:sz w:val="22"/>
          <w:szCs w:val="22"/>
        </w:rPr>
        <w:t>chez eux</w:t>
      </w:r>
      <w:r w:rsidR="5FC40A20" w:rsidRPr="003C0171">
        <w:rPr>
          <w:rFonts w:ascii="Calibri" w:eastAsiaTheme="minorEastAsia" w:hAnsi="Calibri" w:cs="Calibri"/>
          <w:color w:val="000000" w:themeColor="text1"/>
          <w:sz w:val="22"/>
          <w:szCs w:val="22"/>
        </w:rPr>
        <w:t>.</w:t>
      </w:r>
    </w:p>
    <w:p w14:paraId="372E68A3" w14:textId="18A4BEF5" w:rsidR="2C72EED2" w:rsidRPr="003C0171" w:rsidRDefault="2C72EED2" w:rsidP="2C72EED2">
      <w:pPr>
        <w:pStyle w:val="Default"/>
        <w:jc w:val="both"/>
        <w:rPr>
          <w:rFonts w:ascii="Calibri" w:eastAsiaTheme="minorEastAsia" w:hAnsi="Calibri" w:cs="Calibri"/>
          <w:color w:val="000000" w:themeColor="text1"/>
          <w:sz w:val="22"/>
          <w:szCs w:val="22"/>
        </w:rPr>
      </w:pPr>
    </w:p>
    <w:p w14:paraId="36B5CB0E" w14:textId="7734CE4B" w:rsidR="5663E6ED" w:rsidRPr="003C0171" w:rsidRDefault="5663E6ED" w:rsidP="008C1468">
      <w:pPr>
        <w:pStyle w:val="Default"/>
        <w:numPr>
          <w:ilvl w:val="0"/>
          <w:numId w:val="2"/>
        </w:numPr>
        <w:jc w:val="both"/>
        <w:rPr>
          <w:rFonts w:ascii="Calibri" w:eastAsiaTheme="minorEastAsia" w:hAnsi="Calibri" w:cs="Calibri"/>
          <w:color w:val="000000" w:themeColor="text1"/>
          <w:sz w:val="22"/>
          <w:szCs w:val="22"/>
        </w:rPr>
      </w:pPr>
      <w:r w:rsidRPr="003C0171">
        <w:rPr>
          <w:rFonts w:ascii="Calibri" w:eastAsiaTheme="minorEastAsia" w:hAnsi="Calibri" w:cs="Calibri"/>
          <w:color w:val="000000" w:themeColor="text1"/>
          <w:sz w:val="22"/>
          <w:szCs w:val="22"/>
        </w:rPr>
        <w:t xml:space="preserve">Les enfants </w:t>
      </w:r>
      <w:r w:rsidR="26D46F47" w:rsidRPr="003C0171">
        <w:rPr>
          <w:rFonts w:ascii="Calibri" w:eastAsiaTheme="minorEastAsia" w:hAnsi="Calibri" w:cs="Calibri"/>
          <w:color w:val="000000" w:themeColor="text1"/>
          <w:sz w:val="22"/>
          <w:szCs w:val="22"/>
        </w:rPr>
        <w:t>témoignent aussi qu’un peu moins de la moitié (40%)</w:t>
      </w:r>
      <w:r w:rsidR="420E0AFF" w:rsidRPr="003C0171">
        <w:rPr>
          <w:rFonts w:ascii="Calibri" w:eastAsiaTheme="minorEastAsia" w:hAnsi="Calibri" w:cs="Calibri"/>
          <w:color w:val="000000" w:themeColor="text1"/>
          <w:sz w:val="22"/>
          <w:szCs w:val="22"/>
        </w:rPr>
        <w:t xml:space="preserve"> des parents considèrent ne pas être suffisamment informés de la vie de l’école. À ce sujet, </w:t>
      </w:r>
      <w:r w:rsidR="64704406" w:rsidRPr="003C0171">
        <w:rPr>
          <w:rFonts w:ascii="Calibri" w:eastAsiaTheme="minorEastAsia" w:hAnsi="Calibri" w:cs="Calibri"/>
          <w:color w:val="000000" w:themeColor="text1"/>
          <w:sz w:val="22"/>
          <w:szCs w:val="22"/>
        </w:rPr>
        <w:t xml:space="preserve">nous pourrions nous demander comment nous assurer que </w:t>
      </w:r>
      <w:r w:rsidR="39D1FE99" w:rsidRPr="003C0171">
        <w:rPr>
          <w:rFonts w:ascii="Calibri" w:eastAsiaTheme="minorEastAsia" w:hAnsi="Calibri" w:cs="Calibri"/>
          <w:color w:val="000000" w:themeColor="text1"/>
          <w:sz w:val="22"/>
          <w:szCs w:val="22"/>
        </w:rPr>
        <w:t>celle-ci</w:t>
      </w:r>
      <w:r w:rsidR="64704406" w:rsidRPr="003C0171">
        <w:rPr>
          <w:rFonts w:ascii="Calibri" w:eastAsiaTheme="minorEastAsia" w:hAnsi="Calibri" w:cs="Calibri"/>
          <w:color w:val="000000" w:themeColor="text1"/>
          <w:sz w:val="22"/>
          <w:szCs w:val="22"/>
        </w:rPr>
        <w:t xml:space="preserve"> soit reçue par la majorité des parents. Nous pourrions les sond</w:t>
      </w:r>
      <w:r w:rsidR="7132BC12" w:rsidRPr="003C0171">
        <w:rPr>
          <w:rFonts w:ascii="Calibri" w:eastAsiaTheme="minorEastAsia" w:hAnsi="Calibri" w:cs="Calibri"/>
          <w:color w:val="000000" w:themeColor="text1"/>
          <w:sz w:val="22"/>
          <w:szCs w:val="22"/>
        </w:rPr>
        <w:t>er afin de conna</w:t>
      </w:r>
      <w:r w:rsidR="005430C9">
        <w:rPr>
          <w:rFonts w:ascii="Calibri" w:eastAsiaTheme="minorEastAsia" w:hAnsi="Calibri" w:cs="Calibri"/>
          <w:color w:val="000000" w:themeColor="text1"/>
          <w:sz w:val="22"/>
          <w:szCs w:val="22"/>
        </w:rPr>
        <w:t>î</w:t>
      </w:r>
      <w:r w:rsidR="7132BC12" w:rsidRPr="003C0171">
        <w:rPr>
          <w:rFonts w:ascii="Calibri" w:eastAsiaTheme="minorEastAsia" w:hAnsi="Calibri" w:cs="Calibri"/>
          <w:color w:val="000000" w:themeColor="text1"/>
          <w:sz w:val="22"/>
          <w:szCs w:val="22"/>
        </w:rPr>
        <w:t>tre</w:t>
      </w:r>
      <w:r w:rsidR="6440C2D1" w:rsidRPr="003C0171">
        <w:rPr>
          <w:rFonts w:ascii="Calibri" w:eastAsiaTheme="minorEastAsia" w:hAnsi="Calibri" w:cs="Calibri"/>
          <w:color w:val="000000" w:themeColor="text1"/>
          <w:sz w:val="22"/>
          <w:szCs w:val="22"/>
        </w:rPr>
        <w:t xml:space="preserve"> la meilleure façon de les rejoindre.</w:t>
      </w:r>
    </w:p>
    <w:p w14:paraId="193D7FA1" w14:textId="6866D7AD" w:rsidR="2C72EED2" w:rsidRPr="003C0171" w:rsidRDefault="2C72EED2" w:rsidP="2C72EED2">
      <w:pPr>
        <w:pStyle w:val="Default"/>
        <w:jc w:val="both"/>
        <w:rPr>
          <w:rFonts w:ascii="Calibri" w:eastAsiaTheme="minorEastAsia" w:hAnsi="Calibri" w:cs="Calibri"/>
          <w:color w:val="000000" w:themeColor="text1"/>
          <w:sz w:val="22"/>
          <w:szCs w:val="22"/>
        </w:rPr>
      </w:pPr>
    </w:p>
    <w:p w14:paraId="5F036B12" w14:textId="5C52C31A" w:rsidR="4BA80066" w:rsidRPr="003C0171" w:rsidRDefault="4BA80066" w:rsidP="008C1468">
      <w:pPr>
        <w:pStyle w:val="Default"/>
        <w:numPr>
          <w:ilvl w:val="0"/>
          <w:numId w:val="2"/>
        </w:numPr>
        <w:jc w:val="both"/>
        <w:rPr>
          <w:rFonts w:ascii="Calibri" w:eastAsiaTheme="minorEastAsia" w:hAnsi="Calibri" w:cs="Calibri"/>
          <w:color w:val="000000" w:themeColor="text1"/>
          <w:sz w:val="22"/>
          <w:szCs w:val="22"/>
        </w:rPr>
      </w:pPr>
      <w:r w:rsidRPr="003C0171">
        <w:rPr>
          <w:rFonts w:ascii="Calibri" w:eastAsiaTheme="minorEastAsia" w:hAnsi="Calibri" w:cs="Calibri"/>
          <w:color w:val="000000" w:themeColor="text1"/>
          <w:sz w:val="22"/>
          <w:szCs w:val="22"/>
        </w:rPr>
        <w:t>Les élèves se disent bien dans leur classe et bien soutenus par leur e</w:t>
      </w:r>
      <w:r w:rsidR="4808754C" w:rsidRPr="003C0171">
        <w:rPr>
          <w:rFonts w:ascii="Calibri" w:eastAsiaTheme="minorEastAsia" w:hAnsi="Calibri" w:cs="Calibri"/>
          <w:color w:val="000000" w:themeColor="text1"/>
          <w:sz w:val="22"/>
          <w:szCs w:val="22"/>
        </w:rPr>
        <w:t>nseignante</w:t>
      </w:r>
      <w:r w:rsidRPr="003C0171">
        <w:rPr>
          <w:rFonts w:ascii="Calibri" w:eastAsiaTheme="minorEastAsia" w:hAnsi="Calibri" w:cs="Calibri"/>
          <w:color w:val="000000" w:themeColor="text1"/>
          <w:sz w:val="22"/>
          <w:szCs w:val="22"/>
        </w:rPr>
        <w:t>. Toutefois, notons</w:t>
      </w:r>
      <w:r w:rsidR="110CDB2E" w:rsidRPr="003C0171">
        <w:rPr>
          <w:rFonts w:ascii="Calibri" w:eastAsiaTheme="minorEastAsia" w:hAnsi="Calibri" w:cs="Calibri"/>
          <w:color w:val="000000" w:themeColor="text1"/>
          <w:sz w:val="22"/>
          <w:szCs w:val="22"/>
        </w:rPr>
        <w:t xml:space="preserve"> </w:t>
      </w:r>
      <w:r w:rsidRPr="003C0171">
        <w:rPr>
          <w:rFonts w:ascii="Calibri" w:eastAsiaTheme="minorEastAsia" w:hAnsi="Calibri" w:cs="Calibri"/>
          <w:color w:val="000000" w:themeColor="text1"/>
          <w:sz w:val="22"/>
          <w:szCs w:val="22"/>
        </w:rPr>
        <w:t>qu’ils souhaiteraient pouvoir être plus actifs qua</w:t>
      </w:r>
      <w:r w:rsidR="7455FEBE" w:rsidRPr="003C0171">
        <w:rPr>
          <w:rFonts w:ascii="Calibri" w:eastAsiaTheme="minorEastAsia" w:hAnsi="Calibri" w:cs="Calibri"/>
          <w:color w:val="000000" w:themeColor="text1"/>
          <w:sz w:val="22"/>
          <w:szCs w:val="22"/>
        </w:rPr>
        <w:t>nt aux choix de fonctionnement de leur environnement de classe.</w:t>
      </w:r>
    </w:p>
    <w:p w14:paraId="2DD9A6F2" w14:textId="65F7E605" w:rsidR="00053624" w:rsidRPr="00053624" w:rsidRDefault="00053624" w:rsidP="00053624">
      <w:pPr>
        <w:pStyle w:val="Default"/>
      </w:pPr>
    </w:p>
    <w:p w14:paraId="50D20699" w14:textId="77777777" w:rsidR="0065564E" w:rsidRDefault="0065564E">
      <w:pPr>
        <w:spacing w:after="0" w:line="240" w:lineRule="auto"/>
        <w:rPr>
          <w:lang w:eastAsia="en-US"/>
        </w:rPr>
      </w:pPr>
      <w:r>
        <w:rPr>
          <w:lang w:eastAsia="en-US"/>
        </w:rPr>
        <w:br w:type="page"/>
      </w:r>
    </w:p>
    <w:p w14:paraId="461ACF48" w14:textId="236E12C0" w:rsidR="7F94C4B5" w:rsidRDefault="7F94C4B5" w:rsidP="167C2EA7">
      <w:pPr>
        <w:jc w:val="both"/>
        <w:rPr>
          <w:lang w:eastAsia="en-US"/>
        </w:rPr>
      </w:pPr>
      <w:r w:rsidRPr="167C2EA7">
        <w:rPr>
          <w:lang w:eastAsia="en-US"/>
        </w:rPr>
        <w:lastRenderedPageBreak/>
        <w:t>Voici quelques données significatives recueillies dans le cadre d’un sondage (QES WEB) réalisé auprès des parents de l’ensemble de l’école à l’automne 2023.</w:t>
      </w:r>
      <w:r w:rsidR="7839970C" w:rsidRPr="7D052454">
        <w:rPr>
          <w:lang w:eastAsia="en-US"/>
        </w:rPr>
        <w:t xml:space="preserve"> </w:t>
      </w:r>
      <w:r w:rsidR="7839970C" w:rsidRPr="3C19DD32">
        <w:rPr>
          <w:lang w:eastAsia="en-US"/>
        </w:rPr>
        <w:t xml:space="preserve"> </w:t>
      </w:r>
      <w:r w:rsidR="7839970C" w:rsidRPr="5EFFC044">
        <w:rPr>
          <w:lang w:eastAsia="en-US"/>
        </w:rPr>
        <w:t xml:space="preserve">31 personnes </w:t>
      </w:r>
      <w:r w:rsidR="7839970C" w:rsidRPr="212D6B8C">
        <w:rPr>
          <w:lang w:eastAsia="en-US"/>
        </w:rPr>
        <w:t>y ont répondu</w:t>
      </w:r>
      <w:r w:rsidR="7839970C" w:rsidRPr="10DC3697">
        <w:rPr>
          <w:lang w:eastAsia="en-US"/>
        </w:rPr>
        <w:t xml:space="preserve"> à raison de </w:t>
      </w:r>
      <w:r w:rsidR="7839970C" w:rsidRPr="6003C1EF">
        <w:rPr>
          <w:lang w:eastAsia="en-US"/>
        </w:rPr>
        <w:t xml:space="preserve">14 parents d’enfants </w:t>
      </w:r>
      <w:r w:rsidR="7839970C" w:rsidRPr="4DE23733">
        <w:rPr>
          <w:lang w:eastAsia="en-US"/>
        </w:rPr>
        <w:t xml:space="preserve">fréquentant le </w:t>
      </w:r>
      <w:r w:rsidR="7839970C" w:rsidRPr="040DF247">
        <w:rPr>
          <w:lang w:eastAsia="en-US"/>
        </w:rPr>
        <w:t xml:space="preserve">préscolaire, 10 du </w:t>
      </w:r>
      <w:r w:rsidR="7839970C" w:rsidRPr="1A8842E1">
        <w:rPr>
          <w:lang w:eastAsia="en-US"/>
        </w:rPr>
        <w:t xml:space="preserve">premier cycle, 8 du </w:t>
      </w:r>
      <w:r w:rsidR="727AB523" w:rsidRPr="7281A58F">
        <w:rPr>
          <w:lang w:eastAsia="en-US"/>
        </w:rPr>
        <w:t>deuxième cycle et 12 du troisième</w:t>
      </w:r>
      <w:r w:rsidR="727AB523" w:rsidRPr="3B449F71">
        <w:rPr>
          <w:lang w:eastAsia="en-US"/>
        </w:rPr>
        <w:t xml:space="preserve">.  </w:t>
      </w:r>
      <w:r w:rsidR="6CABF929" w:rsidRPr="3F88DC15">
        <w:rPr>
          <w:lang w:eastAsia="en-US"/>
        </w:rPr>
        <w:t xml:space="preserve">Il est à </w:t>
      </w:r>
      <w:r w:rsidR="6CABF929" w:rsidRPr="4E887E39">
        <w:rPr>
          <w:lang w:eastAsia="en-US"/>
        </w:rPr>
        <w:t xml:space="preserve">noter que des difficultés </w:t>
      </w:r>
      <w:r w:rsidR="6CABF929" w:rsidRPr="77306B5D">
        <w:rPr>
          <w:lang w:eastAsia="en-US"/>
        </w:rPr>
        <w:t xml:space="preserve">informatiques </w:t>
      </w:r>
      <w:r w:rsidR="3012C2FA" w:rsidRPr="3594F5C8">
        <w:rPr>
          <w:lang w:eastAsia="en-US"/>
        </w:rPr>
        <w:t xml:space="preserve">nous </w:t>
      </w:r>
      <w:r w:rsidR="6CABF929" w:rsidRPr="77306B5D">
        <w:rPr>
          <w:lang w:eastAsia="en-US"/>
        </w:rPr>
        <w:t>ont</w:t>
      </w:r>
      <w:r w:rsidR="3012C2FA" w:rsidRPr="1ADEDA49">
        <w:rPr>
          <w:lang w:eastAsia="en-US"/>
        </w:rPr>
        <w:t xml:space="preserve"> été </w:t>
      </w:r>
      <w:r w:rsidR="3012C2FA" w:rsidRPr="43A48256">
        <w:rPr>
          <w:lang w:eastAsia="en-US"/>
        </w:rPr>
        <w:t xml:space="preserve">rapportées, </w:t>
      </w:r>
      <w:r w:rsidR="3012C2FA" w:rsidRPr="4D6E4989">
        <w:rPr>
          <w:lang w:eastAsia="en-US"/>
        </w:rPr>
        <w:t>diminuant le nombre</w:t>
      </w:r>
      <w:r w:rsidR="3012C2FA" w:rsidRPr="37A9828E">
        <w:rPr>
          <w:lang w:eastAsia="en-US"/>
        </w:rPr>
        <w:t xml:space="preserve"> de </w:t>
      </w:r>
      <w:r w:rsidR="3012C2FA" w:rsidRPr="1096755F">
        <w:rPr>
          <w:lang w:eastAsia="en-US"/>
        </w:rPr>
        <w:t>réponses obtenues.</w:t>
      </w:r>
    </w:p>
    <w:p w14:paraId="7DC81B39" w14:textId="152831A7" w:rsidR="42DFD082" w:rsidRPr="003C0171" w:rsidRDefault="42DFD082" w:rsidP="167C2EA7">
      <w:pPr>
        <w:spacing w:after="180"/>
        <w:jc w:val="both"/>
        <w:rPr>
          <w:rFonts w:cs="Calibri"/>
          <w:b/>
          <w:color w:val="000000" w:themeColor="text1"/>
          <w:sz w:val="24"/>
          <w:szCs w:val="24"/>
        </w:rPr>
      </w:pPr>
      <w:r w:rsidRPr="003C0171">
        <w:rPr>
          <w:rFonts w:eastAsia="Calibri" w:cs="Calibri"/>
          <w:b/>
          <w:color w:val="000000" w:themeColor="text1"/>
          <w:sz w:val="24"/>
          <w:szCs w:val="24"/>
        </w:rPr>
        <w:t>Le degré de soutien et d’accompagnement des parents dans l’éducation de leur enfant</w:t>
      </w:r>
      <w:r w:rsidR="002979ED" w:rsidRPr="003C0171">
        <w:rPr>
          <w:rFonts w:eastAsia="Calibri" w:cs="Calibri"/>
          <w:b/>
          <w:color w:val="000000" w:themeColor="text1"/>
          <w:sz w:val="24"/>
          <w:szCs w:val="24"/>
        </w:rPr>
        <w:t> </w:t>
      </w:r>
      <w:r w:rsidR="228E4C08" w:rsidRPr="003C0171">
        <w:rPr>
          <w:rFonts w:eastAsia="Calibri" w:cs="Calibri"/>
          <w:b/>
          <w:color w:val="000000" w:themeColor="text1"/>
          <w:sz w:val="24"/>
          <w:szCs w:val="24"/>
        </w:rPr>
        <w:t>:</w:t>
      </w:r>
    </w:p>
    <w:p w14:paraId="752D530D" w14:textId="56BC6D47" w:rsidR="228E4C08" w:rsidRPr="003C0171" w:rsidRDefault="228E4C08" w:rsidP="008C1468">
      <w:pPr>
        <w:pStyle w:val="Paragraphedeliste"/>
        <w:numPr>
          <w:ilvl w:val="0"/>
          <w:numId w:val="25"/>
        </w:numPr>
        <w:spacing w:after="180"/>
        <w:jc w:val="both"/>
        <w:rPr>
          <w:rFonts w:ascii="Calibri" w:hAnsi="Calibri" w:cs="Calibri"/>
          <w:color w:val="000000" w:themeColor="text1"/>
          <w:sz w:val="22"/>
          <w:szCs w:val="22"/>
        </w:rPr>
      </w:pPr>
      <w:r w:rsidRPr="003C0171">
        <w:rPr>
          <w:rFonts w:ascii="Calibri" w:eastAsia="Calibri" w:hAnsi="Calibri" w:cs="Calibri"/>
          <w:color w:val="000000" w:themeColor="text1"/>
          <w:sz w:val="22"/>
          <w:szCs w:val="22"/>
        </w:rPr>
        <w:t>Tout d’abord, les parents mentionnent qu’il est facile de parler avec les enseignants et la direction de l’école et qu’ils sont bien accueillis lors de visites à l’école.</w:t>
      </w:r>
    </w:p>
    <w:p w14:paraId="48E0BCA5" w14:textId="4B7C5CF8" w:rsidR="3D26300F" w:rsidRPr="003C0171" w:rsidRDefault="07D3F890" w:rsidP="008C1468">
      <w:pPr>
        <w:pStyle w:val="Paragraphedeliste"/>
        <w:numPr>
          <w:ilvl w:val="0"/>
          <w:numId w:val="25"/>
        </w:numPr>
        <w:spacing w:after="180"/>
        <w:jc w:val="both"/>
        <w:rPr>
          <w:rFonts w:ascii="Calibri" w:hAnsi="Calibri" w:cs="Calibri"/>
          <w:color w:val="000000" w:themeColor="text1"/>
          <w:sz w:val="22"/>
          <w:szCs w:val="22"/>
        </w:rPr>
      </w:pPr>
      <w:r w:rsidRPr="003C0171">
        <w:rPr>
          <w:rFonts w:ascii="Calibri" w:hAnsi="Calibri" w:cs="Calibri"/>
          <w:color w:val="000000" w:themeColor="text1"/>
          <w:sz w:val="22"/>
          <w:szCs w:val="22"/>
        </w:rPr>
        <w:t>Ils</w:t>
      </w:r>
      <w:r w:rsidR="667DC2A4" w:rsidRPr="003C0171">
        <w:rPr>
          <w:rFonts w:ascii="Calibri" w:hAnsi="Calibri" w:cs="Calibri"/>
          <w:color w:val="000000" w:themeColor="text1"/>
          <w:sz w:val="22"/>
          <w:szCs w:val="22"/>
        </w:rPr>
        <w:t xml:space="preserve"> consid</w:t>
      </w:r>
      <w:r w:rsidR="657FBD05" w:rsidRPr="003C0171">
        <w:rPr>
          <w:rFonts w:ascii="Calibri" w:hAnsi="Calibri" w:cs="Calibri"/>
          <w:color w:val="000000" w:themeColor="text1"/>
          <w:sz w:val="22"/>
          <w:szCs w:val="22"/>
        </w:rPr>
        <w:t>è</w:t>
      </w:r>
      <w:r w:rsidR="667DC2A4" w:rsidRPr="003C0171">
        <w:rPr>
          <w:rFonts w:ascii="Calibri" w:hAnsi="Calibri" w:cs="Calibri"/>
          <w:color w:val="000000" w:themeColor="text1"/>
          <w:sz w:val="22"/>
          <w:szCs w:val="22"/>
        </w:rPr>
        <w:t xml:space="preserve">rent </w:t>
      </w:r>
      <w:r w:rsidR="7F466983" w:rsidRPr="003C0171">
        <w:rPr>
          <w:rFonts w:ascii="Calibri" w:hAnsi="Calibri" w:cs="Calibri"/>
          <w:color w:val="000000" w:themeColor="text1"/>
          <w:sz w:val="22"/>
          <w:szCs w:val="22"/>
        </w:rPr>
        <w:t xml:space="preserve">en majorité </w:t>
      </w:r>
      <w:r w:rsidR="667DC2A4" w:rsidRPr="003C0171">
        <w:rPr>
          <w:rFonts w:ascii="Calibri" w:hAnsi="Calibri" w:cs="Calibri"/>
          <w:color w:val="000000" w:themeColor="text1"/>
          <w:sz w:val="22"/>
          <w:szCs w:val="22"/>
        </w:rPr>
        <w:t>être bien informés des activités se déroulant à l’école.</w:t>
      </w:r>
    </w:p>
    <w:p w14:paraId="7580E7F9" w14:textId="060A0755" w:rsidR="42DFD082" w:rsidRPr="003C0171" w:rsidRDefault="42DFD082" w:rsidP="008C1468">
      <w:pPr>
        <w:pStyle w:val="Paragraphedeliste"/>
        <w:numPr>
          <w:ilvl w:val="0"/>
          <w:numId w:val="25"/>
        </w:numPr>
        <w:spacing w:after="180"/>
        <w:jc w:val="both"/>
        <w:rPr>
          <w:rFonts w:ascii="Calibri" w:hAnsi="Calibri" w:cs="Calibri"/>
          <w:color w:val="000000" w:themeColor="text1"/>
          <w:sz w:val="22"/>
          <w:szCs w:val="22"/>
        </w:rPr>
      </w:pPr>
      <w:r w:rsidRPr="003C0171">
        <w:rPr>
          <w:rFonts w:ascii="Calibri" w:eastAsia="Calibri" w:hAnsi="Calibri" w:cs="Calibri"/>
          <w:color w:val="000000" w:themeColor="text1"/>
          <w:sz w:val="22"/>
          <w:szCs w:val="22"/>
        </w:rPr>
        <w:t xml:space="preserve">De façon générale, un bon taux de participation est observé lors des soirées de </w:t>
      </w:r>
      <w:r w:rsidR="39AFE7DA" w:rsidRPr="003C0171">
        <w:rPr>
          <w:rFonts w:ascii="Calibri" w:eastAsia="Calibri" w:hAnsi="Calibri" w:cs="Calibri"/>
          <w:color w:val="000000" w:themeColor="text1"/>
          <w:sz w:val="22"/>
          <w:szCs w:val="22"/>
        </w:rPr>
        <w:t xml:space="preserve">rencontres </w:t>
      </w:r>
      <w:r w:rsidR="2339E063" w:rsidRPr="003C0171">
        <w:rPr>
          <w:rFonts w:ascii="Calibri" w:eastAsia="Calibri" w:hAnsi="Calibri" w:cs="Calibri"/>
          <w:color w:val="000000" w:themeColor="text1"/>
          <w:sz w:val="22"/>
          <w:szCs w:val="22"/>
        </w:rPr>
        <w:t>concernant leur enfant</w:t>
      </w:r>
      <w:r w:rsidR="39AFE7DA" w:rsidRPr="003C0171">
        <w:rPr>
          <w:rFonts w:ascii="Calibri" w:eastAsia="Calibri" w:hAnsi="Calibri" w:cs="Calibri"/>
          <w:color w:val="000000" w:themeColor="text1"/>
          <w:sz w:val="22"/>
          <w:szCs w:val="22"/>
        </w:rPr>
        <w:t xml:space="preserve"> et les répondants sont grandement satisfai</w:t>
      </w:r>
      <w:r w:rsidR="0EA0BAE9" w:rsidRPr="003C0171">
        <w:rPr>
          <w:rFonts w:ascii="Calibri" w:eastAsia="Calibri" w:hAnsi="Calibri" w:cs="Calibri"/>
          <w:color w:val="000000" w:themeColor="text1"/>
          <w:sz w:val="22"/>
          <w:szCs w:val="22"/>
        </w:rPr>
        <w:t xml:space="preserve">ts par </w:t>
      </w:r>
      <w:r w:rsidR="6F9E33D2" w:rsidRPr="003C0171">
        <w:rPr>
          <w:rFonts w:ascii="Calibri" w:eastAsia="Calibri" w:hAnsi="Calibri" w:cs="Calibri"/>
          <w:color w:val="000000" w:themeColor="text1"/>
          <w:sz w:val="22"/>
          <w:szCs w:val="22"/>
        </w:rPr>
        <w:t xml:space="preserve">les heures de tenue, la durée de ces dernières ainsi que par </w:t>
      </w:r>
      <w:r w:rsidR="0EA0BAE9" w:rsidRPr="003C0171">
        <w:rPr>
          <w:rFonts w:ascii="Calibri" w:eastAsia="Calibri" w:hAnsi="Calibri" w:cs="Calibri"/>
          <w:color w:val="000000" w:themeColor="text1"/>
          <w:sz w:val="22"/>
          <w:szCs w:val="22"/>
        </w:rPr>
        <w:t xml:space="preserve">le contenu </w:t>
      </w:r>
      <w:r w:rsidR="14C266A0" w:rsidRPr="003C0171">
        <w:rPr>
          <w:rFonts w:ascii="Calibri" w:eastAsia="Calibri" w:hAnsi="Calibri" w:cs="Calibri"/>
          <w:color w:val="000000" w:themeColor="text1"/>
          <w:sz w:val="22"/>
          <w:szCs w:val="22"/>
        </w:rPr>
        <w:t xml:space="preserve">y étant </w:t>
      </w:r>
      <w:r w:rsidR="0EA0BAE9" w:rsidRPr="003C0171">
        <w:rPr>
          <w:rFonts w:ascii="Calibri" w:eastAsia="Calibri" w:hAnsi="Calibri" w:cs="Calibri"/>
          <w:color w:val="000000" w:themeColor="text1"/>
          <w:sz w:val="22"/>
          <w:szCs w:val="22"/>
        </w:rPr>
        <w:t>discuté</w:t>
      </w:r>
      <w:r w:rsidR="3005FDBE" w:rsidRPr="003C0171">
        <w:rPr>
          <w:rFonts w:ascii="Calibri" w:eastAsia="Calibri" w:hAnsi="Calibri" w:cs="Calibri"/>
          <w:color w:val="000000" w:themeColor="text1"/>
          <w:sz w:val="22"/>
          <w:szCs w:val="22"/>
        </w:rPr>
        <w:t>,</w:t>
      </w:r>
      <w:r w:rsidR="0EA0BAE9" w:rsidRPr="003C0171">
        <w:rPr>
          <w:rFonts w:ascii="Calibri" w:eastAsia="Calibri" w:hAnsi="Calibri" w:cs="Calibri"/>
          <w:color w:val="000000" w:themeColor="text1"/>
          <w:sz w:val="22"/>
          <w:szCs w:val="22"/>
        </w:rPr>
        <w:t xml:space="preserve"> son accessibilité</w:t>
      </w:r>
      <w:r w:rsidR="65CAC1D0" w:rsidRPr="003C0171">
        <w:rPr>
          <w:rFonts w:ascii="Calibri" w:eastAsia="Calibri" w:hAnsi="Calibri" w:cs="Calibri"/>
          <w:color w:val="000000" w:themeColor="text1"/>
          <w:sz w:val="22"/>
          <w:szCs w:val="22"/>
        </w:rPr>
        <w:t xml:space="preserve"> ainsi que </w:t>
      </w:r>
      <w:r w:rsidR="58E15E71" w:rsidRPr="003C0171">
        <w:rPr>
          <w:rFonts w:ascii="Calibri" w:eastAsia="Calibri" w:hAnsi="Calibri" w:cs="Calibri"/>
          <w:color w:val="000000" w:themeColor="text1"/>
          <w:sz w:val="22"/>
          <w:szCs w:val="22"/>
        </w:rPr>
        <w:t>sa</w:t>
      </w:r>
      <w:r w:rsidR="0EA0BAE9" w:rsidRPr="003C0171">
        <w:rPr>
          <w:rFonts w:ascii="Calibri" w:eastAsia="Calibri" w:hAnsi="Calibri" w:cs="Calibri"/>
          <w:color w:val="000000" w:themeColor="text1"/>
          <w:sz w:val="22"/>
          <w:szCs w:val="22"/>
        </w:rPr>
        <w:t xml:space="preserve"> pertinence</w:t>
      </w:r>
      <w:r w:rsidR="278B3542" w:rsidRPr="003C0171">
        <w:rPr>
          <w:rFonts w:ascii="Calibri" w:eastAsia="Calibri" w:hAnsi="Calibri" w:cs="Calibri"/>
          <w:color w:val="000000" w:themeColor="text1"/>
          <w:sz w:val="22"/>
          <w:szCs w:val="22"/>
        </w:rPr>
        <w:t>.</w:t>
      </w:r>
    </w:p>
    <w:p w14:paraId="68FAA393" w14:textId="5650F453" w:rsidR="42DFD082" w:rsidRPr="003C0171" w:rsidRDefault="7A95BCA1" w:rsidP="008C1468">
      <w:pPr>
        <w:pStyle w:val="Paragraphedeliste"/>
        <w:numPr>
          <w:ilvl w:val="0"/>
          <w:numId w:val="25"/>
        </w:numPr>
        <w:spacing w:after="180"/>
        <w:jc w:val="both"/>
        <w:rPr>
          <w:rFonts w:ascii="Calibri" w:hAnsi="Calibri" w:cs="Calibri"/>
          <w:color w:val="000000" w:themeColor="text1"/>
          <w:sz w:val="22"/>
          <w:szCs w:val="22"/>
        </w:rPr>
      </w:pPr>
      <w:r w:rsidRPr="003C0171">
        <w:rPr>
          <w:rFonts w:ascii="Calibri" w:eastAsia="Calibri" w:hAnsi="Calibri" w:cs="Calibri"/>
          <w:color w:val="000000" w:themeColor="text1"/>
          <w:sz w:val="22"/>
          <w:szCs w:val="22"/>
        </w:rPr>
        <w:t>Cependant, celui-ci diminue grandement</w:t>
      </w:r>
      <w:r w:rsidR="42DFD082" w:rsidRPr="003C0171">
        <w:rPr>
          <w:rFonts w:ascii="Calibri" w:eastAsia="Calibri" w:hAnsi="Calibri" w:cs="Calibri"/>
          <w:color w:val="000000" w:themeColor="text1"/>
          <w:sz w:val="22"/>
          <w:szCs w:val="22"/>
        </w:rPr>
        <w:t xml:space="preserve"> lors de </w:t>
      </w:r>
      <w:r w:rsidRPr="003C0171">
        <w:rPr>
          <w:rFonts w:ascii="Calibri" w:eastAsia="Calibri" w:hAnsi="Calibri" w:cs="Calibri"/>
          <w:color w:val="000000" w:themeColor="text1"/>
          <w:sz w:val="22"/>
          <w:szCs w:val="22"/>
        </w:rPr>
        <w:t>la tenue de l</w:t>
      </w:r>
      <w:r w:rsidR="42DFD082" w:rsidRPr="003C0171">
        <w:rPr>
          <w:rFonts w:ascii="Calibri" w:eastAsia="Calibri" w:hAnsi="Calibri" w:cs="Calibri"/>
          <w:color w:val="000000" w:themeColor="text1"/>
          <w:sz w:val="22"/>
          <w:szCs w:val="22"/>
        </w:rPr>
        <w:t>’assemblée générale des parents en début d’année</w:t>
      </w:r>
      <w:r w:rsidR="033BA7D0" w:rsidRPr="003C0171">
        <w:rPr>
          <w:rFonts w:ascii="Calibri" w:eastAsia="Calibri" w:hAnsi="Calibri" w:cs="Calibri"/>
          <w:color w:val="000000" w:themeColor="text1"/>
          <w:sz w:val="22"/>
          <w:szCs w:val="22"/>
        </w:rPr>
        <w:t xml:space="preserve"> ainsi que lors des rencontres du conseil d’établissement de l’école, au</w:t>
      </w:r>
      <w:r w:rsidR="38EEEA07" w:rsidRPr="003C0171">
        <w:rPr>
          <w:rFonts w:ascii="Calibri" w:eastAsia="Calibri" w:hAnsi="Calibri" w:cs="Calibri"/>
          <w:color w:val="000000" w:themeColor="text1"/>
          <w:sz w:val="22"/>
          <w:szCs w:val="22"/>
        </w:rPr>
        <w:t>xquelles tous sont pourtant invités, et ce, même s’ils nomment ne pas être bien informés des décisions prises lors de ces dernières.</w:t>
      </w:r>
    </w:p>
    <w:p w14:paraId="1BD602DB" w14:textId="6C161E43" w:rsidR="42DFD082" w:rsidRPr="003C0171" w:rsidRDefault="70819000" w:rsidP="008C1468">
      <w:pPr>
        <w:pStyle w:val="Paragraphedeliste"/>
        <w:numPr>
          <w:ilvl w:val="0"/>
          <w:numId w:val="25"/>
        </w:numPr>
        <w:spacing w:after="180"/>
        <w:jc w:val="both"/>
        <w:rPr>
          <w:rFonts w:ascii="Calibri" w:eastAsia="Calibri" w:hAnsi="Calibri" w:cs="Calibri"/>
          <w:color w:val="000000" w:themeColor="text1"/>
          <w:sz w:val="22"/>
          <w:szCs w:val="22"/>
        </w:rPr>
      </w:pPr>
      <w:r w:rsidRPr="003C0171">
        <w:rPr>
          <w:rFonts w:ascii="Calibri" w:eastAsia="Calibri" w:hAnsi="Calibri" w:cs="Calibri"/>
          <w:color w:val="000000" w:themeColor="text1"/>
          <w:sz w:val="22"/>
          <w:szCs w:val="22"/>
        </w:rPr>
        <w:t>Toutefois</w:t>
      </w:r>
      <w:r w:rsidR="42DFD082" w:rsidRPr="003C0171">
        <w:rPr>
          <w:rFonts w:ascii="Calibri" w:eastAsia="Calibri" w:hAnsi="Calibri" w:cs="Calibri"/>
          <w:color w:val="000000" w:themeColor="text1"/>
          <w:sz w:val="22"/>
          <w:szCs w:val="22"/>
        </w:rPr>
        <w:t>, les parents sont presque toujours présents lors des rencontres de plan d'intervention pour leur enfant.</w:t>
      </w:r>
    </w:p>
    <w:p w14:paraId="29AD7C42" w14:textId="00EC1073" w:rsidR="23E2E5D1" w:rsidRPr="003C0171" w:rsidRDefault="23E2E5D1" w:rsidP="008C1468">
      <w:pPr>
        <w:pStyle w:val="Paragraphedeliste"/>
        <w:numPr>
          <w:ilvl w:val="0"/>
          <w:numId w:val="25"/>
        </w:numPr>
        <w:spacing w:after="180"/>
        <w:jc w:val="both"/>
        <w:rPr>
          <w:rFonts w:ascii="Calibri" w:hAnsi="Calibri" w:cs="Calibri"/>
          <w:color w:val="000000" w:themeColor="text1"/>
          <w:sz w:val="22"/>
          <w:szCs w:val="22"/>
        </w:rPr>
      </w:pPr>
      <w:r w:rsidRPr="003C0171">
        <w:rPr>
          <w:rFonts w:ascii="Calibri" w:hAnsi="Calibri" w:cs="Calibri"/>
          <w:color w:val="000000" w:themeColor="text1"/>
          <w:sz w:val="22"/>
          <w:szCs w:val="22"/>
        </w:rPr>
        <w:t>Ils affirment avoir des contacts positifs avec le personnel de l’école ainsi que celui du service de garde.</w:t>
      </w:r>
    </w:p>
    <w:p w14:paraId="5308D11B" w14:textId="00EC1073" w:rsidR="4CF92352" w:rsidRPr="004E037D" w:rsidRDefault="597958EA" w:rsidP="008C1468">
      <w:pPr>
        <w:pStyle w:val="Paragraphedeliste"/>
        <w:numPr>
          <w:ilvl w:val="0"/>
          <w:numId w:val="4"/>
        </w:numPr>
        <w:tabs>
          <w:tab w:val="left" w:pos="720"/>
        </w:tabs>
        <w:jc w:val="both"/>
        <w:rPr>
          <w:rFonts w:ascii="Calibri" w:eastAsia="Calibri" w:hAnsi="Calibri" w:cs="Calibri"/>
          <w:color w:val="000000" w:themeColor="text1"/>
          <w:sz w:val="22"/>
          <w:szCs w:val="22"/>
        </w:rPr>
      </w:pPr>
      <w:r w:rsidRPr="003C0171">
        <w:rPr>
          <w:rFonts w:ascii="Calibri" w:eastAsia="Calibri" w:hAnsi="Calibri" w:cs="Calibri"/>
          <w:color w:val="000000" w:themeColor="text1"/>
          <w:sz w:val="22"/>
          <w:szCs w:val="22"/>
        </w:rPr>
        <w:t>Seulement quelques-uns</w:t>
      </w:r>
      <w:r w:rsidR="42DFD082" w:rsidRPr="003C0171">
        <w:rPr>
          <w:rFonts w:ascii="Calibri" w:eastAsia="Calibri" w:hAnsi="Calibri" w:cs="Calibri"/>
          <w:color w:val="000000" w:themeColor="text1"/>
          <w:sz w:val="22"/>
          <w:szCs w:val="22"/>
        </w:rPr>
        <w:t xml:space="preserve"> aimeraient être mieux informés des progrès de leur enfant de même que de son comportement. </w:t>
      </w:r>
    </w:p>
    <w:p w14:paraId="2508398F" w14:textId="00EC1073" w:rsidR="003C0171" w:rsidRPr="004E037D" w:rsidRDefault="42DFD082" w:rsidP="008C1468">
      <w:pPr>
        <w:pStyle w:val="Paragraphedeliste"/>
        <w:numPr>
          <w:ilvl w:val="0"/>
          <w:numId w:val="4"/>
        </w:numPr>
        <w:tabs>
          <w:tab w:val="left" w:pos="720"/>
        </w:tabs>
        <w:rPr>
          <w:rFonts w:ascii="Calibri" w:eastAsia="Calibri" w:hAnsi="Calibri" w:cs="Calibri"/>
          <w:color w:val="000000" w:themeColor="text1"/>
          <w:sz w:val="22"/>
          <w:szCs w:val="22"/>
        </w:rPr>
      </w:pPr>
      <w:r w:rsidRPr="003C0171">
        <w:rPr>
          <w:rFonts w:ascii="Calibri" w:eastAsia="Calibri" w:hAnsi="Calibri" w:cs="Calibri"/>
          <w:color w:val="000000" w:themeColor="text1"/>
          <w:sz w:val="22"/>
          <w:szCs w:val="22"/>
        </w:rPr>
        <w:t xml:space="preserve">Pour améliorer les communications école-famille et la collaboration, voici les points qui ressortent : </w:t>
      </w:r>
    </w:p>
    <w:p w14:paraId="218C45E6" w14:textId="00EC1073" w:rsidR="003C0171" w:rsidRPr="003C0171" w:rsidRDefault="42DFD082" w:rsidP="008C1468">
      <w:pPr>
        <w:pStyle w:val="Paragraphedeliste"/>
        <w:numPr>
          <w:ilvl w:val="0"/>
          <w:numId w:val="4"/>
        </w:numPr>
        <w:tabs>
          <w:tab w:val="left" w:pos="1440"/>
        </w:tabs>
        <w:rPr>
          <w:rFonts w:ascii="Calibri" w:eastAsia="Calibri" w:hAnsi="Calibri" w:cs="Calibri"/>
          <w:color w:val="000000" w:themeColor="text1"/>
          <w:sz w:val="22"/>
          <w:szCs w:val="22"/>
        </w:rPr>
      </w:pPr>
      <w:r w:rsidRPr="003C0171">
        <w:rPr>
          <w:rFonts w:ascii="Calibri" w:eastAsia="Calibri" w:hAnsi="Calibri" w:cs="Calibri"/>
          <w:color w:val="000000" w:themeColor="text1"/>
          <w:sz w:val="22"/>
          <w:szCs w:val="22"/>
        </w:rPr>
        <w:t xml:space="preserve">Recevoir davantage d’information sur le type de services offerts à leur enfant. </w:t>
      </w:r>
    </w:p>
    <w:p w14:paraId="378B2AB4" w14:textId="00EC1073" w:rsidR="003C0171" w:rsidRPr="003C0171" w:rsidRDefault="2541DE3F" w:rsidP="008C1468">
      <w:pPr>
        <w:pStyle w:val="Paragraphedeliste"/>
        <w:numPr>
          <w:ilvl w:val="0"/>
          <w:numId w:val="4"/>
        </w:numPr>
        <w:tabs>
          <w:tab w:val="left" w:pos="1440"/>
        </w:tabs>
        <w:rPr>
          <w:rFonts w:ascii="Calibri" w:eastAsia="Calibri" w:hAnsi="Calibri" w:cs="Calibri"/>
          <w:color w:val="000000" w:themeColor="text1"/>
          <w:sz w:val="22"/>
          <w:szCs w:val="22"/>
        </w:rPr>
      </w:pPr>
      <w:r w:rsidRPr="003C0171">
        <w:rPr>
          <w:rFonts w:ascii="Calibri" w:eastAsia="Calibri" w:hAnsi="Calibri" w:cs="Calibri"/>
          <w:color w:val="000000" w:themeColor="text1"/>
          <w:sz w:val="22"/>
          <w:szCs w:val="22"/>
        </w:rPr>
        <w:t>Recevoir davantage d’information quant aux décisions prises lors des C.É.</w:t>
      </w:r>
      <w:r w:rsidR="42DFD082" w:rsidRPr="003C0171">
        <w:rPr>
          <w:rFonts w:ascii="Calibri" w:eastAsia="Calibri" w:hAnsi="Calibri" w:cs="Calibri"/>
          <w:color w:val="000000" w:themeColor="text1"/>
          <w:sz w:val="22"/>
          <w:szCs w:val="22"/>
        </w:rPr>
        <w:t xml:space="preserve"> </w:t>
      </w:r>
    </w:p>
    <w:p w14:paraId="68CAAB51" w14:textId="00EC1073" w:rsidR="003C0171" w:rsidRPr="003C0171" w:rsidRDefault="42DFD082" w:rsidP="008C1468">
      <w:pPr>
        <w:pStyle w:val="Paragraphedeliste"/>
        <w:numPr>
          <w:ilvl w:val="0"/>
          <w:numId w:val="4"/>
        </w:numPr>
        <w:tabs>
          <w:tab w:val="left" w:pos="720"/>
        </w:tabs>
        <w:jc w:val="both"/>
        <w:rPr>
          <w:rFonts w:ascii="Calibri" w:eastAsia="Calibri" w:hAnsi="Calibri" w:cs="Calibri"/>
          <w:color w:val="000000" w:themeColor="text1"/>
          <w:sz w:val="22"/>
          <w:szCs w:val="22"/>
        </w:rPr>
      </w:pPr>
      <w:r w:rsidRPr="003C0171">
        <w:rPr>
          <w:rFonts w:ascii="Calibri" w:eastAsia="Calibri" w:hAnsi="Calibri" w:cs="Calibri"/>
          <w:color w:val="000000" w:themeColor="text1"/>
          <w:sz w:val="22"/>
          <w:szCs w:val="22"/>
        </w:rPr>
        <w:t>Certains nomment qu’ils souhaiteraient avoir plus d’informations sur les règlements de l’école.</w:t>
      </w:r>
    </w:p>
    <w:p w14:paraId="4D42180E" w14:textId="00EC1073" w:rsidR="003C0171" w:rsidRPr="003C0171" w:rsidRDefault="44B620A9" w:rsidP="008C1468">
      <w:pPr>
        <w:pStyle w:val="Paragraphedeliste"/>
        <w:numPr>
          <w:ilvl w:val="0"/>
          <w:numId w:val="4"/>
        </w:numPr>
        <w:tabs>
          <w:tab w:val="left" w:pos="720"/>
        </w:tabs>
        <w:jc w:val="both"/>
        <w:rPr>
          <w:rFonts w:ascii="Calibri" w:eastAsia="Calibri" w:hAnsi="Calibri" w:cs="Calibri"/>
          <w:color w:val="000000" w:themeColor="text1"/>
          <w:sz w:val="22"/>
          <w:szCs w:val="22"/>
        </w:rPr>
      </w:pPr>
      <w:r w:rsidRPr="003C0171">
        <w:rPr>
          <w:rFonts w:ascii="Calibri" w:eastAsia="Calibri" w:hAnsi="Calibri" w:cs="Calibri"/>
          <w:color w:val="000000" w:themeColor="text1"/>
          <w:sz w:val="22"/>
          <w:szCs w:val="22"/>
        </w:rPr>
        <w:t xml:space="preserve">Certains </w:t>
      </w:r>
      <w:r w:rsidR="4298CD50" w:rsidRPr="003C0171">
        <w:rPr>
          <w:rFonts w:ascii="Calibri" w:eastAsia="Calibri" w:hAnsi="Calibri" w:cs="Calibri"/>
          <w:color w:val="000000" w:themeColor="text1"/>
          <w:sz w:val="22"/>
          <w:szCs w:val="22"/>
        </w:rPr>
        <w:t>(environ le quart des répondants)</w:t>
      </w:r>
      <w:r w:rsidRPr="003C0171">
        <w:rPr>
          <w:rFonts w:ascii="Calibri" w:eastAsia="Calibri" w:hAnsi="Calibri" w:cs="Calibri"/>
          <w:color w:val="000000" w:themeColor="text1"/>
          <w:sz w:val="22"/>
          <w:szCs w:val="22"/>
        </w:rPr>
        <w:t xml:space="preserve"> considèrent qu’il ne faudrait pas délaisser les communications par téléphone.</w:t>
      </w:r>
    </w:p>
    <w:p w14:paraId="4C7C4829" w14:textId="00EC1073" w:rsidR="003C0171" w:rsidRPr="003C0171" w:rsidRDefault="608460F1" w:rsidP="008C1468">
      <w:pPr>
        <w:pStyle w:val="Paragraphedeliste"/>
        <w:numPr>
          <w:ilvl w:val="0"/>
          <w:numId w:val="4"/>
        </w:numPr>
        <w:tabs>
          <w:tab w:val="left" w:pos="720"/>
        </w:tabs>
        <w:jc w:val="both"/>
        <w:rPr>
          <w:rFonts w:ascii="Calibri" w:hAnsi="Calibri" w:cs="Calibri"/>
          <w:color w:val="000000" w:themeColor="text1"/>
          <w:sz w:val="22"/>
          <w:szCs w:val="22"/>
        </w:rPr>
      </w:pPr>
      <w:r w:rsidRPr="003C0171">
        <w:rPr>
          <w:rFonts w:ascii="Calibri" w:eastAsia="Calibri" w:hAnsi="Calibri" w:cs="Calibri"/>
          <w:color w:val="000000" w:themeColor="text1"/>
          <w:sz w:val="22"/>
          <w:szCs w:val="22"/>
        </w:rPr>
        <w:t>Plus que la moitié des répondants souhaiteraient avoir plus de rencontres avec l’enseignante de leur enfant.</w:t>
      </w:r>
    </w:p>
    <w:p w14:paraId="40C1FC45" w14:textId="00EC1073" w:rsidR="0864827E" w:rsidRPr="004E037D" w:rsidRDefault="19B8D8D2" w:rsidP="008C1468">
      <w:pPr>
        <w:pStyle w:val="Paragraphedeliste"/>
        <w:numPr>
          <w:ilvl w:val="0"/>
          <w:numId w:val="4"/>
        </w:numPr>
        <w:tabs>
          <w:tab w:val="left" w:pos="720"/>
        </w:tabs>
        <w:jc w:val="both"/>
        <w:rPr>
          <w:rFonts w:ascii="Calibri" w:hAnsi="Calibri" w:cs="Calibri"/>
          <w:color w:val="000000" w:themeColor="text1"/>
          <w:sz w:val="22"/>
          <w:szCs w:val="22"/>
        </w:rPr>
      </w:pPr>
      <w:r w:rsidRPr="003C0171">
        <w:rPr>
          <w:rFonts w:ascii="Calibri" w:hAnsi="Calibri" w:cs="Calibri"/>
          <w:color w:val="000000" w:themeColor="text1"/>
          <w:sz w:val="22"/>
          <w:szCs w:val="22"/>
        </w:rPr>
        <w:t>Bien que les parents se disent bien accueillis à l’école, plus de la moitié aimeraient que l</w:t>
      </w:r>
      <w:r w:rsidR="7F0661E5" w:rsidRPr="003C0171">
        <w:rPr>
          <w:rFonts w:ascii="Calibri" w:hAnsi="Calibri" w:cs="Calibri"/>
          <w:color w:val="000000" w:themeColor="text1"/>
          <w:sz w:val="22"/>
          <w:szCs w:val="22"/>
        </w:rPr>
        <w:t xml:space="preserve">’accueil soit </w:t>
      </w:r>
      <w:r w:rsidR="5629F1C5" w:rsidRPr="003C0171">
        <w:rPr>
          <w:rFonts w:ascii="Calibri" w:hAnsi="Calibri" w:cs="Calibri"/>
          <w:color w:val="000000" w:themeColor="text1"/>
          <w:sz w:val="22"/>
          <w:szCs w:val="22"/>
        </w:rPr>
        <w:t>amélioré</w:t>
      </w:r>
      <w:r w:rsidR="7F0661E5" w:rsidRPr="003C0171">
        <w:rPr>
          <w:rFonts w:ascii="Calibri" w:hAnsi="Calibri" w:cs="Calibri"/>
          <w:color w:val="000000" w:themeColor="text1"/>
          <w:sz w:val="22"/>
          <w:szCs w:val="22"/>
        </w:rPr>
        <w:t>.</w:t>
      </w:r>
    </w:p>
    <w:p w14:paraId="0A174EB2" w14:textId="00EC1073" w:rsidR="003C0171" w:rsidRPr="004E037D" w:rsidRDefault="42DFD082" w:rsidP="008C1468">
      <w:pPr>
        <w:pStyle w:val="Paragraphedeliste"/>
        <w:numPr>
          <w:ilvl w:val="0"/>
          <w:numId w:val="4"/>
        </w:numPr>
        <w:tabs>
          <w:tab w:val="left" w:pos="720"/>
        </w:tabs>
        <w:jc w:val="both"/>
        <w:rPr>
          <w:rFonts w:ascii="Calibri" w:eastAsia="Calibri" w:hAnsi="Calibri" w:cs="Calibri"/>
          <w:color w:val="000000" w:themeColor="text1"/>
          <w:sz w:val="22"/>
          <w:szCs w:val="22"/>
        </w:rPr>
      </w:pPr>
      <w:r w:rsidRPr="003C0171">
        <w:rPr>
          <w:rFonts w:ascii="Calibri" w:eastAsia="Calibri" w:hAnsi="Calibri" w:cs="Calibri"/>
          <w:color w:val="000000" w:themeColor="text1"/>
          <w:sz w:val="22"/>
          <w:szCs w:val="22"/>
        </w:rPr>
        <w:t xml:space="preserve">Voici, par ordre d’importance, </w:t>
      </w:r>
      <w:r w:rsidR="2295CBAA" w:rsidRPr="003C0171">
        <w:rPr>
          <w:rFonts w:ascii="Calibri" w:eastAsia="Calibri" w:hAnsi="Calibri" w:cs="Calibri"/>
          <w:color w:val="000000" w:themeColor="text1"/>
          <w:sz w:val="22"/>
          <w:szCs w:val="22"/>
        </w:rPr>
        <w:t>les moyens de communication</w:t>
      </w:r>
      <w:r w:rsidRPr="003C0171">
        <w:rPr>
          <w:rFonts w:ascii="Calibri" w:eastAsia="Calibri" w:hAnsi="Calibri" w:cs="Calibri"/>
          <w:color w:val="000000" w:themeColor="text1"/>
          <w:sz w:val="22"/>
          <w:szCs w:val="22"/>
        </w:rPr>
        <w:t xml:space="preserve"> </w:t>
      </w:r>
      <w:r w:rsidR="2295CBAA" w:rsidRPr="003C0171">
        <w:rPr>
          <w:rFonts w:ascii="Calibri" w:eastAsia="Calibri" w:hAnsi="Calibri" w:cs="Calibri"/>
          <w:color w:val="000000" w:themeColor="text1"/>
          <w:sz w:val="22"/>
          <w:szCs w:val="22"/>
        </w:rPr>
        <w:t>privilégiés des parents</w:t>
      </w:r>
      <w:r w:rsidRPr="003C0171">
        <w:rPr>
          <w:rFonts w:ascii="Calibri" w:eastAsia="Calibri" w:hAnsi="Calibri" w:cs="Calibri"/>
          <w:color w:val="000000" w:themeColor="text1"/>
          <w:sz w:val="22"/>
          <w:szCs w:val="22"/>
        </w:rPr>
        <w:t xml:space="preserve"> : </w:t>
      </w:r>
    </w:p>
    <w:p w14:paraId="00C73E5E" w14:textId="00EC1073" w:rsidR="003C0171" w:rsidRPr="00CD366B" w:rsidRDefault="42DFD082" w:rsidP="008C1468">
      <w:pPr>
        <w:pStyle w:val="Paragraphedeliste"/>
        <w:numPr>
          <w:ilvl w:val="0"/>
          <w:numId w:val="4"/>
        </w:numPr>
        <w:tabs>
          <w:tab w:val="left" w:pos="1440"/>
        </w:tabs>
        <w:jc w:val="both"/>
        <w:rPr>
          <w:rFonts w:ascii="Calibri" w:eastAsia="Calibri" w:hAnsi="Calibri" w:cs="Calibri"/>
          <w:color w:val="000000" w:themeColor="text1"/>
          <w:sz w:val="22"/>
          <w:szCs w:val="22"/>
        </w:rPr>
      </w:pPr>
      <w:r w:rsidRPr="00CD366B">
        <w:rPr>
          <w:rFonts w:ascii="Calibri" w:eastAsia="Calibri" w:hAnsi="Calibri" w:cs="Calibri"/>
          <w:color w:val="000000" w:themeColor="text1"/>
          <w:sz w:val="22"/>
          <w:szCs w:val="22"/>
        </w:rPr>
        <w:t>L</w:t>
      </w:r>
      <w:r w:rsidR="36009680" w:rsidRPr="00CD366B">
        <w:rPr>
          <w:rFonts w:ascii="Calibri" w:eastAsia="Calibri" w:hAnsi="Calibri" w:cs="Calibri"/>
          <w:color w:val="000000" w:themeColor="text1"/>
          <w:sz w:val="22"/>
          <w:szCs w:val="22"/>
        </w:rPr>
        <w:t>a page Facebook de l’école</w:t>
      </w:r>
      <w:r w:rsidRPr="00CD366B">
        <w:rPr>
          <w:rFonts w:ascii="Calibri" w:eastAsia="Calibri" w:hAnsi="Calibri" w:cs="Calibri"/>
          <w:color w:val="000000" w:themeColor="text1"/>
          <w:sz w:val="22"/>
          <w:szCs w:val="22"/>
        </w:rPr>
        <w:t xml:space="preserve">; </w:t>
      </w:r>
    </w:p>
    <w:p w14:paraId="369984BF" w14:textId="00EC1073" w:rsidR="002F61A6" w:rsidRPr="00CD366B" w:rsidRDefault="42DFD082" w:rsidP="008C1468">
      <w:pPr>
        <w:pStyle w:val="Paragraphedeliste"/>
        <w:numPr>
          <w:ilvl w:val="0"/>
          <w:numId w:val="4"/>
        </w:numPr>
        <w:tabs>
          <w:tab w:val="left" w:pos="1440"/>
        </w:tabs>
        <w:jc w:val="both"/>
        <w:rPr>
          <w:rFonts w:ascii="Calibri" w:eastAsia="Calibri" w:hAnsi="Calibri" w:cs="Calibri"/>
          <w:color w:val="000000" w:themeColor="text1"/>
          <w:sz w:val="22"/>
          <w:szCs w:val="22"/>
        </w:rPr>
      </w:pPr>
      <w:r w:rsidRPr="00CD366B">
        <w:rPr>
          <w:rFonts w:ascii="Calibri" w:eastAsia="Calibri" w:hAnsi="Calibri" w:cs="Calibri"/>
          <w:color w:val="000000" w:themeColor="text1"/>
          <w:sz w:val="22"/>
          <w:szCs w:val="22"/>
        </w:rPr>
        <w:t xml:space="preserve">Le </w:t>
      </w:r>
      <w:r w:rsidR="500D5792" w:rsidRPr="00CD366B">
        <w:rPr>
          <w:rFonts w:ascii="Calibri" w:eastAsia="Calibri" w:hAnsi="Calibri" w:cs="Calibri"/>
          <w:color w:val="000000" w:themeColor="text1"/>
          <w:sz w:val="22"/>
          <w:szCs w:val="22"/>
        </w:rPr>
        <w:t>téléphone</w:t>
      </w:r>
      <w:r w:rsidRPr="00CD366B">
        <w:rPr>
          <w:rFonts w:ascii="Calibri" w:eastAsia="Calibri" w:hAnsi="Calibri" w:cs="Calibri"/>
          <w:color w:val="000000" w:themeColor="text1"/>
          <w:sz w:val="22"/>
          <w:szCs w:val="22"/>
        </w:rPr>
        <w:t xml:space="preserve">; </w:t>
      </w:r>
    </w:p>
    <w:p w14:paraId="6E43BE35" w14:textId="00EC1073" w:rsidR="00965C2F" w:rsidRPr="00CD366B" w:rsidRDefault="42DFD082" w:rsidP="008C1468">
      <w:pPr>
        <w:pStyle w:val="Paragraphedeliste"/>
        <w:numPr>
          <w:ilvl w:val="0"/>
          <w:numId w:val="4"/>
        </w:numPr>
        <w:tabs>
          <w:tab w:val="left" w:pos="1440"/>
        </w:tabs>
        <w:jc w:val="both"/>
        <w:rPr>
          <w:rFonts w:ascii="Calibri" w:eastAsia="Calibri" w:hAnsi="Calibri" w:cs="Calibri"/>
          <w:color w:val="000000" w:themeColor="text1"/>
          <w:sz w:val="22"/>
          <w:szCs w:val="22"/>
        </w:rPr>
      </w:pPr>
      <w:r w:rsidRPr="00CD366B">
        <w:rPr>
          <w:rFonts w:ascii="Calibri" w:eastAsia="Calibri" w:hAnsi="Calibri" w:cs="Calibri"/>
          <w:color w:val="000000" w:themeColor="text1"/>
          <w:sz w:val="22"/>
          <w:szCs w:val="22"/>
        </w:rPr>
        <w:t>Le</w:t>
      </w:r>
      <w:r w:rsidR="0C6F639C" w:rsidRPr="00CD366B">
        <w:rPr>
          <w:rFonts w:ascii="Calibri" w:eastAsia="Calibri" w:hAnsi="Calibri" w:cs="Calibri"/>
          <w:color w:val="000000" w:themeColor="text1"/>
          <w:sz w:val="22"/>
          <w:szCs w:val="22"/>
        </w:rPr>
        <w:t xml:space="preserve"> courriel</w:t>
      </w:r>
      <w:r w:rsidRPr="00CD366B">
        <w:rPr>
          <w:rFonts w:ascii="Calibri" w:eastAsia="Calibri" w:hAnsi="Calibri" w:cs="Calibri"/>
          <w:color w:val="000000" w:themeColor="text1"/>
          <w:sz w:val="22"/>
          <w:szCs w:val="22"/>
        </w:rPr>
        <w:t xml:space="preserve">; </w:t>
      </w:r>
    </w:p>
    <w:p w14:paraId="175409A5" w14:textId="41BD89CF" w:rsidR="00062749" w:rsidRDefault="42DFD082" w:rsidP="008C1468">
      <w:pPr>
        <w:pStyle w:val="Paragraphedeliste"/>
        <w:numPr>
          <w:ilvl w:val="0"/>
          <w:numId w:val="4"/>
        </w:numPr>
        <w:tabs>
          <w:tab w:val="left" w:pos="1440"/>
        </w:tabs>
        <w:jc w:val="both"/>
        <w:rPr>
          <w:rFonts w:ascii="Calibri" w:eastAsia="Calibri" w:hAnsi="Calibri" w:cs="Calibri"/>
          <w:color w:val="000000" w:themeColor="text1"/>
          <w:sz w:val="22"/>
          <w:szCs w:val="22"/>
        </w:rPr>
      </w:pPr>
      <w:r w:rsidRPr="00CD366B">
        <w:rPr>
          <w:rFonts w:ascii="Calibri" w:eastAsia="Calibri" w:hAnsi="Calibri" w:cs="Calibri"/>
          <w:color w:val="000000" w:themeColor="text1"/>
          <w:sz w:val="22"/>
          <w:szCs w:val="22"/>
        </w:rPr>
        <w:t>L</w:t>
      </w:r>
      <w:r w:rsidR="78BA467D" w:rsidRPr="00CD366B">
        <w:rPr>
          <w:rFonts w:ascii="Calibri" w:eastAsia="Calibri" w:hAnsi="Calibri" w:cs="Calibri"/>
          <w:color w:val="000000" w:themeColor="text1"/>
          <w:sz w:val="22"/>
          <w:szCs w:val="22"/>
        </w:rPr>
        <w:t>’agenda;</w:t>
      </w:r>
      <w:r w:rsidRPr="00CD366B">
        <w:rPr>
          <w:rFonts w:ascii="Calibri" w:eastAsia="Calibri" w:hAnsi="Calibri" w:cs="Calibri"/>
          <w:color w:val="000000" w:themeColor="text1"/>
          <w:sz w:val="22"/>
          <w:szCs w:val="22"/>
        </w:rPr>
        <w:t xml:space="preserve"> </w:t>
      </w:r>
    </w:p>
    <w:p w14:paraId="57144A2E" w14:textId="2CD7CAF6" w:rsidR="00062749" w:rsidRDefault="00062749" w:rsidP="008C1468">
      <w:pPr>
        <w:pStyle w:val="Paragraphedeliste"/>
        <w:numPr>
          <w:ilvl w:val="0"/>
          <w:numId w:val="4"/>
        </w:numPr>
        <w:tabs>
          <w:tab w:val="left" w:pos="1440"/>
        </w:tabs>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La page internet de l’école;</w:t>
      </w:r>
    </w:p>
    <w:p w14:paraId="3831D4E7" w14:textId="00EC1073" w:rsidR="0091101D" w:rsidRPr="00B10C48" w:rsidRDefault="0091101D" w:rsidP="00B10C48">
      <w:pPr>
        <w:tabs>
          <w:tab w:val="left" w:pos="1440"/>
        </w:tabs>
        <w:jc w:val="both"/>
        <w:rPr>
          <w:rFonts w:eastAsia="Calibri" w:cs="Calibri"/>
          <w:color w:val="000000" w:themeColor="text1"/>
        </w:rPr>
      </w:pPr>
    </w:p>
    <w:p w14:paraId="662B1F98" w14:textId="16898CA1" w:rsidR="167C2EA7" w:rsidRDefault="167C2EA7" w:rsidP="167C2EA7">
      <w:pPr>
        <w:pStyle w:val="CM18"/>
        <w:spacing w:line="183" w:lineRule="atLeast"/>
        <w:jc w:val="both"/>
        <w:rPr>
          <w:rFonts w:ascii="Calibri" w:hAnsi="Calibri"/>
          <w:b/>
          <w:bCs/>
          <w:color w:val="000000" w:themeColor="text1"/>
        </w:rPr>
      </w:pPr>
    </w:p>
    <w:p w14:paraId="14D891D2" w14:textId="77777777" w:rsidR="0057216C" w:rsidRDefault="0057216C">
      <w:pPr>
        <w:spacing w:after="0" w:line="240" w:lineRule="auto"/>
        <w:rPr>
          <w:rFonts w:cs="Arial"/>
          <w:b/>
          <w:color w:val="000000" w:themeColor="text1"/>
          <w:sz w:val="24"/>
          <w:szCs w:val="24"/>
        </w:rPr>
      </w:pPr>
      <w:r>
        <w:rPr>
          <w:b/>
          <w:color w:val="000000" w:themeColor="text1"/>
        </w:rPr>
        <w:br w:type="page"/>
      </w:r>
    </w:p>
    <w:p w14:paraId="7DA1C7DD" w14:textId="7747B430" w:rsidR="00ED5283" w:rsidRPr="00590C7D" w:rsidRDefault="00ED5283" w:rsidP="008C1468">
      <w:pPr>
        <w:pStyle w:val="CM18"/>
        <w:numPr>
          <w:ilvl w:val="0"/>
          <w:numId w:val="19"/>
        </w:numPr>
        <w:spacing w:line="183" w:lineRule="atLeast"/>
        <w:jc w:val="both"/>
        <w:rPr>
          <w:rFonts w:ascii="Calibri" w:hAnsi="Calibri"/>
          <w:b/>
          <w:color w:val="000000"/>
        </w:rPr>
      </w:pPr>
      <w:r w:rsidRPr="00590C7D">
        <w:rPr>
          <w:rFonts w:ascii="Calibri" w:hAnsi="Calibri"/>
          <w:b/>
          <w:color w:val="000000" w:themeColor="text1"/>
        </w:rPr>
        <w:lastRenderedPageBreak/>
        <w:t xml:space="preserve">Environnement socio-éducatif </w:t>
      </w:r>
    </w:p>
    <w:p w14:paraId="61D1604F" w14:textId="77777777" w:rsidR="00ED5283" w:rsidRDefault="00ED5283" w:rsidP="004E36B5">
      <w:pPr>
        <w:pStyle w:val="CM18"/>
        <w:jc w:val="both"/>
        <w:rPr>
          <w:rFonts w:ascii="Calibri" w:hAnsi="Calibri"/>
          <w:color w:val="000000"/>
          <w:sz w:val="22"/>
          <w:szCs w:val="22"/>
          <w:u w:val="single"/>
        </w:rPr>
      </w:pPr>
      <w:r w:rsidRPr="00445A11">
        <w:rPr>
          <w:rFonts w:ascii="Calibri" w:hAnsi="Calibri"/>
          <w:color w:val="000000"/>
          <w:sz w:val="22"/>
          <w:szCs w:val="22"/>
          <w:u w:val="single"/>
        </w:rPr>
        <w:t xml:space="preserve">LE PERSONNEL DE L'ÉCOLE </w:t>
      </w:r>
    </w:p>
    <w:p w14:paraId="78E3465D" w14:textId="77777777" w:rsidR="00AB49AB" w:rsidRPr="00AB49AB" w:rsidRDefault="00AB49AB" w:rsidP="00AB49AB">
      <w:pPr>
        <w:pStyle w:val="Default"/>
      </w:pPr>
    </w:p>
    <w:p w14:paraId="38689DCD" w14:textId="011DE96C" w:rsidR="00F33DAB" w:rsidRPr="004D1045" w:rsidRDefault="00ED5283" w:rsidP="004E36B5">
      <w:pPr>
        <w:pStyle w:val="Default"/>
        <w:jc w:val="both"/>
        <w:rPr>
          <w:rFonts w:ascii="Calibri" w:hAnsi="Calibri"/>
          <w:sz w:val="22"/>
          <w:szCs w:val="22"/>
        </w:rPr>
      </w:pPr>
      <w:r w:rsidRPr="195280CE">
        <w:rPr>
          <w:rFonts w:ascii="Calibri" w:hAnsi="Calibri"/>
          <w:sz w:val="22"/>
          <w:szCs w:val="22"/>
        </w:rPr>
        <w:t>L'équipe-école, en regard des données pour l’année 20</w:t>
      </w:r>
      <w:r w:rsidR="0A86DF17" w:rsidRPr="195280CE">
        <w:rPr>
          <w:rFonts w:ascii="Calibri" w:hAnsi="Calibri"/>
          <w:sz w:val="22"/>
          <w:szCs w:val="22"/>
        </w:rPr>
        <w:t>23</w:t>
      </w:r>
      <w:r w:rsidRPr="195280CE">
        <w:rPr>
          <w:rFonts w:ascii="Calibri" w:hAnsi="Calibri"/>
          <w:sz w:val="22"/>
          <w:szCs w:val="22"/>
        </w:rPr>
        <w:t>-20</w:t>
      </w:r>
      <w:r w:rsidR="39C8D62E" w:rsidRPr="195280CE">
        <w:rPr>
          <w:rFonts w:ascii="Calibri" w:hAnsi="Calibri"/>
          <w:sz w:val="22"/>
          <w:szCs w:val="22"/>
        </w:rPr>
        <w:t>24</w:t>
      </w:r>
      <w:r w:rsidRPr="195280CE">
        <w:rPr>
          <w:rFonts w:ascii="Calibri" w:hAnsi="Calibri"/>
          <w:sz w:val="22"/>
          <w:szCs w:val="22"/>
        </w:rPr>
        <w:t>, est composée de :</w:t>
      </w:r>
    </w:p>
    <w:p w14:paraId="207A98EB" w14:textId="77777777" w:rsidR="00ED5283" w:rsidRPr="004D1045" w:rsidRDefault="00ED5283" w:rsidP="004E36B5">
      <w:pPr>
        <w:pStyle w:val="Default"/>
        <w:jc w:val="both"/>
        <w:rPr>
          <w:rFonts w:ascii="Calibri" w:hAnsi="Calibri"/>
          <w:sz w:val="22"/>
          <w:szCs w:val="22"/>
        </w:rPr>
      </w:pPr>
      <w:r w:rsidRPr="004D1045">
        <w:rPr>
          <w:rFonts w:ascii="Calibri" w:hAnsi="Calibri"/>
          <w:sz w:val="22"/>
          <w:szCs w:val="22"/>
        </w:rPr>
        <w:t xml:space="preserve"> </w:t>
      </w:r>
    </w:p>
    <w:p w14:paraId="02A55230" w14:textId="664C2A96" w:rsidR="00ED5283" w:rsidRPr="004D1045" w:rsidRDefault="004E6973" w:rsidP="008C1468">
      <w:pPr>
        <w:pStyle w:val="Default"/>
        <w:numPr>
          <w:ilvl w:val="0"/>
          <w:numId w:val="12"/>
        </w:numPr>
        <w:jc w:val="both"/>
        <w:rPr>
          <w:rFonts w:ascii="Calibri" w:hAnsi="Calibri"/>
          <w:sz w:val="22"/>
          <w:szCs w:val="22"/>
        </w:rPr>
      </w:pPr>
      <w:r>
        <w:rPr>
          <w:rFonts w:ascii="Calibri" w:hAnsi="Calibri"/>
          <w:sz w:val="22"/>
          <w:szCs w:val="22"/>
        </w:rPr>
        <w:t>u</w:t>
      </w:r>
      <w:r w:rsidR="0088005B">
        <w:rPr>
          <w:rFonts w:ascii="Calibri" w:hAnsi="Calibri"/>
          <w:sz w:val="22"/>
          <w:szCs w:val="22"/>
        </w:rPr>
        <w:t>ne direction (60% d’une tâche)</w:t>
      </w:r>
      <w:r>
        <w:rPr>
          <w:rFonts w:ascii="Calibri" w:hAnsi="Calibri"/>
          <w:sz w:val="22"/>
          <w:szCs w:val="22"/>
        </w:rPr>
        <w:t>;</w:t>
      </w:r>
    </w:p>
    <w:p w14:paraId="7EEAE766" w14:textId="659ABB33" w:rsidR="06F775B2" w:rsidRDefault="06F775B2" w:rsidP="008C1468">
      <w:pPr>
        <w:pStyle w:val="Default"/>
        <w:numPr>
          <w:ilvl w:val="0"/>
          <w:numId w:val="12"/>
        </w:numPr>
        <w:jc w:val="both"/>
        <w:rPr>
          <w:color w:val="000000" w:themeColor="text1"/>
        </w:rPr>
      </w:pPr>
      <w:r w:rsidRPr="7A5F7207">
        <w:rPr>
          <w:rFonts w:ascii="Calibri" w:hAnsi="Calibri"/>
          <w:color w:val="000000" w:themeColor="text1"/>
          <w:sz w:val="22"/>
          <w:szCs w:val="22"/>
        </w:rPr>
        <w:t>une</w:t>
      </w:r>
      <w:r w:rsidRPr="18805C47">
        <w:rPr>
          <w:rFonts w:ascii="Calibri" w:hAnsi="Calibri"/>
          <w:color w:val="000000" w:themeColor="text1"/>
          <w:sz w:val="22"/>
          <w:szCs w:val="22"/>
        </w:rPr>
        <w:t xml:space="preserve"> enseignante de </w:t>
      </w:r>
      <w:r w:rsidRPr="7B32B68F">
        <w:rPr>
          <w:rFonts w:ascii="Calibri" w:hAnsi="Calibri"/>
          <w:color w:val="000000" w:themeColor="text1"/>
          <w:sz w:val="22"/>
          <w:szCs w:val="22"/>
        </w:rPr>
        <w:t>maternelle 4 ans;</w:t>
      </w:r>
    </w:p>
    <w:p w14:paraId="1B4EBDAD" w14:textId="77777777" w:rsidR="00ED5283" w:rsidRPr="004D1045" w:rsidRDefault="004E6973" w:rsidP="008C1468">
      <w:pPr>
        <w:pStyle w:val="Default"/>
        <w:numPr>
          <w:ilvl w:val="0"/>
          <w:numId w:val="12"/>
        </w:numPr>
        <w:jc w:val="both"/>
        <w:rPr>
          <w:rFonts w:ascii="Calibri" w:hAnsi="Calibri"/>
          <w:sz w:val="22"/>
          <w:szCs w:val="22"/>
        </w:rPr>
      </w:pPr>
      <w:r>
        <w:rPr>
          <w:rFonts w:ascii="Calibri" w:hAnsi="Calibri"/>
          <w:sz w:val="22"/>
          <w:szCs w:val="22"/>
        </w:rPr>
        <w:t>u</w:t>
      </w:r>
      <w:r w:rsidR="00ED5283" w:rsidRPr="004D1045">
        <w:rPr>
          <w:rFonts w:ascii="Calibri" w:hAnsi="Calibri"/>
          <w:sz w:val="22"/>
          <w:szCs w:val="22"/>
        </w:rPr>
        <w:t xml:space="preserve">ne enseignante de maternelle </w:t>
      </w:r>
      <w:r w:rsidR="0088005B">
        <w:rPr>
          <w:rFonts w:ascii="Calibri" w:hAnsi="Calibri"/>
          <w:sz w:val="22"/>
          <w:szCs w:val="22"/>
        </w:rPr>
        <w:t>5 ans</w:t>
      </w:r>
      <w:r>
        <w:rPr>
          <w:rFonts w:ascii="Calibri" w:hAnsi="Calibri"/>
          <w:sz w:val="22"/>
          <w:szCs w:val="22"/>
        </w:rPr>
        <w:t>;</w:t>
      </w:r>
    </w:p>
    <w:p w14:paraId="36CF5F35" w14:textId="77777777" w:rsidR="00ED5283" w:rsidRPr="004D1045" w:rsidRDefault="004E6973" w:rsidP="008C1468">
      <w:pPr>
        <w:pStyle w:val="Default"/>
        <w:numPr>
          <w:ilvl w:val="0"/>
          <w:numId w:val="12"/>
        </w:numPr>
        <w:jc w:val="both"/>
        <w:rPr>
          <w:rFonts w:ascii="Calibri" w:hAnsi="Calibri"/>
          <w:sz w:val="22"/>
          <w:szCs w:val="22"/>
        </w:rPr>
      </w:pPr>
      <w:r>
        <w:rPr>
          <w:rFonts w:ascii="Calibri" w:hAnsi="Calibri"/>
          <w:sz w:val="22"/>
          <w:szCs w:val="22"/>
        </w:rPr>
        <w:t>s</w:t>
      </w:r>
      <w:r w:rsidR="00ED5283" w:rsidRPr="004D1045">
        <w:rPr>
          <w:rFonts w:ascii="Calibri" w:hAnsi="Calibri"/>
          <w:sz w:val="22"/>
          <w:szCs w:val="22"/>
        </w:rPr>
        <w:t>i</w:t>
      </w:r>
      <w:r w:rsidR="0088005B">
        <w:rPr>
          <w:rFonts w:ascii="Calibri" w:hAnsi="Calibri"/>
          <w:sz w:val="22"/>
          <w:szCs w:val="22"/>
        </w:rPr>
        <w:t>x titulaires de niveau primaire</w:t>
      </w:r>
      <w:r>
        <w:rPr>
          <w:rFonts w:ascii="Calibri" w:hAnsi="Calibri"/>
          <w:sz w:val="22"/>
          <w:szCs w:val="22"/>
        </w:rPr>
        <w:t>;</w:t>
      </w:r>
    </w:p>
    <w:p w14:paraId="4C843810" w14:textId="7E4A759D" w:rsidR="00ED5283" w:rsidRPr="004D1045" w:rsidRDefault="658B8037" w:rsidP="008C1468">
      <w:pPr>
        <w:pStyle w:val="Default"/>
        <w:numPr>
          <w:ilvl w:val="0"/>
          <w:numId w:val="12"/>
        </w:numPr>
        <w:jc w:val="both"/>
        <w:rPr>
          <w:rFonts w:ascii="Calibri" w:hAnsi="Calibri"/>
          <w:sz w:val="22"/>
          <w:szCs w:val="22"/>
        </w:rPr>
      </w:pPr>
      <w:r w:rsidRPr="35121F6B">
        <w:rPr>
          <w:rFonts w:ascii="Calibri" w:hAnsi="Calibri"/>
          <w:sz w:val="22"/>
          <w:szCs w:val="22"/>
        </w:rPr>
        <w:t>u</w:t>
      </w:r>
      <w:r w:rsidR="00ED5283" w:rsidRPr="35121F6B">
        <w:rPr>
          <w:rFonts w:ascii="Calibri" w:hAnsi="Calibri"/>
          <w:sz w:val="22"/>
          <w:szCs w:val="22"/>
        </w:rPr>
        <w:t>ne</w:t>
      </w:r>
      <w:r w:rsidR="634797A2" w:rsidRPr="4FFC0060">
        <w:rPr>
          <w:rFonts w:ascii="Calibri" w:hAnsi="Calibri"/>
          <w:sz w:val="22"/>
          <w:szCs w:val="22"/>
        </w:rPr>
        <w:t xml:space="preserve"> orthopédagogue (</w:t>
      </w:r>
      <w:r w:rsidR="634797A2" w:rsidRPr="30DE04E2">
        <w:rPr>
          <w:rFonts w:ascii="Calibri" w:hAnsi="Calibri"/>
          <w:sz w:val="22"/>
          <w:szCs w:val="22"/>
        </w:rPr>
        <w:t>40% d’une</w:t>
      </w:r>
      <w:r w:rsidR="634797A2" w:rsidRPr="58A92C61">
        <w:rPr>
          <w:rFonts w:ascii="Calibri" w:hAnsi="Calibri"/>
          <w:sz w:val="22"/>
          <w:szCs w:val="22"/>
        </w:rPr>
        <w:t xml:space="preserve"> tâche)</w:t>
      </w:r>
      <w:r w:rsidR="004E6973" w:rsidRPr="58A92C61">
        <w:rPr>
          <w:rFonts w:ascii="Calibri" w:hAnsi="Calibri"/>
          <w:sz w:val="22"/>
          <w:szCs w:val="22"/>
        </w:rPr>
        <w:t>;</w:t>
      </w:r>
    </w:p>
    <w:p w14:paraId="0767A66B" w14:textId="5A6998CC" w:rsidR="00F33DAB" w:rsidRPr="004D1045" w:rsidRDefault="004E6973" w:rsidP="008C1468">
      <w:pPr>
        <w:pStyle w:val="Default"/>
        <w:numPr>
          <w:ilvl w:val="0"/>
          <w:numId w:val="12"/>
        </w:numPr>
        <w:jc w:val="both"/>
        <w:rPr>
          <w:rFonts w:ascii="Calibri" w:hAnsi="Calibri"/>
          <w:sz w:val="22"/>
          <w:szCs w:val="22"/>
        </w:rPr>
      </w:pPr>
      <w:r>
        <w:rPr>
          <w:rFonts w:ascii="Calibri" w:hAnsi="Calibri"/>
          <w:sz w:val="22"/>
          <w:szCs w:val="22"/>
        </w:rPr>
        <w:t>u</w:t>
      </w:r>
      <w:r w:rsidR="00F33DAB" w:rsidRPr="004D1045">
        <w:rPr>
          <w:rFonts w:ascii="Calibri" w:hAnsi="Calibri"/>
          <w:sz w:val="22"/>
          <w:szCs w:val="22"/>
        </w:rPr>
        <w:t>ne orthopédagogue</w:t>
      </w:r>
      <w:r w:rsidR="582BCDB9" w:rsidRPr="2C6E7487">
        <w:rPr>
          <w:rFonts w:ascii="Calibri" w:hAnsi="Calibri"/>
          <w:sz w:val="22"/>
          <w:szCs w:val="22"/>
        </w:rPr>
        <w:t xml:space="preserve"> </w:t>
      </w:r>
      <w:r w:rsidR="582BCDB9" w:rsidRPr="16A9AD8C">
        <w:rPr>
          <w:rFonts w:ascii="Calibri" w:hAnsi="Calibri"/>
          <w:sz w:val="22"/>
          <w:szCs w:val="22"/>
        </w:rPr>
        <w:t>en poste</w:t>
      </w:r>
      <w:r>
        <w:rPr>
          <w:rFonts w:ascii="Calibri" w:hAnsi="Calibri"/>
          <w:sz w:val="22"/>
          <w:szCs w:val="22"/>
        </w:rPr>
        <w:t>;</w:t>
      </w:r>
    </w:p>
    <w:p w14:paraId="2E67F9DD" w14:textId="73837A39" w:rsidR="00ED5283" w:rsidRPr="004D1045" w:rsidRDefault="004E6973" w:rsidP="008C1468">
      <w:pPr>
        <w:pStyle w:val="Default"/>
        <w:numPr>
          <w:ilvl w:val="0"/>
          <w:numId w:val="12"/>
        </w:numPr>
        <w:jc w:val="both"/>
        <w:rPr>
          <w:rFonts w:ascii="Calibri" w:hAnsi="Calibri"/>
          <w:sz w:val="22"/>
          <w:szCs w:val="22"/>
        </w:rPr>
      </w:pPr>
      <w:r>
        <w:rPr>
          <w:rFonts w:ascii="Calibri" w:hAnsi="Calibri"/>
          <w:sz w:val="22"/>
          <w:szCs w:val="22"/>
        </w:rPr>
        <w:t>d</w:t>
      </w:r>
      <w:r w:rsidR="00ED5283" w:rsidRPr="004D1045">
        <w:rPr>
          <w:rFonts w:ascii="Calibri" w:hAnsi="Calibri"/>
          <w:sz w:val="22"/>
          <w:szCs w:val="22"/>
        </w:rPr>
        <w:t>eux enseignantes d'éducation physique (</w:t>
      </w:r>
      <w:r w:rsidR="00ED5283" w:rsidRPr="643CF067">
        <w:rPr>
          <w:rFonts w:ascii="Calibri" w:hAnsi="Calibri"/>
          <w:sz w:val="22"/>
          <w:szCs w:val="22"/>
        </w:rPr>
        <w:t>2</w:t>
      </w:r>
      <w:r w:rsidR="2EFB6602" w:rsidRPr="643CF067">
        <w:rPr>
          <w:rFonts w:ascii="Calibri" w:hAnsi="Calibri"/>
          <w:sz w:val="22"/>
          <w:szCs w:val="22"/>
        </w:rPr>
        <w:t>8</w:t>
      </w:r>
      <w:r w:rsidR="00ED5283" w:rsidRPr="004D1045">
        <w:rPr>
          <w:rFonts w:ascii="Calibri" w:hAnsi="Calibri"/>
          <w:sz w:val="22"/>
          <w:szCs w:val="22"/>
        </w:rPr>
        <w:t xml:space="preserve"> pér</w:t>
      </w:r>
      <w:r w:rsidR="0088005B">
        <w:rPr>
          <w:rFonts w:ascii="Calibri" w:hAnsi="Calibri"/>
          <w:sz w:val="22"/>
          <w:szCs w:val="22"/>
        </w:rPr>
        <w:t>iodes par cycle de 9 jours)</w:t>
      </w:r>
      <w:r>
        <w:rPr>
          <w:rFonts w:ascii="Calibri" w:hAnsi="Calibri"/>
          <w:sz w:val="22"/>
          <w:szCs w:val="22"/>
        </w:rPr>
        <w:t>;</w:t>
      </w:r>
    </w:p>
    <w:p w14:paraId="65E96674" w14:textId="0D049DB6" w:rsidR="00ED5283" w:rsidRPr="004D1045" w:rsidRDefault="4478CF75" w:rsidP="008C1468">
      <w:pPr>
        <w:pStyle w:val="Default"/>
        <w:numPr>
          <w:ilvl w:val="0"/>
          <w:numId w:val="12"/>
        </w:numPr>
        <w:jc w:val="both"/>
        <w:rPr>
          <w:rFonts w:ascii="Calibri" w:hAnsi="Calibri"/>
          <w:sz w:val="22"/>
          <w:szCs w:val="22"/>
        </w:rPr>
      </w:pPr>
      <w:r w:rsidRPr="520403B6">
        <w:rPr>
          <w:rFonts w:ascii="Calibri" w:hAnsi="Calibri"/>
          <w:sz w:val="22"/>
          <w:szCs w:val="22"/>
        </w:rPr>
        <w:t>une</w:t>
      </w:r>
      <w:r w:rsidRPr="30C73A65">
        <w:rPr>
          <w:rFonts w:ascii="Calibri" w:hAnsi="Calibri"/>
          <w:sz w:val="22"/>
          <w:szCs w:val="22"/>
        </w:rPr>
        <w:t xml:space="preserve"> </w:t>
      </w:r>
      <w:r w:rsidR="00ED5283" w:rsidRPr="0FD6586F">
        <w:rPr>
          <w:rFonts w:ascii="Calibri" w:hAnsi="Calibri"/>
          <w:sz w:val="22"/>
          <w:szCs w:val="22"/>
        </w:rPr>
        <w:t>enseignante</w:t>
      </w:r>
      <w:r w:rsidR="00ED5283" w:rsidRPr="004D1045">
        <w:rPr>
          <w:rFonts w:ascii="Calibri" w:hAnsi="Calibri"/>
          <w:sz w:val="22"/>
          <w:szCs w:val="22"/>
        </w:rPr>
        <w:t xml:space="preserve"> d'anglais (16</w:t>
      </w:r>
      <w:r w:rsidR="0088005B">
        <w:rPr>
          <w:rFonts w:ascii="Calibri" w:hAnsi="Calibri"/>
          <w:sz w:val="22"/>
          <w:szCs w:val="22"/>
        </w:rPr>
        <w:t xml:space="preserve"> périodes par cycle de 9 jours)</w:t>
      </w:r>
      <w:r w:rsidR="004E6973">
        <w:rPr>
          <w:rFonts w:ascii="Calibri" w:hAnsi="Calibri"/>
          <w:sz w:val="22"/>
          <w:szCs w:val="22"/>
        </w:rPr>
        <w:t>;</w:t>
      </w:r>
    </w:p>
    <w:p w14:paraId="460C61CF" w14:textId="45435DA4" w:rsidR="00ED5283" w:rsidRPr="004D1045" w:rsidRDefault="4D6B81DC" w:rsidP="008C1468">
      <w:pPr>
        <w:pStyle w:val="Default"/>
        <w:numPr>
          <w:ilvl w:val="0"/>
          <w:numId w:val="12"/>
        </w:numPr>
        <w:jc w:val="both"/>
        <w:rPr>
          <w:rFonts w:ascii="Calibri" w:hAnsi="Calibri"/>
          <w:sz w:val="22"/>
          <w:szCs w:val="22"/>
        </w:rPr>
      </w:pPr>
      <w:r w:rsidRPr="0BD2FB09">
        <w:rPr>
          <w:rFonts w:ascii="Calibri" w:hAnsi="Calibri"/>
          <w:sz w:val="22"/>
          <w:szCs w:val="22"/>
        </w:rPr>
        <w:t>deux</w:t>
      </w:r>
      <w:r w:rsidR="00ED5283" w:rsidRPr="0BD2FB09">
        <w:rPr>
          <w:rFonts w:ascii="Calibri" w:hAnsi="Calibri"/>
          <w:sz w:val="22"/>
          <w:szCs w:val="22"/>
        </w:rPr>
        <w:t xml:space="preserve"> enseignant</w:t>
      </w:r>
      <w:r w:rsidR="0B30B6E0" w:rsidRPr="0BD2FB09">
        <w:rPr>
          <w:rFonts w:ascii="Calibri" w:hAnsi="Calibri"/>
          <w:sz w:val="22"/>
          <w:szCs w:val="22"/>
        </w:rPr>
        <w:t>s</w:t>
      </w:r>
      <w:r w:rsidR="00ED5283" w:rsidRPr="004D1045">
        <w:rPr>
          <w:rFonts w:ascii="Calibri" w:hAnsi="Calibri"/>
          <w:sz w:val="22"/>
          <w:szCs w:val="22"/>
        </w:rPr>
        <w:t xml:space="preserve"> de musique (</w:t>
      </w:r>
      <w:r w:rsidR="0871EB61" w:rsidRPr="1DA9CD5A">
        <w:rPr>
          <w:rFonts w:ascii="Calibri" w:hAnsi="Calibri"/>
          <w:sz w:val="22"/>
          <w:szCs w:val="22"/>
        </w:rPr>
        <w:t>16</w:t>
      </w:r>
      <w:r w:rsidR="0088005B">
        <w:rPr>
          <w:rFonts w:ascii="Calibri" w:hAnsi="Calibri"/>
          <w:sz w:val="22"/>
          <w:szCs w:val="22"/>
        </w:rPr>
        <w:t xml:space="preserve"> périodes par cycle de 9 jours)</w:t>
      </w:r>
      <w:r w:rsidR="004E6973">
        <w:rPr>
          <w:rFonts w:ascii="Calibri" w:hAnsi="Calibri"/>
          <w:sz w:val="22"/>
          <w:szCs w:val="22"/>
        </w:rPr>
        <w:t>;</w:t>
      </w:r>
    </w:p>
    <w:p w14:paraId="64110ABA" w14:textId="4774F116" w:rsidR="00ED5283" w:rsidRPr="004D1045" w:rsidRDefault="7F88DE48" w:rsidP="008C1468">
      <w:pPr>
        <w:pStyle w:val="Default"/>
        <w:numPr>
          <w:ilvl w:val="0"/>
          <w:numId w:val="12"/>
        </w:numPr>
        <w:jc w:val="both"/>
        <w:rPr>
          <w:rFonts w:ascii="Calibri" w:hAnsi="Calibri"/>
          <w:sz w:val="22"/>
          <w:szCs w:val="22"/>
        </w:rPr>
      </w:pPr>
      <w:r w:rsidRPr="25E835B5">
        <w:rPr>
          <w:rFonts w:ascii="Calibri" w:hAnsi="Calibri"/>
          <w:sz w:val="22"/>
          <w:szCs w:val="22"/>
        </w:rPr>
        <w:t>trois</w:t>
      </w:r>
      <w:r w:rsidR="00ED5283" w:rsidRPr="004D1045">
        <w:rPr>
          <w:rFonts w:ascii="Calibri" w:hAnsi="Calibri"/>
          <w:sz w:val="22"/>
          <w:szCs w:val="22"/>
        </w:rPr>
        <w:t xml:space="preserve"> éducatrices spécialisées (</w:t>
      </w:r>
      <w:r w:rsidR="00ED5283" w:rsidRPr="6AC2FC68">
        <w:rPr>
          <w:rFonts w:ascii="Calibri" w:hAnsi="Calibri"/>
          <w:sz w:val="22"/>
          <w:szCs w:val="22"/>
        </w:rPr>
        <w:t>2</w:t>
      </w:r>
      <w:r w:rsidR="7CEDCFD5" w:rsidRPr="6AC2FC68">
        <w:rPr>
          <w:rFonts w:ascii="Calibri" w:hAnsi="Calibri"/>
          <w:sz w:val="22"/>
          <w:szCs w:val="22"/>
        </w:rPr>
        <w:t>6</w:t>
      </w:r>
      <w:r w:rsidR="00ED5283" w:rsidRPr="6AC2FC68">
        <w:rPr>
          <w:rFonts w:ascii="Calibri" w:hAnsi="Calibri"/>
          <w:sz w:val="22"/>
          <w:szCs w:val="22"/>
        </w:rPr>
        <w:t>h</w:t>
      </w:r>
      <w:r w:rsidR="3F324021" w:rsidRPr="602A5068">
        <w:rPr>
          <w:rFonts w:ascii="Calibri" w:hAnsi="Calibri"/>
          <w:sz w:val="22"/>
          <w:szCs w:val="22"/>
        </w:rPr>
        <w:t xml:space="preserve"> </w:t>
      </w:r>
      <w:r w:rsidR="3F324021" w:rsidRPr="00D63B70">
        <w:rPr>
          <w:rFonts w:ascii="Calibri" w:hAnsi="Calibri"/>
          <w:sz w:val="22"/>
          <w:szCs w:val="22"/>
        </w:rPr>
        <w:t>25min</w:t>
      </w:r>
      <w:r w:rsidR="00ED5283" w:rsidRPr="004D1045">
        <w:rPr>
          <w:rFonts w:ascii="Calibri" w:hAnsi="Calibri"/>
          <w:sz w:val="22"/>
          <w:szCs w:val="22"/>
        </w:rPr>
        <w:t xml:space="preserve">, </w:t>
      </w:r>
      <w:r w:rsidR="00ED5283" w:rsidRPr="1552A149">
        <w:rPr>
          <w:rFonts w:ascii="Calibri" w:hAnsi="Calibri"/>
          <w:sz w:val="22"/>
          <w:szCs w:val="22"/>
        </w:rPr>
        <w:t>2</w:t>
      </w:r>
      <w:r w:rsidR="42900ED5" w:rsidRPr="1552A149">
        <w:rPr>
          <w:rFonts w:ascii="Calibri" w:hAnsi="Calibri"/>
          <w:sz w:val="22"/>
          <w:szCs w:val="22"/>
        </w:rPr>
        <w:t>6</w:t>
      </w:r>
      <w:r w:rsidR="00ED5283" w:rsidRPr="1552A149">
        <w:rPr>
          <w:rFonts w:ascii="Calibri" w:hAnsi="Calibri"/>
          <w:sz w:val="22"/>
          <w:szCs w:val="22"/>
        </w:rPr>
        <w:t>h</w:t>
      </w:r>
      <w:r w:rsidR="00ED5283" w:rsidRPr="004D1045">
        <w:rPr>
          <w:rFonts w:ascii="Calibri" w:hAnsi="Calibri"/>
          <w:sz w:val="22"/>
          <w:szCs w:val="22"/>
        </w:rPr>
        <w:t xml:space="preserve">, </w:t>
      </w:r>
      <w:r w:rsidR="00ED5283" w:rsidRPr="74B69052">
        <w:rPr>
          <w:rFonts w:ascii="Calibri" w:hAnsi="Calibri"/>
          <w:sz w:val="22"/>
          <w:szCs w:val="22"/>
        </w:rPr>
        <w:t>2</w:t>
      </w:r>
      <w:r w:rsidR="0C9C1FA5" w:rsidRPr="74B69052">
        <w:rPr>
          <w:rFonts w:ascii="Calibri" w:hAnsi="Calibri"/>
          <w:sz w:val="22"/>
          <w:szCs w:val="22"/>
        </w:rPr>
        <w:t>4</w:t>
      </w:r>
      <w:r w:rsidR="00ED5283" w:rsidRPr="74B69052">
        <w:rPr>
          <w:rFonts w:ascii="Calibri" w:hAnsi="Calibri"/>
          <w:sz w:val="22"/>
          <w:szCs w:val="22"/>
        </w:rPr>
        <w:t>h</w:t>
      </w:r>
      <w:r w:rsidR="7BDD8F05" w:rsidRPr="74B69052">
        <w:rPr>
          <w:rFonts w:ascii="Calibri" w:hAnsi="Calibri"/>
          <w:sz w:val="22"/>
          <w:szCs w:val="22"/>
        </w:rPr>
        <w:t xml:space="preserve"> par</w:t>
      </w:r>
      <w:r w:rsidR="0088005B">
        <w:rPr>
          <w:rFonts w:ascii="Calibri" w:hAnsi="Calibri"/>
          <w:sz w:val="22"/>
          <w:szCs w:val="22"/>
        </w:rPr>
        <w:t xml:space="preserve"> semaine)</w:t>
      </w:r>
      <w:r w:rsidR="004E6973">
        <w:rPr>
          <w:rFonts w:ascii="Calibri" w:hAnsi="Calibri"/>
          <w:sz w:val="22"/>
          <w:szCs w:val="22"/>
        </w:rPr>
        <w:t>;</w:t>
      </w:r>
    </w:p>
    <w:p w14:paraId="7CD57B2D" w14:textId="77777777" w:rsidR="00ED5283" w:rsidRPr="004D1045" w:rsidRDefault="004E6973" w:rsidP="008C1468">
      <w:pPr>
        <w:pStyle w:val="Default"/>
        <w:numPr>
          <w:ilvl w:val="0"/>
          <w:numId w:val="12"/>
        </w:numPr>
        <w:jc w:val="both"/>
        <w:rPr>
          <w:rFonts w:ascii="Calibri" w:hAnsi="Calibri"/>
          <w:sz w:val="22"/>
          <w:szCs w:val="22"/>
        </w:rPr>
      </w:pPr>
      <w:r>
        <w:rPr>
          <w:rFonts w:ascii="Calibri" w:hAnsi="Calibri"/>
          <w:sz w:val="22"/>
          <w:szCs w:val="22"/>
        </w:rPr>
        <w:t>u</w:t>
      </w:r>
      <w:r w:rsidR="00ED5283" w:rsidRPr="004D1045">
        <w:rPr>
          <w:rFonts w:ascii="Calibri" w:hAnsi="Calibri"/>
          <w:sz w:val="22"/>
          <w:szCs w:val="22"/>
        </w:rPr>
        <w:t>ne responsable en service de garde (35 heures par semaine)</w:t>
      </w:r>
      <w:r>
        <w:rPr>
          <w:rFonts w:ascii="Calibri" w:hAnsi="Calibri"/>
          <w:sz w:val="22"/>
          <w:szCs w:val="22"/>
        </w:rPr>
        <w:t>;</w:t>
      </w:r>
    </w:p>
    <w:p w14:paraId="24E365FC" w14:textId="31DAF011" w:rsidR="00ED5283" w:rsidRPr="004D1045" w:rsidRDefault="20D9C713" w:rsidP="008C1468">
      <w:pPr>
        <w:pStyle w:val="CM1"/>
        <w:numPr>
          <w:ilvl w:val="0"/>
          <w:numId w:val="12"/>
        </w:numPr>
        <w:jc w:val="both"/>
        <w:rPr>
          <w:rFonts w:ascii="Calibri" w:hAnsi="Calibri"/>
          <w:color w:val="000000"/>
          <w:sz w:val="22"/>
          <w:szCs w:val="22"/>
        </w:rPr>
      </w:pPr>
      <w:r w:rsidRPr="71D2F647">
        <w:rPr>
          <w:rFonts w:ascii="Calibri" w:hAnsi="Calibri"/>
          <w:color w:val="000000" w:themeColor="text1"/>
          <w:sz w:val="22"/>
          <w:szCs w:val="22"/>
        </w:rPr>
        <w:t>trois</w:t>
      </w:r>
      <w:r w:rsidRPr="3AACBAA6">
        <w:rPr>
          <w:rFonts w:ascii="Calibri" w:hAnsi="Calibri"/>
          <w:color w:val="000000" w:themeColor="text1"/>
          <w:sz w:val="22"/>
          <w:szCs w:val="22"/>
        </w:rPr>
        <w:t xml:space="preserve"> </w:t>
      </w:r>
      <w:r w:rsidR="0088005B" w:rsidRPr="3AACBAA6">
        <w:rPr>
          <w:rFonts w:ascii="Calibri" w:hAnsi="Calibri"/>
          <w:color w:val="000000" w:themeColor="text1"/>
          <w:sz w:val="22"/>
          <w:szCs w:val="22"/>
        </w:rPr>
        <w:t>éducatrices</w:t>
      </w:r>
      <w:r w:rsidR="0088005B" w:rsidRPr="1AD6A4D8">
        <w:rPr>
          <w:rFonts w:ascii="Calibri" w:hAnsi="Calibri"/>
          <w:color w:val="000000" w:themeColor="text1"/>
          <w:sz w:val="22"/>
          <w:szCs w:val="22"/>
        </w:rPr>
        <w:t xml:space="preserve"> en service de garde</w:t>
      </w:r>
      <w:r w:rsidR="4082D7D3" w:rsidRPr="71D2F647">
        <w:rPr>
          <w:rFonts w:ascii="Calibri" w:hAnsi="Calibri"/>
          <w:color w:val="000000" w:themeColor="text1"/>
          <w:sz w:val="22"/>
          <w:szCs w:val="22"/>
        </w:rPr>
        <w:t xml:space="preserve"> </w:t>
      </w:r>
      <w:r w:rsidR="4082D7D3" w:rsidRPr="7ECF6709">
        <w:rPr>
          <w:rFonts w:ascii="Calibri" w:hAnsi="Calibri"/>
          <w:color w:val="000000" w:themeColor="text1"/>
          <w:sz w:val="22"/>
          <w:szCs w:val="22"/>
        </w:rPr>
        <w:t>régulières</w:t>
      </w:r>
      <w:r w:rsidR="004E6973" w:rsidRPr="1AD6A4D8">
        <w:rPr>
          <w:rFonts w:ascii="Calibri" w:hAnsi="Calibri"/>
          <w:color w:val="000000" w:themeColor="text1"/>
          <w:sz w:val="22"/>
          <w:szCs w:val="22"/>
        </w:rPr>
        <w:t>;</w:t>
      </w:r>
    </w:p>
    <w:p w14:paraId="42CC391B" w14:textId="77777777" w:rsidR="00ED5283" w:rsidRPr="004D1045" w:rsidRDefault="004E6973" w:rsidP="008C1468">
      <w:pPr>
        <w:pStyle w:val="CM1"/>
        <w:numPr>
          <w:ilvl w:val="0"/>
          <w:numId w:val="12"/>
        </w:numPr>
        <w:jc w:val="both"/>
        <w:rPr>
          <w:rFonts w:ascii="Calibri" w:hAnsi="Calibri"/>
          <w:color w:val="000000"/>
          <w:sz w:val="22"/>
          <w:szCs w:val="22"/>
        </w:rPr>
      </w:pPr>
      <w:r>
        <w:rPr>
          <w:rFonts w:ascii="Calibri" w:hAnsi="Calibri"/>
          <w:color w:val="000000"/>
          <w:sz w:val="22"/>
          <w:szCs w:val="22"/>
        </w:rPr>
        <w:t>u</w:t>
      </w:r>
      <w:r w:rsidR="00ED5283" w:rsidRPr="004D1045">
        <w:rPr>
          <w:rFonts w:ascii="Calibri" w:hAnsi="Calibri"/>
          <w:color w:val="000000"/>
          <w:sz w:val="22"/>
          <w:szCs w:val="22"/>
        </w:rPr>
        <w:t>n</w:t>
      </w:r>
      <w:r w:rsidR="007B63B0">
        <w:rPr>
          <w:rFonts w:ascii="Calibri" w:hAnsi="Calibri"/>
          <w:color w:val="000000"/>
          <w:sz w:val="22"/>
          <w:szCs w:val="22"/>
        </w:rPr>
        <w:t>e secrétaire (80</w:t>
      </w:r>
      <w:r w:rsidR="0088005B">
        <w:rPr>
          <w:rFonts w:ascii="Calibri" w:hAnsi="Calibri"/>
          <w:color w:val="000000"/>
          <w:sz w:val="22"/>
          <w:szCs w:val="22"/>
        </w:rPr>
        <w:t>% d'une tâche)</w:t>
      </w:r>
      <w:r>
        <w:rPr>
          <w:rFonts w:ascii="Calibri" w:hAnsi="Calibri"/>
          <w:color w:val="000000"/>
          <w:sz w:val="22"/>
          <w:szCs w:val="22"/>
        </w:rPr>
        <w:t>;</w:t>
      </w:r>
    </w:p>
    <w:p w14:paraId="2FB7A25E" w14:textId="77777777" w:rsidR="00ED5283" w:rsidRDefault="004E6973" w:rsidP="008C1468">
      <w:pPr>
        <w:pStyle w:val="CM18"/>
        <w:numPr>
          <w:ilvl w:val="0"/>
          <w:numId w:val="12"/>
        </w:numPr>
        <w:spacing w:after="172" w:line="183" w:lineRule="atLeast"/>
        <w:jc w:val="both"/>
        <w:rPr>
          <w:rFonts w:ascii="Calibri" w:hAnsi="Calibri"/>
          <w:color w:val="000000"/>
          <w:sz w:val="22"/>
          <w:szCs w:val="22"/>
        </w:rPr>
      </w:pPr>
      <w:r>
        <w:rPr>
          <w:rFonts w:ascii="Calibri" w:hAnsi="Calibri"/>
          <w:color w:val="000000"/>
          <w:sz w:val="22"/>
          <w:szCs w:val="22"/>
        </w:rPr>
        <w:t>u</w:t>
      </w:r>
      <w:r w:rsidR="00ED5283" w:rsidRPr="004D1045">
        <w:rPr>
          <w:rFonts w:ascii="Calibri" w:hAnsi="Calibri"/>
          <w:color w:val="000000"/>
          <w:sz w:val="22"/>
          <w:szCs w:val="22"/>
        </w:rPr>
        <w:t>n concierge contractuel</w:t>
      </w:r>
      <w:r>
        <w:rPr>
          <w:rFonts w:ascii="Calibri" w:hAnsi="Calibri"/>
          <w:color w:val="000000"/>
          <w:sz w:val="22"/>
          <w:szCs w:val="22"/>
        </w:rPr>
        <w:t>.</w:t>
      </w:r>
      <w:r w:rsidR="00ED5283" w:rsidRPr="004D1045">
        <w:rPr>
          <w:rFonts w:ascii="Calibri" w:hAnsi="Calibri"/>
          <w:color w:val="000000"/>
          <w:sz w:val="22"/>
          <w:szCs w:val="22"/>
        </w:rPr>
        <w:t xml:space="preserve"> </w:t>
      </w:r>
    </w:p>
    <w:p w14:paraId="5A6C5C2A" w14:textId="77777777" w:rsidR="00D4221E" w:rsidRPr="00D4221E" w:rsidRDefault="00D4221E" w:rsidP="00D4221E">
      <w:pPr>
        <w:pStyle w:val="Default"/>
      </w:pPr>
    </w:p>
    <w:p w14:paraId="32DCB6A8" w14:textId="3B599B37" w:rsidR="00ED5283" w:rsidRPr="004D1045" w:rsidRDefault="00ED5283" w:rsidP="004E36B5">
      <w:pPr>
        <w:pStyle w:val="CM18"/>
        <w:spacing w:line="183" w:lineRule="atLeast"/>
        <w:jc w:val="both"/>
        <w:rPr>
          <w:rFonts w:ascii="Calibri" w:hAnsi="Calibri"/>
          <w:color w:val="000000"/>
          <w:sz w:val="22"/>
          <w:szCs w:val="22"/>
        </w:rPr>
      </w:pPr>
      <w:r w:rsidRPr="195280CE">
        <w:rPr>
          <w:rFonts w:ascii="Calibri" w:hAnsi="Calibri"/>
          <w:color w:val="000000" w:themeColor="text1"/>
          <w:sz w:val="22"/>
          <w:szCs w:val="22"/>
        </w:rPr>
        <w:t xml:space="preserve">À ces membres de l'équipe-école se joignent des </w:t>
      </w:r>
      <w:r w:rsidR="00BE60F6" w:rsidRPr="195280CE">
        <w:rPr>
          <w:rFonts w:ascii="Calibri" w:hAnsi="Calibri"/>
          <w:color w:val="000000" w:themeColor="text1"/>
          <w:sz w:val="22"/>
          <w:szCs w:val="22"/>
        </w:rPr>
        <w:t>services complémentaires d</w:t>
      </w:r>
      <w:r w:rsidR="3CB2BC17" w:rsidRPr="195280CE">
        <w:rPr>
          <w:rFonts w:ascii="Calibri" w:hAnsi="Calibri"/>
          <w:color w:val="000000" w:themeColor="text1"/>
          <w:sz w:val="22"/>
          <w:szCs w:val="22"/>
        </w:rPr>
        <w:t>u CSSC</w:t>
      </w:r>
      <w:r w:rsidR="00672760" w:rsidRPr="195280CE">
        <w:rPr>
          <w:rFonts w:ascii="Calibri" w:hAnsi="Calibri"/>
          <w:color w:val="000000" w:themeColor="text1"/>
          <w:sz w:val="22"/>
          <w:szCs w:val="22"/>
        </w:rPr>
        <w:t>C</w:t>
      </w:r>
      <w:r w:rsidRPr="195280CE">
        <w:rPr>
          <w:rFonts w:ascii="Calibri" w:hAnsi="Calibri"/>
          <w:color w:val="000000" w:themeColor="text1"/>
          <w:sz w:val="22"/>
          <w:szCs w:val="22"/>
        </w:rPr>
        <w:t xml:space="preserve"> qui se composent en 2</w:t>
      </w:r>
      <w:r w:rsidR="14293421" w:rsidRPr="195280CE">
        <w:rPr>
          <w:rFonts w:ascii="Calibri" w:hAnsi="Calibri"/>
          <w:color w:val="000000" w:themeColor="text1"/>
          <w:sz w:val="22"/>
          <w:szCs w:val="22"/>
        </w:rPr>
        <w:t>0</w:t>
      </w:r>
      <w:r w:rsidR="737310D7" w:rsidRPr="195280CE">
        <w:rPr>
          <w:rFonts w:ascii="Calibri" w:hAnsi="Calibri"/>
          <w:color w:val="000000" w:themeColor="text1"/>
          <w:sz w:val="22"/>
          <w:szCs w:val="22"/>
        </w:rPr>
        <w:t xml:space="preserve">23-2024 </w:t>
      </w:r>
      <w:r w:rsidRPr="195280CE">
        <w:rPr>
          <w:rFonts w:ascii="Calibri" w:hAnsi="Calibri"/>
          <w:color w:val="000000" w:themeColor="text1"/>
          <w:sz w:val="22"/>
          <w:szCs w:val="22"/>
        </w:rPr>
        <w:t>: d'un psychologue, d'un</w:t>
      </w:r>
      <w:r w:rsidR="701FF6DF" w:rsidRPr="195280CE">
        <w:rPr>
          <w:rFonts w:ascii="Calibri" w:hAnsi="Calibri"/>
          <w:color w:val="000000" w:themeColor="text1"/>
          <w:sz w:val="22"/>
          <w:szCs w:val="22"/>
        </w:rPr>
        <w:t xml:space="preserve">e </w:t>
      </w:r>
      <w:r w:rsidRPr="195280CE">
        <w:rPr>
          <w:rFonts w:ascii="Calibri" w:hAnsi="Calibri"/>
          <w:color w:val="000000" w:themeColor="text1"/>
          <w:sz w:val="22"/>
          <w:szCs w:val="22"/>
        </w:rPr>
        <w:t>psychoéducat</w:t>
      </w:r>
      <w:r w:rsidR="7C0935C5" w:rsidRPr="195280CE">
        <w:rPr>
          <w:rFonts w:ascii="Calibri" w:hAnsi="Calibri"/>
          <w:color w:val="000000" w:themeColor="text1"/>
          <w:sz w:val="22"/>
          <w:szCs w:val="22"/>
        </w:rPr>
        <w:t>rice</w:t>
      </w:r>
      <w:r w:rsidRPr="195280CE">
        <w:rPr>
          <w:rFonts w:ascii="Calibri" w:hAnsi="Calibri"/>
          <w:color w:val="000000" w:themeColor="text1"/>
          <w:sz w:val="22"/>
          <w:szCs w:val="22"/>
        </w:rPr>
        <w:t xml:space="preserve">, </w:t>
      </w:r>
      <w:bookmarkStart w:id="2" w:name="_Int_2hvDVW60"/>
      <w:r w:rsidR="62BE2587" w:rsidRPr="195280CE">
        <w:rPr>
          <w:rFonts w:ascii="Calibri" w:hAnsi="Calibri"/>
          <w:color w:val="000000" w:themeColor="text1"/>
          <w:sz w:val="22"/>
          <w:szCs w:val="22"/>
        </w:rPr>
        <w:t>d’une ergothérapeute</w:t>
      </w:r>
      <w:bookmarkEnd w:id="2"/>
      <w:r w:rsidR="62BE2587" w:rsidRPr="195280CE">
        <w:rPr>
          <w:rFonts w:ascii="Calibri" w:hAnsi="Calibri"/>
          <w:color w:val="000000" w:themeColor="text1"/>
          <w:sz w:val="22"/>
          <w:szCs w:val="22"/>
        </w:rPr>
        <w:t>, d’une orthophoniste,</w:t>
      </w:r>
      <w:r w:rsidRPr="195280CE">
        <w:rPr>
          <w:rFonts w:ascii="Calibri" w:hAnsi="Calibri"/>
          <w:color w:val="000000" w:themeColor="text1"/>
          <w:sz w:val="22"/>
          <w:szCs w:val="22"/>
        </w:rPr>
        <w:t xml:space="preserve"> d'une conseillère en orientation et d'une animatrice de vie spirituelle et d'engagement communautaire (AVSEC</w:t>
      </w:r>
      <w:r w:rsidR="00792754" w:rsidRPr="195280CE">
        <w:rPr>
          <w:rFonts w:ascii="Calibri" w:hAnsi="Calibri"/>
          <w:color w:val="000000" w:themeColor="text1"/>
          <w:sz w:val="22"/>
          <w:szCs w:val="22"/>
        </w:rPr>
        <w:t>)</w:t>
      </w:r>
      <w:r w:rsidR="745A1500" w:rsidRPr="195280CE">
        <w:rPr>
          <w:rFonts w:ascii="Calibri" w:hAnsi="Calibri"/>
          <w:color w:val="000000" w:themeColor="text1"/>
          <w:sz w:val="22"/>
          <w:szCs w:val="22"/>
        </w:rPr>
        <w:t xml:space="preserve"> ainsi que d’un travailleur social.</w:t>
      </w:r>
    </w:p>
    <w:p w14:paraId="0FACFBC6" w14:textId="3A7A17D9" w:rsidR="1CFAB2C4" w:rsidRDefault="1CFAB2C4" w:rsidP="1CFAB2C4">
      <w:pPr>
        <w:spacing w:after="0" w:line="240" w:lineRule="auto"/>
        <w:rPr>
          <w:b/>
          <w:bCs/>
          <w:lang w:eastAsia="en-US"/>
        </w:rPr>
      </w:pPr>
    </w:p>
    <w:p w14:paraId="69C5DC27" w14:textId="030D5E6F" w:rsidR="4BACA703" w:rsidRPr="00A85EF5" w:rsidRDefault="4BACA703" w:rsidP="008C1468">
      <w:pPr>
        <w:pStyle w:val="Paragraphedeliste"/>
        <w:numPr>
          <w:ilvl w:val="0"/>
          <w:numId w:val="12"/>
        </w:numPr>
        <w:rPr>
          <w:rFonts w:asciiTheme="minorHAnsi" w:hAnsiTheme="minorHAnsi" w:cstheme="minorHAnsi"/>
          <w:sz w:val="22"/>
          <w:szCs w:val="22"/>
          <w:lang w:eastAsia="en-US"/>
        </w:rPr>
      </w:pPr>
      <w:r w:rsidRPr="00A85EF5">
        <w:rPr>
          <w:rFonts w:asciiTheme="minorHAnsi" w:hAnsiTheme="minorHAnsi" w:cstheme="minorHAnsi"/>
          <w:sz w:val="22"/>
          <w:szCs w:val="22"/>
          <w:lang w:eastAsia="en-US"/>
        </w:rPr>
        <w:t xml:space="preserve">100% des </w:t>
      </w:r>
      <w:r w:rsidR="00033DE2">
        <w:rPr>
          <w:rFonts w:asciiTheme="minorHAnsi" w:hAnsiTheme="minorHAnsi" w:cstheme="minorHAnsi"/>
          <w:sz w:val="22"/>
          <w:szCs w:val="22"/>
          <w:lang w:eastAsia="en-US"/>
        </w:rPr>
        <w:t>titulaires</w:t>
      </w:r>
      <w:r w:rsidR="1C86906C" w:rsidRPr="00A85EF5">
        <w:rPr>
          <w:rFonts w:asciiTheme="minorHAnsi" w:hAnsiTheme="minorHAnsi" w:cstheme="minorHAnsi"/>
          <w:sz w:val="22"/>
          <w:szCs w:val="22"/>
          <w:lang w:eastAsia="en-US"/>
        </w:rPr>
        <w:t xml:space="preserve"> sont</w:t>
      </w:r>
      <w:r w:rsidRPr="00A85EF5">
        <w:rPr>
          <w:rFonts w:asciiTheme="minorHAnsi" w:hAnsiTheme="minorHAnsi" w:cstheme="minorHAnsi"/>
          <w:sz w:val="22"/>
          <w:szCs w:val="22"/>
          <w:lang w:eastAsia="en-US"/>
        </w:rPr>
        <w:t xml:space="preserve"> </w:t>
      </w:r>
      <w:r w:rsidR="1C86906C" w:rsidRPr="00A85EF5">
        <w:rPr>
          <w:rFonts w:asciiTheme="minorHAnsi" w:hAnsiTheme="minorHAnsi" w:cstheme="minorHAnsi"/>
          <w:sz w:val="22"/>
          <w:szCs w:val="22"/>
          <w:lang w:eastAsia="en-US"/>
        </w:rPr>
        <w:t xml:space="preserve">des femmes. </w:t>
      </w:r>
    </w:p>
    <w:p w14:paraId="7784247D" w14:textId="44913938" w:rsidR="65E21592" w:rsidRPr="00A85EF5" w:rsidRDefault="6B7A52ED" w:rsidP="008C1468">
      <w:pPr>
        <w:pStyle w:val="Paragraphedeliste"/>
        <w:numPr>
          <w:ilvl w:val="0"/>
          <w:numId w:val="12"/>
        </w:numPr>
        <w:rPr>
          <w:rFonts w:asciiTheme="minorHAnsi" w:hAnsiTheme="minorHAnsi" w:cstheme="minorHAnsi"/>
          <w:sz w:val="22"/>
          <w:szCs w:val="22"/>
          <w:lang w:eastAsia="en-US"/>
        </w:rPr>
      </w:pPr>
      <w:r w:rsidRPr="00A85EF5">
        <w:rPr>
          <w:rFonts w:asciiTheme="minorHAnsi" w:hAnsiTheme="minorHAnsi" w:cstheme="minorHAnsi"/>
          <w:sz w:val="22"/>
          <w:szCs w:val="22"/>
          <w:lang w:eastAsia="en-US"/>
        </w:rPr>
        <w:t xml:space="preserve">1/5 des spécialistes est du genre masculin. </w:t>
      </w:r>
    </w:p>
    <w:p w14:paraId="0E226270" w14:textId="1B4E6C6B" w:rsidR="7A74CA9D" w:rsidRPr="00A85EF5" w:rsidRDefault="7A74CA9D" w:rsidP="008C1468">
      <w:pPr>
        <w:pStyle w:val="Paragraphedeliste"/>
        <w:numPr>
          <w:ilvl w:val="0"/>
          <w:numId w:val="12"/>
        </w:numPr>
        <w:rPr>
          <w:rFonts w:asciiTheme="minorHAnsi" w:hAnsiTheme="minorHAnsi" w:cstheme="minorHAnsi"/>
          <w:color w:val="000000" w:themeColor="text1"/>
          <w:sz w:val="22"/>
          <w:szCs w:val="22"/>
          <w:lang w:eastAsia="en-US"/>
        </w:rPr>
      </w:pPr>
      <w:r w:rsidRPr="00A85EF5">
        <w:rPr>
          <w:rFonts w:asciiTheme="minorHAnsi" w:hAnsiTheme="minorHAnsi" w:cstheme="minorHAnsi"/>
          <w:color w:val="000000" w:themeColor="text1"/>
          <w:sz w:val="22"/>
          <w:szCs w:val="22"/>
        </w:rPr>
        <w:t>La moyenne d'âge du personnel enseignant est</w:t>
      </w:r>
      <w:r w:rsidR="20E55769" w:rsidRPr="00A85EF5">
        <w:rPr>
          <w:rFonts w:asciiTheme="minorHAnsi" w:hAnsiTheme="minorHAnsi" w:cstheme="minorHAnsi"/>
          <w:color w:val="000000" w:themeColor="text1"/>
          <w:sz w:val="22"/>
          <w:szCs w:val="22"/>
        </w:rPr>
        <w:t xml:space="preserve"> </w:t>
      </w:r>
      <w:r w:rsidR="72B23B9D" w:rsidRPr="00A85EF5">
        <w:rPr>
          <w:rFonts w:asciiTheme="minorHAnsi" w:hAnsiTheme="minorHAnsi" w:cstheme="minorHAnsi"/>
          <w:color w:val="000000" w:themeColor="text1"/>
          <w:sz w:val="22"/>
          <w:szCs w:val="22"/>
        </w:rPr>
        <w:t>de 38</w:t>
      </w:r>
      <w:r w:rsidR="20E55769" w:rsidRPr="00A85EF5">
        <w:rPr>
          <w:rFonts w:asciiTheme="minorHAnsi" w:hAnsiTheme="minorHAnsi" w:cstheme="minorHAnsi"/>
          <w:color w:val="000000" w:themeColor="text1"/>
          <w:sz w:val="22"/>
          <w:szCs w:val="22"/>
        </w:rPr>
        <w:t xml:space="preserve"> ans</w:t>
      </w:r>
      <w:r w:rsidRPr="00A85EF5">
        <w:rPr>
          <w:rFonts w:asciiTheme="minorHAnsi" w:hAnsiTheme="minorHAnsi" w:cstheme="minorHAnsi"/>
          <w:color w:val="000000" w:themeColor="text1"/>
          <w:sz w:val="22"/>
          <w:szCs w:val="22"/>
        </w:rPr>
        <w:t xml:space="preserve">. </w:t>
      </w:r>
      <w:r w:rsidR="5F1AF14D" w:rsidRPr="00A85EF5">
        <w:rPr>
          <w:rFonts w:asciiTheme="minorHAnsi" w:hAnsiTheme="minorHAnsi" w:cstheme="minorHAnsi"/>
          <w:color w:val="000000" w:themeColor="text1"/>
          <w:sz w:val="22"/>
          <w:szCs w:val="22"/>
        </w:rPr>
        <w:t xml:space="preserve">La moyenne d’âge de tout le personnel est de 43 ans. </w:t>
      </w:r>
    </w:p>
    <w:p w14:paraId="1E94B4A7" w14:textId="29E6A69E" w:rsidR="4BACA703" w:rsidRPr="00A85EF5" w:rsidRDefault="5F1AF14D" w:rsidP="008C1468">
      <w:pPr>
        <w:pStyle w:val="Paragraphedeliste"/>
        <w:numPr>
          <w:ilvl w:val="0"/>
          <w:numId w:val="12"/>
        </w:numPr>
        <w:rPr>
          <w:rFonts w:asciiTheme="minorHAnsi" w:hAnsiTheme="minorHAnsi" w:cstheme="minorHAnsi"/>
          <w:sz w:val="22"/>
          <w:szCs w:val="22"/>
          <w:lang w:eastAsia="en-US"/>
        </w:rPr>
      </w:pPr>
      <w:r w:rsidRPr="00A85EF5">
        <w:rPr>
          <w:rFonts w:asciiTheme="minorHAnsi" w:hAnsiTheme="minorHAnsi" w:cstheme="minorHAnsi"/>
          <w:sz w:val="22"/>
          <w:szCs w:val="22"/>
          <w:lang w:eastAsia="en-US"/>
        </w:rPr>
        <w:t xml:space="preserve">La majorité du personnel </w:t>
      </w:r>
      <w:r w:rsidR="2E40215E" w:rsidRPr="00A85EF5">
        <w:rPr>
          <w:rFonts w:asciiTheme="minorHAnsi" w:hAnsiTheme="minorHAnsi" w:cstheme="minorHAnsi"/>
          <w:sz w:val="22"/>
          <w:szCs w:val="22"/>
          <w:lang w:eastAsia="en-US"/>
        </w:rPr>
        <w:t>est</w:t>
      </w:r>
      <w:r w:rsidRPr="00A85EF5">
        <w:rPr>
          <w:rFonts w:asciiTheme="minorHAnsi" w:hAnsiTheme="minorHAnsi" w:cstheme="minorHAnsi"/>
          <w:sz w:val="22"/>
          <w:szCs w:val="22"/>
          <w:lang w:eastAsia="en-US"/>
        </w:rPr>
        <w:t xml:space="preserve"> enseignant. </w:t>
      </w:r>
    </w:p>
    <w:p w14:paraId="63269463" w14:textId="69C9F71E" w:rsidR="2F358FC2" w:rsidRPr="00A85EF5" w:rsidRDefault="2F358FC2" w:rsidP="008C1468">
      <w:pPr>
        <w:pStyle w:val="Paragraphedeliste"/>
        <w:numPr>
          <w:ilvl w:val="0"/>
          <w:numId w:val="12"/>
        </w:numPr>
        <w:rPr>
          <w:rFonts w:asciiTheme="minorHAnsi" w:hAnsiTheme="minorHAnsi" w:cstheme="minorHAnsi"/>
          <w:sz w:val="22"/>
          <w:szCs w:val="22"/>
          <w:lang w:eastAsia="en-US"/>
        </w:rPr>
      </w:pPr>
      <w:r w:rsidRPr="00A85EF5">
        <w:rPr>
          <w:rFonts w:asciiTheme="minorHAnsi" w:hAnsiTheme="minorHAnsi" w:cstheme="minorHAnsi"/>
          <w:sz w:val="22"/>
          <w:szCs w:val="22"/>
          <w:lang w:eastAsia="en-US"/>
        </w:rPr>
        <w:t xml:space="preserve">En moyenne, le personnel a entre 8 et 15 ans d’expérience. </w:t>
      </w:r>
    </w:p>
    <w:p w14:paraId="26F9D598" w14:textId="2CA8BBE2" w:rsidR="2F358FC2" w:rsidRPr="00A85EF5" w:rsidRDefault="2F358FC2" w:rsidP="008C1468">
      <w:pPr>
        <w:pStyle w:val="Paragraphedeliste"/>
        <w:numPr>
          <w:ilvl w:val="0"/>
          <w:numId w:val="12"/>
        </w:numPr>
        <w:rPr>
          <w:rFonts w:asciiTheme="minorHAnsi" w:hAnsiTheme="minorHAnsi" w:cstheme="minorHAnsi"/>
          <w:sz w:val="22"/>
          <w:szCs w:val="22"/>
          <w:lang w:eastAsia="en-US"/>
        </w:rPr>
      </w:pPr>
      <w:r w:rsidRPr="00A85EF5">
        <w:rPr>
          <w:rFonts w:asciiTheme="minorHAnsi" w:hAnsiTheme="minorHAnsi" w:cstheme="minorHAnsi"/>
          <w:sz w:val="22"/>
          <w:szCs w:val="22"/>
          <w:lang w:eastAsia="en-US"/>
        </w:rPr>
        <w:t xml:space="preserve">En moyenne, le personnel travaille dans l’établissement </w:t>
      </w:r>
      <w:r w:rsidR="24F02828" w:rsidRPr="00A85EF5">
        <w:rPr>
          <w:rFonts w:asciiTheme="minorHAnsi" w:hAnsiTheme="minorHAnsi" w:cstheme="minorHAnsi"/>
          <w:sz w:val="22"/>
          <w:szCs w:val="22"/>
          <w:lang w:eastAsia="en-US"/>
        </w:rPr>
        <w:t>depuis</w:t>
      </w:r>
      <w:r w:rsidRPr="00A85EF5">
        <w:rPr>
          <w:rFonts w:asciiTheme="minorHAnsi" w:hAnsiTheme="minorHAnsi" w:cstheme="minorHAnsi"/>
          <w:sz w:val="22"/>
          <w:szCs w:val="22"/>
          <w:lang w:eastAsia="en-US"/>
        </w:rPr>
        <w:t xml:space="preserve"> 3</w:t>
      </w:r>
      <w:r w:rsidR="420BD1DB" w:rsidRPr="00A85EF5">
        <w:rPr>
          <w:rFonts w:asciiTheme="minorHAnsi" w:hAnsiTheme="minorHAnsi" w:cstheme="minorHAnsi"/>
          <w:sz w:val="22"/>
          <w:szCs w:val="22"/>
          <w:lang w:eastAsia="en-US"/>
        </w:rPr>
        <w:t xml:space="preserve"> à</w:t>
      </w:r>
      <w:r w:rsidRPr="00A85EF5">
        <w:rPr>
          <w:rFonts w:asciiTheme="minorHAnsi" w:hAnsiTheme="minorHAnsi" w:cstheme="minorHAnsi"/>
          <w:sz w:val="22"/>
          <w:szCs w:val="22"/>
          <w:lang w:eastAsia="en-US"/>
        </w:rPr>
        <w:t xml:space="preserve"> 5 ans. </w:t>
      </w:r>
    </w:p>
    <w:p w14:paraId="5582B558" w14:textId="08176318" w:rsidR="62AD79BF" w:rsidRPr="00A85EF5" w:rsidRDefault="77EA3BC0" w:rsidP="008C1468">
      <w:pPr>
        <w:pStyle w:val="Paragraphedeliste"/>
        <w:numPr>
          <w:ilvl w:val="0"/>
          <w:numId w:val="12"/>
        </w:numPr>
        <w:rPr>
          <w:rFonts w:asciiTheme="minorHAnsi" w:hAnsiTheme="minorHAnsi" w:cstheme="minorHAnsi"/>
          <w:sz w:val="22"/>
          <w:szCs w:val="22"/>
          <w:lang w:eastAsia="en-US"/>
        </w:rPr>
      </w:pPr>
      <w:r w:rsidRPr="00A85EF5">
        <w:rPr>
          <w:rFonts w:asciiTheme="minorHAnsi" w:hAnsiTheme="minorHAnsi" w:cstheme="minorHAnsi"/>
          <w:sz w:val="22"/>
          <w:szCs w:val="22"/>
          <w:lang w:eastAsia="en-US"/>
        </w:rPr>
        <w:t xml:space="preserve">Il est ressorti que les employés perçoivent que les élèves ont une bonne relation entre eux. </w:t>
      </w:r>
    </w:p>
    <w:p w14:paraId="7AA66299" w14:textId="78F324A9" w:rsidR="77EA3BC0" w:rsidRPr="00A85EF5" w:rsidRDefault="77EA3BC0" w:rsidP="008C1468">
      <w:pPr>
        <w:pStyle w:val="Paragraphedeliste"/>
        <w:numPr>
          <w:ilvl w:val="0"/>
          <w:numId w:val="12"/>
        </w:numPr>
        <w:rPr>
          <w:rFonts w:asciiTheme="minorHAnsi" w:hAnsiTheme="minorHAnsi" w:cstheme="minorHAnsi"/>
          <w:sz w:val="22"/>
          <w:szCs w:val="22"/>
          <w:lang w:eastAsia="en-US"/>
        </w:rPr>
      </w:pPr>
      <w:r w:rsidRPr="00A85EF5">
        <w:rPr>
          <w:rFonts w:asciiTheme="minorHAnsi" w:hAnsiTheme="minorHAnsi" w:cstheme="minorHAnsi"/>
          <w:sz w:val="22"/>
          <w:szCs w:val="22"/>
          <w:lang w:eastAsia="en-US"/>
        </w:rPr>
        <w:t xml:space="preserve">En grande majorité, les employés considèrent qu’il y a beaucoup de respect entre eux. </w:t>
      </w:r>
    </w:p>
    <w:p w14:paraId="4E7EF44E" w14:textId="5D44B4D8" w:rsidR="77EA3BC0" w:rsidRPr="00A85EF5" w:rsidRDefault="77EA3BC0" w:rsidP="008C1468">
      <w:pPr>
        <w:pStyle w:val="Paragraphedeliste"/>
        <w:numPr>
          <w:ilvl w:val="0"/>
          <w:numId w:val="12"/>
        </w:numPr>
        <w:rPr>
          <w:rFonts w:asciiTheme="minorHAnsi" w:hAnsiTheme="minorHAnsi" w:cstheme="minorHAnsi"/>
          <w:sz w:val="22"/>
          <w:szCs w:val="22"/>
          <w:lang w:eastAsia="en-US"/>
        </w:rPr>
      </w:pPr>
      <w:r w:rsidRPr="00A85EF5">
        <w:rPr>
          <w:rFonts w:asciiTheme="minorHAnsi" w:hAnsiTheme="minorHAnsi" w:cstheme="minorHAnsi"/>
          <w:sz w:val="22"/>
          <w:szCs w:val="22"/>
          <w:lang w:eastAsia="en-US"/>
        </w:rPr>
        <w:t>Tous les co</w:t>
      </w:r>
      <w:r w:rsidR="2950B68F" w:rsidRPr="00A85EF5">
        <w:rPr>
          <w:rFonts w:asciiTheme="minorHAnsi" w:hAnsiTheme="minorHAnsi" w:cstheme="minorHAnsi"/>
          <w:sz w:val="22"/>
          <w:szCs w:val="22"/>
          <w:lang w:eastAsia="en-US"/>
        </w:rPr>
        <w:t>rps</w:t>
      </w:r>
      <w:r w:rsidRPr="00A85EF5">
        <w:rPr>
          <w:rFonts w:asciiTheme="minorHAnsi" w:hAnsiTheme="minorHAnsi" w:cstheme="minorHAnsi"/>
          <w:sz w:val="22"/>
          <w:szCs w:val="22"/>
          <w:lang w:eastAsia="en-US"/>
        </w:rPr>
        <w:t xml:space="preserve"> d’emploi constatent que la réussite des élèves est au cœur des priorités des enseignants. Ils affirment </w:t>
      </w:r>
      <w:r w:rsidR="03B52536" w:rsidRPr="00A85EF5">
        <w:rPr>
          <w:rFonts w:asciiTheme="minorHAnsi" w:hAnsiTheme="minorHAnsi" w:cstheme="minorHAnsi"/>
          <w:sz w:val="22"/>
          <w:szCs w:val="22"/>
          <w:lang w:eastAsia="en-US"/>
        </w:rPr>
        <w:t>que tous les élèves ont du plaisir à apprendre.</w:t>
      </w:r>
    </w:p>
    <w:p w14:paraId="4E1A43E6" w14:textId="47B57B71" w:rsidR="4BACA703" w:rsidRPr="00A85EF5" w:rsidRDefault="53C199A1" w:rsidP="008C1468">
      <w:pPr>
        <w:pStyle w:val="Paragraphedeliste"/>
        <w:numPr>
          <w:ilvl w:val="0"/>
          <w:numId w:val="12"/>
        </w:numPr>
        <w:rPr>
          <w:rFonts w:asciiTheme="minorHAnsi" w:hAnsiTheme="minorHAnsi" w:cstheme="minorHAnsi"/>
          <w:sz w:val="22"/>
          <w:szCs w:val="22"/>
          <w:lang w:eastAsia="en-US"/>
        </w:rPr>
      </w:pPr>
      <w:r w:rsidRPr="00A85EF5">
        <w:rPr>
          <w:rFonts w:asciiTheme="minorHAnsi" w:hAnsiTheme="minorHAnsi" w:cstheme="minorHAnsi"/>
          <w:sz w:val="22"/>
          <w:szCs w:val="22"/>
          <w:lang w:eastAsia="en-US"/>
        </w:rPr>
        <w:t>Tout le personnel traite les enfants d’une façon bienveillante</w:t>
      </w:r>
      <w:r w:rsidR="1A303E31" w:rsidRPr="00A85EF5">
        <w:rPr>
          <w:rFonts w:asciiTheme="minorHAnsi" w:hAnsiTheme="minorHAnsi" w:cstheme="minorHAnsi"/>
          <w:sz w:val="22"/>
          <w:szCs w:val="22"/>
          <w:lang w:eastAsia="en-US"/>
        </w:rPr>
        <w:t xml:space="preserve"> en respectant leurs forces et leurs défis. </w:t>
      </w:r>
      <w:r w:rsidRPr="00A85EF5">
        <w:rPr>
          <w:rFonts w:asciiTheme="minorHAnsi" w:hAnsiTheme="minorHAnsi" w:cstheme="minorHAnsi"/>
          <w:sz w:val="22"/>
          <w:szCs w:val="22"/>
          <w:lang w:eastAsia="en-US"/>
        </w:rPr>
        <w:t xml:space="preserve"> </w:t>
      </w:r>
    </w:p>
    <w:p w14:paraId="1C0DB20A" w14:textId="34A5B84E" w:rsidR="4BACA703" w:rsidRPr="00A85EF5" w:rsidRDefault="6B06F952" w:rsidP="008C1468">
      <w:pPr>
        <w:pStyle w:val="Paragraphedeliste"/>
        <w:numPr>
          <w:ilvl w:val="0"/>
          <w:numId w:val="12"/>
        </w:numPr>
        <w:rPr>
          <w:rFonts w:asciiTheme="minorHAnsi" w:hAnsiTheme="minorHAnsi" w:cstheme="minorHAnsi"/>
          <w:sz w:val="22"/>
          <w:szCs w:val="22"/>
          <w:lang w:eastAsia="en-US"/>
        </w:rPr>
      </w:pPr>
      <w:r w:rsidRPr="00A85EF5">
        <w:rPr>
          <w:rFonts w:asciiTheme="minorHAnsi" w:hAnsiTheme="minorHAnsi" w:cstheme="minorHAnsi"/>
          <w:sz w:val="22"/>
          <w:szCs w:val="22"/>
          <w:lang w:eastAsia="en-US"/>
        </w:rPr>
        <w:t>La majorité des employés se sentent en sécurité dans l’école.</w:t>
      </w:r>
    </w:p>
    <w:p w14:paraId="4DC69E8C" w14:textId="786ABB40" w:rsidR="4BACA703" w:rsidRPr="00A85EF5" w:rsidRDefault="729682BF" w:rsidP="008C1468">
      <w:pPr>
        <w:pStyle w:val="Paragraphedeliste"/>
        <w:numPr>
          <w:ilvl w:val="0"/>
          <w:numId w:val="12"/>
        </w:numPr>
        <w:rPr>
          <w:rFonts w:asciiTheme="minorHAnsi" w:hAnsiTheme="minorHAnsi" w:cstheme="minorHAnsi"/>
          <w:sz w:val="22"/>
          <w:szCs w:val="22"/>
          <w:lang w:eastAsia="en-US"/>
        </w:rPr>
      </w:pPr>
      <w:r w:rsidRPr="00A85EF5">
        <w:rPr>
          <w:rFonts w:asciiTheme="minorHAnsi" w:hAnsiTheme="minorHAnsi" w:cstheme="minorHAnsi"/>
          <w:sz w:val="22"/>
          <w:szCs w:val="22"/>
          <w:lang w:eastAsia="en-US"/>
        </w:rPr>
        <w:t xml:space="preserve">Un grand sentiment d’appartenance est constaté dans notre école. </w:t>
      </w:r>
    </w:p>
    <w:p w14:paraId="54237CD9" w14:textId="48034C7A" w:rsidR="4BACA703" w:rsidRPr="00A85EF5" w:rsidRDefault="43706C28" w:rsidP="008C1468">
      <w:pPr>
        <w:pStyle w:val="Paragraphedeliste"/>
        <w:numPr>
          <w:ilvl w:val="0"/>
          <w:numId w:val="12"/>
        </w:numPr>
        <w:rPr>
          <w:rFonts w:asciiTheme="minorHAnsi" w:hAnsiTheme="minorHAnsi" w:cstheme="minorHAnsi"/>
          <w:sz w:val="22"/>
          <w:szCs w:val="22"/>
          <w:lang w:eastAsia="en-US"/>
        </w:rPr>
      </w:pPr>
      <w:r w:rsidRPr="00A85EF5">
        <w:rPr>
          <w:rFonts w:asciiTheme="minorHAnsi" w:hAnsiTheme="minorHAnsi" w:cstheme="minorHAnsi"/>
          <w:sz w:val="22"/>
          <w:szCs w:val="22"/>
          <w:lang w:eastAsia="en-US"/>
        </w:rPr>
        <w:t xml:space="preserve">Les élèves reçoivent l’aide de l’adulte facilement. Toutefois, le manque de professionnel est souligné par l’équipe. </w:t>
      </w:r>
    </w:p>
    <w:p w14:paraId="44646038" w14:textId="4BDF0ED4" w:rsidR="4BACA703" w:rsidRPr="00A85EF5" w:rsidRDefault="00F214BD" w:rsidP="008C1468">
      <w:pPr>
        <w:pStyle w:val="Paragraphedeliste"/>
        <w:numPr>
          <w:ilvl w:val="0"/>
          <w:numId w:val="12"/>
        </w:numPr>
        <w:rPr>
          <w:rFonts w:asciiTheme="minorHAnsi" w:hAnsiTheme="minorHAnsi" w:cstheme="minorHAnsi"/>
          <w:sz w:val="22"/>
          <w:szCs w:val="22"/>
          <w:lang w:eastAsia="en-US"/>
        </w:rPr>
      </w:pPr>
      <w:r>
        <w:rPr>
          <w:rFonts w:asciiTheme="minorHAnsi" w:hAnsiTheme="minorHAnsi" w:cstheme="minorHAnsi"/>
          <w:sz w:val="22"/>
          <w:szCs w:val="22"/>
          <w:lang w:eastAsia="en-US"/>
        </w:rPr>
        <w:t>L</w:t>
      </w:r>
      <w:r w:rsidR="2F28C954" w:rsidRPr="00A85EF5">
        <w:rPr>
          <w:rFonts w:asciiTheme="minorHAnsi" w:hAnsiTheme="minorHAnsi" w:cstheme="minorHAnsi"/>
          <w:sz w:val="22"/>
          <w:szCs w:val="22"/>
          <w:lang w:eastAsia="en-US"/>
        </w:rPr>
        <w:t>’équipe</w:t>
      </w:r>
      <w:r>
        <w:rPr>
          <w:rFonts w:asciiTheme="minorHAnsi" w:hAnsiTheme="minorHAnsi" w:cstheme="minorHAnsi"/>
          <w:sz w:val="22"/>
          <w:szCs w:val="22"/>
          <w:lang w:eastAsia="en-US"/>
        </w:rPr>
        <w:t>-école</w:t>
      </w:r>
      <w:r w:rsidR="2F28C954" w:rsidRPr="00A85EF5">
        <w:rPr>
          <w:rFonts w:asciiTheme="minorHAnsi" w:hAnsiTheme="minorHAnsi" w:cstheme="minorHAnsi"/>
          <w:sz w:val="22"/>
          <w:szCs w:val="22"/>
          <w:lang w:eastAsia="en-US"/>
        </w:rPr>
        <w:t xml:space="preserve"> croit au potentiel de réussite de leurs élèves. </w:t>
      </w:r>
    </w:p>
    <w:p w14:paraId="2273DA96" w14:textId="2FFE78DE" w:rsidR="4BACA703" w:rsidRPr="00A85EF5" w:rsidRDefault="27C220E5" w:rsidP="008C1468">
      <w:pPr>
        <w:pStyle w:val="Paragraphedeliste"/>
        <w:numPr>
          <w:ilvl w:val="0"/>
          <w:numId w:val="12"/>
        </w:numPr>
        <w:rPr>
          <w:rFonts w:asciiTheme="minorHAnsi" w:hAnsiTheme="minorHAnsi" w:cstheme="minorHAnsi"/>
          <w:sz w:val="22"/>
          <w:szCs w:val="22"/>
          <w:lang w:eastAsia="en-US"/>
        </w:rPr>
      </w:pPr>
      <w:r w:rsidRPr="00A85EF5">
        <w:rPr>
          <w:rFonts w:asciiTheme="minorHAnsi" w:hAnsiTheme="minorHAnsi" w:cstheme="minorHAnsi"/>
          <w:sz w:val="22"/>
          <w:szCs w:val="22"/>
          <w:lang w:eastAsia="en-US"/>
        </w:rPr>
        <w:t xml:space="preserve">La surveillance sur la cour d’école est adéquate. </w:t>
      </w:r>
    </w:p>
    <w:p w14:paraId="139BC2C1" w14:textId="37776031" w:rsidR="4BACA703" w:rsidRPr="00A85EF5" w:rsidRDefault="27C220E5" w:rsidP="008C1468">
      <w:pPr>
        <w:pStyle w:val="Paragraphedeliste"/>
        <w:numPr>
          <w:ilvl w:val="0"/>
          <w:numId w:val="12"/>
        </w:numPr>
        <w:rPr>
          <w:rFonts w:asciiTheme="minorHAnsi" w:hAnsiTheme="minorHAnsi" w:cstheme="minorHAnsi"/>
          <w:sz w:val="22"/>
          <w:szCs w:val="22"/>
          <w:lang w:eastAsia="en-US"/>
        </w:rPr>
      </w:pPr>
      <w:r w:rsidRPr="00A85EF5">
        <w:rPr>
          <w:rFonts w:asciiTheme="minorHAnsi" w:hAnsiTheme="minorHAnsi" w:cstheme="minorHAnsi"/>
          <w:sz w:val="22"/>
          <w:szCs w:val="22"/>
          <w:lang w:eastAsia="en-US"/>
        </w:rPr>
        <w:lastRenderedPageBreak/>
        <w:t xml:space="preserve">Il y a une belle collaboration entre le personnel du service de garde et le personnel enseignant. </w:t>
      </w:r>
    </w:p>
    <w:p w14:paraId="16A37543" w14:textId="1CBC1760" w:rsidR="4BACA703" w:rsidRPr="00A85EF5" w:rsidRDefault="3C7D70FF" w:rsidP="008C1468">
      <w:pPr>
        <w:pStyle w:val="Paragraphedeliste"/>
        <w:numPr>
          <w:ilvl w:val="0"/>
          <w:numId w:val="12"/>
        </w:numPr>
        <w:rPr>
          <w:rFonts w:asciiTheme="minorHAnsi" w:hAnsiTheme="minorHAnsi" w:cstheme="minorHAnsi"/>
          <w:sz w:val="22"/>
          <w:szCs w:val="22"/>
          <w:lang w:eastAsia="en-US"/>
        </w:rPr>
      </w:pPr>
      <w:r w:rsidRPr="00A85EF5">
        <w:rPr>
          <w:rFonts w:asciiTheme="minorHAnsi" w:hAnsiTheme="minorHAnsi" w:cstheme="minorHAnsi"/>
          <w:sz w:val="22"/>
          <w:szCs w:val="22"/>
          <w:lang w:eastAsia="en-US"/>
        </w:rPr>
        <w:t>Il est perçu que les élèves trouvent les activités parascolaires intéressantes. Néanmoins, il est noté qu’il</w:t>
      </w:r>
      <w:r w:rsidR="3B73A737" w:rsidRPr="00A85EF5">
        <w:rPr>
          <w:rFonts w:asciiTheme="minorHAnsi" w:hAnsiTheme="minorHAnsi" w:cstheme="minorHAnsi"/>
          <w:sz w:val="22"/>
          <w:szCs w:val="22"/>
          <w:lang w:eastAsia="en-US"/>
        </w:rPr>
        <w:t xml:space="preserve"> y a p</w:t>
      </w:r>
      <w:r w:rsidR="135F38AA" w:rsidRPr="00A85EF5">
        <w:rPr>
          <w:rFonts w:asciiTheme="minorHAnsi" w:hAnsiTheme="minorHAnsi" w:cstheme="minorHAnsi"/>
          <w:sz w:val="22"/>
          <w:szCs w:val="22"/>
          <w:lang w:eastAsia="en-US"/>
        </w:rPr>
        <w:t>e</w:t>
      </w:r>
      <w:r w:rsidR="3B73A737" w:rsidRPr="00A85EF5">
        <w:rPr>
          <w:rFonts w:asciiTheme="minorHAnsi" w:hAnsiTheme="minorHAnsi" w:cstheme="minorHAnsi"/>
          <w:sz w:val="22"/>
          <w:szCs w:val="22"/>
          <w:lang w:eastAsia="en-US"/>
        </w:rPr>
        <w:t>u de diversité dans le choix des activités.</w:t>
      </w:r>
      <w:r w:rsidR="3B73A737" w:rsidRPr="00A85EF5">
        <w:rPr>
          <w:rFonts w:asciiTheme="minorHAnsi" w:hAnsiTheme="minorHAnsi" w:cstheme="minorHAnsi"/>
          <w:i/>
          <w:sz w:val="22"/>
          <w:szCs w:val="22"/>
          <w:lang w:eastAsia="en-US"/>
        </w:rPr>
        <w:t xml:space="preserve"> </w:t>
      </w:r>
      <w:r w:rsidR="3B73A737" w:rsidRPr="00A85EF5">
        <w:rPr>
          <w:rFonts w:asciiTheme="minorHAnsi" w:hAnsiTheme="minorHAnsi" w:cstheme="minorHAnsi"/>
          <w:sz w:val="22"/>
          <w:szCs w:val="22"/>
          <w:lang w:eastAsia="en-US"/>
        </w:rPr>
        <w:t xml:space="preserve">De plus, elles sont souvent offertes aux élèves du 2e et 3e cycle. </w:t>
      </w:r>
    </w:p>
    <w:p w14:paraId="2FA86BC8" w14:textId="02E7394E" w:rsidR="4BACA703" w:rsidRPr="00A85EF5" w:rsidRDefault="4D781ACC" w:rsidP="008C1468">
      <w:pPr>
        <w:pStyle w:val="Paragraphedeliste"/>
        <w:numPr>
          <w:ilvl w:val="0"/>
          <w:numId w:val="12"/>
        </w:numPr>
        <w:rPr>
          <w:rFonts w:asciiTheme="minorHAnsi" w:hAnsiTheme="minorHAnsi" w:cstheme="minorHAnsi"/>
          <w:sz w:val="22"/>
          <w:szCs w:val="22"/>
          <w:lang w:eastAsia="en-US"/>
        </w:rPr>
      </w:pPr>
      <w:r w:rsidRPr="00A85EF5">
        <w:rPr>
          <w:rFonts w:asciiTheme="minorHAnsi" w:hAnsiTheme="minorHAnsi" w:cstheme="minorHAnsi"/>
          <w:sz w:val="22"/>
          <w:szCs w:val="22"/>
          <w:lang w:eastAsia="en-US"/>
        </w:rPr>
        <w:t xml:space="preserve">Il est ressorti qu’en situation de crises, les employés se sentent peu outillés. </w:t>
      </w:r>
    </w:p>
    <w:p w14:paraId="090DDBCA" w14:textId="4FE62B95" w:rsidR="4BACA703" w:rsidRPr="00A85EF5" w:rsidRDefault="72DB950E" w:rsidP="008C1468">
      <w:pPr>
        <w:pStyle w:val="Paragraphedeliste"/>
        <w:numPr>
          <w:ilvl w:val="0"/>
          <w:numId w:val="12"/>
        </w:numPr>
        <w:rPr>
          <w:rFonts w:asciiTheme="minorHAnsi" w:hAnsiTheme="minorHAnsi" w:cstheme="minorHAnsi"/>
          <w:sz w:val="22"/>
          <w:szCs w:val="22"/>
          <w:lang w:eastAsia="en-US"/>
        </w:rPr>
      </w:pPr>
      <w:r w:rsidRPr="00A85EF5">
        <w:rPr>
          <w:rFonts w:asciiTheme="minorHAnsi" w:hAnsiTheme="minorHAnsi" w:cstheme="minorHAnsi"/>
          <w:sz w:val="22"/>
          <w:szCs w:val="22"/>
          <w:lang w:eastAsia="en-US"/>
        </w:rPr>
        <w:t>Les membres du personnel collabore</w:t>
      </w:r>
      <w:r w:rsidR="4E880585" w:rsidRPr="00A85EF5">
        <w:rPr>
          <w:rFonts w:asciiTheme="minorHAnsi" w:hAnsiTheme="minorHAnsi" w:cstheme="minorHAnsi"/>
          <w:sz w:val="22"/>
          <w:szCs w:val="22"/>
          <w:lang w:eastAsia="en-US"/>
        </w:rPr>
        <w:t>nt</w:t>
      </w:r>
      <w:r w:rsidRPr="00A85EF5">
        <w:rPr>
          <w:rFonts w:asciiTheme="minorHAnsi" w:hAnsiTheme="minorHAnsi" w:cstheme="minorHAnsi"/>
          <w:sz w:val="22"/>
          <w:szCs w:val="22"/>
          <w:lang w:eastAsia="en-US"/>
        </w:rPr>
        <w:t xml:space="preserve"> b</w:t>
      </w:r>
      <w:r w:rsidR="78EE33DB" w:rsidRPr="00A85EF5">
        <w:rPr>
          <w:rFonts w:asciiTheme="minorHAnsi" w:hAnsiTheme="minorHAnsi" w:cstheme="minorHAnsi"/>
          <w:sz w:val="22"/>
          <w:szCs w:val="22"/>
          <w:lang w:eastAsia="en-US"/>
        </w:rPr>
        <w:t>i</w:t>
      </w:r>
      <w:r w:rsidRPr="00A85EF5">
        <w:rPr>
          <w:rFonts w:asciiTheme="minorHAnsi" w:hAnsiTheme="minorHAnsi" w:cstheme="minorHAnsi"/>
          <w:sz w:val="22"/>
          <w:szCs w:val="22"/>
          <w:lang w:eastAsia="en-US"/>
        </w:rPr>
        <w:t>en avec l</w:t>
      </w:r>
      <w:r w:rsidR="494C8104" w:rsidRPr="00A85EF5">
        <w:rPr>
          <w:rFonts w:asciiTheme="minorHAnsi" w:hAnsiTheme="minorHAnsi" w:cstheme="minorHAnsi"/>
          <w:sz w:val="22"/>
          <w:szCs w:val="22"/>
          <w:lang w:eastAsia="en-US"/>
        </w:rPr>
        <w:t>e</w:t>
      </w:r>
      <w:r w:rsidRPr="00A85EF5">
        <w:rPr>
          <w:rFonts w:asciiTheme="minorHAnsi" w:hAnsiTheme="minorHAnsi" w:cstheme="minorHAnsi"/>
          <w:sz w:val="22"/>
          <w:szCs w:val="22"/>
          <w:lang w:eastAsia="en-US"/>
        </w:rPr>
        <w:t>s différents partena</w:t>
      </w:r>
      <w:r w:rsidR="3CA6F8E5" w:rsidRPr="00A85EF5">
        <w:rPr>
          <w:rFonts w:asciiTheme="minorHAnsi" w:hAnsiTheme="minorHAnsi" w:cstheme="minorHAnsi"/>
          <w:sz w:val="22"/>
          <w:szCs w:val="22"/>
          <w:lang w:eastAsia="en-US"/>
        </w:rPr>
        <w:t>i</w:t>
      </w:r>
      <w:r w:rsidRPr="00A85EF5">
        <w:rPr>
          <w:rFonts w:asciiTheme="minorHAnsi" w:hAnsiTheme="minorHAnsi" w:cstheme="minorHAnsi"/>
          <w:sz w:val="22"/>
          <w:szCs w:val="22"/>
          <w:lang w:eastAsia="en-US"/>
        </w:rPr>
        <w:t>res de la communauté. Toutefois, il a noté qu’il en existe peu autour de notre école.</w:t>
      </w:r>
      <w:r w:rsidR="4D781ACC" w:rsidRPr="00A85EF5">
        <w:rPr>
          <w:rFonts w:asciiTheme="minorHAnsi" w:hAnsiTheme="minorHAnsi" w:cstheme="minorHAnsi"/>
          <w:sz w:val="22"/>
          <w:szCs w:val="22"/>
          <w:lang w:eastAsia="en-US"/>
        </w:rPr>
        <w:t xml:space="preserve">  </w:t>
      </w:r>
    </w:p>
    <w:p w14:paraId="68AF826B" w14:textId="50EC6B77" w:rsidR="00D155FB" w:rsidRPr="00A85EF5" w:rsidRDefault="42A42E3A" w:rsidP="008C1468">
      <w:pPr>
        <w:pStyle w:val="Paragraphedeliste"/>
        <w:numPr>
          <w:ilvl w:val="0"/>
          <w:numId w:val="12"/>
        </w:numPr>
        <w:shd w:val="clear" w:color="auto" w:fill="FFFFFF" w:themeFill="background1"/>
        <w:rPr>
          <w:rFonts w:asciiTheme="minorHAnsi" w:hAnsiTheme="minorHAnsi" w:cstheme="minorHAnsi"/>
          <w:color w:val="212121"/>
          <w:sz w:val="22"/>
          <w:szCs w:val="22"/>
        </w:rPr>
      </w:pPr>
      <w:r w:rsidRPr="00A85EF5">
        <w:rPr>
          <w:rFonts w:asciiTheme="minorHAnsi" w:eastAsia="Segoe UI" w:hAnsiTheme="minorHAnsi" w:cstheme="minorHAnsi"/>
          <w:sz w:val="22"/>
          <w:szCs w:val="22"/>
          <w:lang w:eastAsia="en-US"/>
        </w:rPr>
        <w:t xml:space="preserve">La plupart </w:t>
      </w:r>
      <w:r w:rsidR="00D155FB" w:rsidRPr="00A85EF5">
        <w:rPr>
          <w:rFonts w:asciiTheme="minorHAnsi" w:hAnsiTheme="minorHAnsi" w:cstheme="minorHAnsi"/>
          <w:color w:val="212121"/>
          <w:sz w:val="22"/>
          <w:szCs w:val="22"/>
        </w:rPr>
        <w:t>des membres du personnel partagent une vision commune des priorités de l'école</w:t>
      </w:r>
      <w:r w:rsidR="47FCA2A8" w:rsidRPr="00A85EF5">
        <w:rPr>
          <w:rFonts w:asciiTheme="minorHAnsi" w:hAnsiTheme="minorHAnsi" w:cstheme="minorHAnsi"/>
          <w:color w:val="212121"/>
          <w:sz w:val="22"/>
          <w:szCs w:val="22"/>
        </w:rPr>
        <w:t>.</w:t>
      </w:r>
    </w:p>
    <w:p w14:paraId="586575D0" w14:textId="38C7DFE0" w:rsidR="4BACA703" w:rsidRPr="00A85EF5" w:rsidRDefault="3C28E948" w:rsidP="008C1468">
      <w:pPr>
        <w:pStyle w:val="Paragraphedeliste"/>
        <w:numPr>
          <w:ilvl w:val="0"/>
          <w:numId w:val="12"/>
        </w:numPr>
        <w:rPr>
          <w:rFonts w:asciiTheme="minorHAnsi" w:hAnsiTheme="minorHAnsi" w:cstheme="minorHAnsi"/>
          <w:sz w:val="22"/>
          <w:szCs w:val="22"/>
          <w:lang w:eastAsia="en-US"/>
        </w:rPr>
      </w:pPr>
      <w:r w:rsidRPr="00A85EF5">
        <w:rPr>
          <w:rFonts w:asciiTheme="minorHAnsi" w:hAnsiTheme="minorHAnsi" w:cstheme="minorHAnsi"/>
          <w:sz w:val="22"/>
          <w:szCs w:val="22"/>
          <w:lang w:eastAsia="en-US"/>
        </w:rPr>
        <w:t>Quelques membres du personnel hési</w:t>
      </w:r>
      <w:r w:rsidR="12041FAD" w:rsidRPr="00A85EF5">
        <w:rPr>
          <w:rFonts w:asciiTheme="minorHAnsi" w:hAnsiTheme="minorHAnsi" w:cstheme="minorHAnsi"/>
          <w:sz w:val="22"/>
          <w:szCs w:val="22"/>
          <w:lang w:eastAsia="en-US"/>
        </w:rPr>
        <w:t>t</w:t>
      </w:r>
      <w:r w:rsidRPr="00A85EF5">
        <w:rPr>
          <w:rFonts w:asciiTheme="minorHAnsi" w:hAnsiTheme="minorHAnsi" w:cstheme="minorHAnsi"/>
          <w:sz w:val="22"/>
          <w:szCs w:val="22"/>
          <w:lang w:eastAsia="en-US"/>
        </w:rPr>
        <w:t>ent à exprimer leur point de vue. Il n’est pas toujours facile de trouver des volontaires pour s’impliquer dans les activités qui débordent de leur cadre habit</w:t>
      </w:r>
      <w:r w:rsidR="237CDAAB" w:rsidRPr="00A85EF5">
        <w:rPr>
          <w:rFonts w:asciiTheme="minorHAnsi" w:hAnsiTheme="minorHAnsi" w:cstheme="minorHAnsi"/>
          <w:sz w:val="22"/>
          <w:szCs w:val="22"/>
          <w:lang w:eastAsia="en-US"/>
        </w:rPr>
        <w:t xml:space="preserve">uel. </w:t>
      </w:r>
    </w:p>
    <w:p w14:paraId="2C0ACE21" w14:textId="3B867281" w:rsidR="24BA27BF" w:rsidRPr="00A85EF5" w:rsidRDefault="24BA27BF" w:rsidP="008C1468">
      <w:pPr>
        <w:pStyle w:val="Paragraphedeliste"/>
        <w:numPr>
          <w:ilvl w:val="0"/>
          <w:numId w:val="12"/>
        </w:numPr>
        <w:rPr>
          <w:rFonts w:asciiTheme="minorHAnsi" w:hAnsiTheme="minorHAnsi" w:cstheme="minorHAnsi"/>
          <w:sz w:val="22"/>
          <w:szCs w:val="22"/>
          <w:lang w:eastAsia="en-US"/>
        </w:rPr>
      </w:pPr>
      <w:r w:rsidRPr="00A85EF5">
        <w:rPr>
          <w:rFonts w:asciiTheme="minorHAnsi" w:hAnsiTheme="minorHAnsi" w:cstheme="minorHAnsi"/>
          <w:sz w:val="22"/>
          <w:szCs w:val="22"/>
          <w:lang w:eastAsia="en-US"/>
        </w:rPr>
        <w:t xml:space="preserve">La gestion de notre école se déroule de façon positive. </w:t>
      </w:r>
    </w:p>
    <w:p w14:paraId="0567F74F" w14:textId="5145C6E1" w:rsidR="1CF78003" w:rsidRPr="00A85EF5" w:rsidRDefault="24BA27BF" w:rsidP="008C1468">
      <w:pPr>
        <w:pStyle w:val="Paragraphedeliste"/>
        <w:numPr>
          <w:ilvl w:val="0"/>
          <w:numId w:val="12"/>
        </w:numPr>
        <w:rPr>
          <w:rFonts w:asciiTheme="minorHAnsi" w:hAnsiTheme="minorHAnsi" w:cstheme="minorHAnsi"/>
          <w:sz w:val="22"/>
          <w:szCs w:val="22"/>
          <w:lang w:eastAsia="en-US"/>
        </w:rPr>
      </w:pPr>
      <w:r w:rsidRPr="00A85EF5">
        <w:rPr>
          <w:rFonts w:asciiTheme="minorHAnsi" w:hAnsiTheme="minorHAnsi" w:cstheme="minorHAnsi"/>
          <w:sz w:val="22"/>
          <w:szCs w:val="22"/>
          <w:lang w:eastAsia="en-US"/>
        </w:rPr>
        <w:t>La sécurité de la majorité des lieux est adéquate. Cependant</w:t>
      </w:r>
      <w:r w:rsidR="13CE34C5" w:rsidRPr="00A85EF5">
        <w:rPr>
          <w:rFonts w:asciiTheme="minorHAnsi" w:hAnsiTheme="minorHAnsi" w:cstheme="minorHAnsi"/>
          <w:sz w:val="22"/>
          <w:szCs w:val="22"/>
          <w:lang w:eastAsia="en-US"/>
        </w:rPr>
        <w:t>, la cour, le stationnement, l’aire d’attente des autobus et le chemin entre l’école et la maison sont ressortis comme étant à améliorer</w:t>
      </w:r>
      <w:r w:rsidR="1A3D610B" w:rsidRPr="00A85EF5">
        <w:rPr>
          <w:rFonts w:asciiTheme="minorHAnsi" w:hAnsiTheme="minorHAnsi" w:cstheme="minorHAnsi"/>
          <w:sz w:val="22"/>
          <w:szCs w:val="22"/>
          <w:lang w:eastAsia="en-US"/>
        </w:rPr>
        <w:t>.</w:t>
      </w:r>
      <w:r w:rsidR="13CE34C5" w:rsidRPr="00A85EF5">
        <w:rPr>
          <w:rFonts w:asciiTheme="minorHAnsi" w:hAnsiTheme="minorHAnsi" w:cstheme="minorHAnsi"/>
          <w:sz w:val="22"/>
          <w:szCs w:val="22"/>
          <w:lang w:eastAsia="en-US"/>
        </w:rPr>
        <w:t xml:space="preserve"> </w:t>
      </w:r>
    </w:p>
    <w:p w14:paraId="76E15872" w14:textId="658B287A" w:rsidR="03094E8C" w:rsidRPr="00A85EF5" w:rsidRDefault="45F0F8CC" w:rsidP="008C1468">
      <w:pPr>
        <w:pStyle w:val="Paragraphedeliste"/>
        <w:numPr>
          <w:ilvl w:val="0"/>
          <w:numId w:val="12"/>
        </w:numPr>
        <w:rPr>
          <w:rFonts w:asciiTheme="minorHAnsi" w:hAnsiTheme="minorHAnsi" w:cstheme="minorHAnsi"/>
          <w:color w:val="212121"/>
          <w:sz w:val="22"/>
          <w:szCs w:val="22"/>
          <w:lang w:eastAsia="en-US"/>
        </w:rPr>
      </w:pPr>
      <w:r w:rsidRPr="00A85EF5">
        <w:rPr>
          <w:rFonts w:asciiTheme="minorHAnsi" w:hAnsiTheme="minorHAnsi" w:cstheme="minorHAnsi"/>
          <w:sz w:val="22"/>
          <w:szCs w:val="22"/>
          <w:lang w:eastAsia="en-US"/>
        </w:rPr>
        <w:t xml:space="preserve">Le personnel de l’école constate qu’il y a très peu </w:t>
      </w:r>
      <w:r w:rsidR="07B54139" w:rsidRPr="00A85EF5">
        <w:rPr>
          <w:rFonts w:asciiTheme="minorHAnsi" w:hAnsiTheme="minorHAnsi" w:cstheme="minorHAnsi"/>
          <w:sz w:val="22"/>
          <w:szCs w:val="22"/>
          <w:lang w:eastAsia="en-US"/>
        </w:rPr>
        <w:t>de situations de violence</w:t>
      </w:r>
      <w:r w:rsidRPr="00A85EF5">
        <w:rPr>
          <w:rFonts w:asciiTheme="minorHAnsi" w:hAnsiTheme="minorHAnsi" w:cstheme="minorHAnsi"/>
          <w:sz w:val="22"/>
          <w:szCs w:val="22"/>
          <w:lang w:eastAsia="en-US"/>
        </w:rPr>
        <w:t xml:space="preserve"> physiques et verbales. Par contre, </w:t>
      </w:r>
      <w:r w:rsidR="15018673" w:rsidRPr="00A85EF5">
        <w:rPr>
          <w:rFonts w:asciiTheme="minorHAnsi" w:hAnsiTheme="minorHAnsi" w:cstheme="minorHAnsi"/>
          <w:sz w:val="22"/>
          <w:szCs w:val="22"/>
          <w:lang w:eastAsia="en-US"/>
        </w:rPr>
        <w:t xml:space="preserve">certains élèves peuvent en insulter d’autres. </w:t>
      </w:r>
      <w:r w:rsidR="08F8AF3E" w:rsidRPr="00A85EF5">
        <w:rPr>
          <w:rFonts w:asciiTheme="minorHAnsi" w:hAnsiTheme="minorHAnsi" w:cstheme="minorHAnsi"/>
          <w:color w:val="212121"/>
          <w:sz w:val="22"/>
          <w:szCs w:val="22"/>
        </w:rPr>
        <w:t>Il est à noter que les récréations ainsi l’heure du d</w:t>
      </w:r>
      <w:r w:rsidR="005430C9">
        <w:rPr>
          <w:rFonts w:asciiTheme="minorHAnsi" w:hAnsiTheme="minorHAnsi" w:cstheme="minorHAnsi"/>
          <w:color w:val="212121"/>
          <w:sz w:val="22"/>
          <w:szCs w:val="22"/>
        </w:rPr>
        <w:t>î</w:t>
      </w:r>
      <w:r w:rsidR="08F8AF3E" w:rsidRPr="00A85EF5">
        <w:rPr>
          <w:rFonts w:asciiTheme="minorHAnsi" w:hAnsiTheme="minorHAnsi" w:cstheme="minorHAnsi"/>
          <w:color w:val="212121"/>
          <w:sz w:val="22"/>
          <w:szCs w:val="22"/>
        </w:rPr>
        <w:t>ner sont les deux moments auxquels nous assistons à plus de violence.</w:t>
      </w:r>
    </w:p>
    <w:p w14:paraId="6D7FB0D4" w14:textId="1DFAC347" w:rsidR="3A220DFC" w:rsidRPr="00A85EF5" w:rsidRDefault="62B3434D" w:rsidP="008C1468">
      <w:pPr>
        <w:pStyle w:val="Paragraphedeliste"/>
        <w:numPr>
          <w:ilvl w:val="0"/>
          <w:numId w:val="12"/>
        </w:numPr>
        <w:rPr>
          <w:rFonts w:asciiTheme="minorHAnsi" w:hAnsiTheme="minorHAnsi" w:cstheme="minorHAnsi"/>
          <w:sz w:val="22"/>
          <w:szCs w:val="22"/>
          <w:lang w:eastAsia="en-US"/>
        </w:rPr>
      </w:pPr>
      <w:r w:rsidRPr="00A85EF5">
        <w:rPr>
          <w:rFonts w:asciiTheme="minorHAnsi" w:hAnsiTheme="minorHAnsi" w:cstheme="minorHAnsi"/>
          <w:sz w:val="22"/>
          <w:szCs w:val="22"/>
          <w:lang w:eastAsia="en-US"/>
        </w:rPr>
        <w:t>Il est souligné que certains élèves dérangent la classe de façon intentionnelle. De plus, quelques</w:t>
      </w:r>
      <w:r w:rsidR="51CC06C4" w:rsidRPr="00A85EF5">
        <w:rPr>
          <w:rFonts w:asciiTheme="minorHAnsi" w:hAnsiTheme="minorHAnsi" w:cstheme="minorHAnsi"/>
          <w:sz w:val="22"/>
          <w:szCs w:val="22"/>
          <w:lang w:eastAsia="en-US"/>
        </w:rPr>
        <w:t xml:space="preserve">-uns </w:t>
      </w:r>
      <w:r w:rsidRPr="00A85EF5">
        <w:rPr>
          <w:rFonts w:asciiTheme="minorHAnsi" w:hAnsiTheme="minorHAnsi" w:cstheme="minorHAnsi"/>
          <w:sz w:val="22"/>
          <w:szCs w:val="22"/>
          <w:lang w:eastAsia="en-US"/>
        </w:rPr>
        <w:t>s</w:t>
      </w:r>
      <w:r w:rsidR="61AA88F2" w:rsidRPr="00A85EF5">
        <w:rPr>
          <w:rFonts w:asciiTheme="minorHAnsi" w:hAnsiTheme="minorHAnsi" w:cstheme="minorHAnsi"/>
          <w:sz w:val="22"/>
          <w:szCs w:val="22"/>
          <w:lang w:eastAsia="en-US"/>
        </w:rPr>
        <w:t xml:space="preserve">’absentent sans raison valable. </w:t>
      </w:r>
    </w:p>
    <w:p w14:paraId="1451A76A" w14:textId="23965580" w:rsidR="1CFAB2C4" w:rsidRPr="00A85EF5" w:rsidRDefault="001707A0" w:rsidP="008C1468">
      <w:pPr>
        <w:pStyle w:val="Paragraphedeliste"/>
        <w:numPr>
          <w:ilvl w:val="0"/>
          <w:numId w:val="12"/>
        </w:numPr>
        <w:rPr>
          <w:rFonts w:asciiTheme="minorHAnsi" w:hAnsiTheme="minorHAnsi" w:cstheme="minorHAnsi"/>
          <w:color w:val="212121"/>
          <w:sz w:val="22"/>
          <w:szCs w:val="22"/>
        </w:rPr>
      </w:pPr>
      <w:r w:rsidRPr="00A85EF5">
        <w:rPr>
          <w:rFonts w:asciiTheme="minorHAnsi" w:hAnsiTheme="minorHAnsi" w:cstheme="minorHAnsi"/>
          <w:color w:val="212121"/>
          <w:sz w:val="22"/>
          <w:szCs w:val="22"/>
          <w:shd w:val="clear" w:color="auto" w:fill="FFFFFF"/>
        </w:rPr>
        <w:t>Les membres du personnel coopèrent volontiers entre eux.</w:t>
      </w:r>
    </w:p>
    <w:p w14:paraId="078B451E" w14:textId="698B6381" w:rsidR="5C9EE642" w:rsidRPr="00A85EF5" w:rsidRDefault="0EBCF180" w:rsidP="008C1468">
      <w:pPr>
        <w:pStyle w:val="Paragraphedeliste"/>
        <w:numPr>
          <w:ilvl w:val="0"/>
          <w:numId w:val="12"/>
        </w:numPr>
        <w:rPr>
          <w:rFonts w:asciiTheme="minorHAnsi" w:hAnsiTheme="minorHAnsi" w:cstheme="minorHAnsi"/>
          <w:color w:val="212121"/>
          <w:sz w:val="22"/>
          <w:szCs w:val="22"/>
        </w:rPr>
      </w:pPr>
      <w:r w:rsidRPr="00A85EF5">
        <w:rPr>
          <w:rFonts w:asciiTheme="minorHAnsi" w:hAnsiTheme="minorHAnsi" w:cstheme="minorHAnsi"/>
          <w:color w:val="212121"/>
          <w:sz w:val="22"/>
          <w:szCs w:val="22"/>
        </w:rPr>
        <w:t xml:space="preserve">Le problème le plus urgent à traiter sont les échecs scolaires. </w:t>
      </w:r>
    </w:p>
    <w:p w14:paraId="21A4DDC0" w14:textId="644F8C05" w:rsidR="6FF33693" w:rsidRPr="00A85EF5" w:rsidRDefault="388E9DEC" w:rsidP="008C1468">
      <w:pPr>
        <w:pStyle w:val="Paragraphedeliste"/>
        <w:numPr>
          <w:ilvl w:val="0"/>
          <w:numId w:val="12"/>
        </w:numPr>
        <w:rPr>
          <w:rFonts w:asciiTheme="minorHAnsi" w:hAnsiTheme="minorHAnsi" w:cstheme="minorHAnsi"/>
          <w:color w:val="212121"/>
          <w:sz w:val="22"/>
          <w:szCs w:val="22"/>
        </w:rPr>
      </w:pPr>
      <w:r w:rsidRPr="00A85EF5">
        <w:rPr>
          <w:rFonts w:asciiTheme="minorHAnsi" w:hAnsiTheme="minorHAnsi" w:cstheme="minorHAnsi"/>
          <w:color w:val="212121"/>
          <w:sz w:val="22"/>
          <w:szCs w:val="22"/>
        </w:rPr>
        <w:t>Il est à noter que les récréations ainsi l’heure du d</w:t>
      </w:r>
      <w:r w:rsidR="005430C9">
        <w:rPr>
          <w:rFonts w:asciiTheme="minorHAnsi" w:hAnsiTheme="minorHAnsi" w:cstheme="minorHAnsi"/>
          <w:color w:val="212121"/>
          <w:sz w:val="22"/>
          <w:szCs w:val="22"/>
        </w:rPr>
        <w:t>î</w:t>
      </w:r>
      <w:r w:rsidRPr="00A85EF5">
        <w:rPr>
          <w:rFonts w:asciiTheme="minorHAnsi" w:hAnsiTheme="minorHAnsi" w:cstheme="minorHAnsi"/>
          <w:color w:val="212121"/>
          <w:sz w:val="22"/>
          <w:szCs w:val="22"/>
        </w:rPr>
        <w:t>ner sont les deux moments auxquels nous assiston</w:t>
      </w:r>
      <w:r w:rsidR="05F0E4CC" w:rsidRPr="00A85EF5">
        <w:rPr>
          <w:rFonts w:asciiTheme="minorHAnsi" w:hAnsiTheme="minorHAnsi" w:cstheme="minorHAnsi"/>
          <w:color w:val="212121"/>
          <w:sz w:val="22"/>
          <w:szCs w:val="22"/>
        </w:rPr>
        <w:t>s</w:t>
      </w:r>
      <w:r w:rsidRPr="00A85EF5">
        <w:rPr>
          <w:rFonts w:asciiTheme="minorHAnsi" w:hAnsiTheme="minorHAnsi" w:cstheme="minorHAnsi"/>
          <w:color w:val="212121"/>
          <w:sz w:val="22"/>
          <w:szCs w:val="22"/>
        </w:rPr>
        <w:t xml:space="preserve"> à plus de violence. </w:t>
      </w:r>
    </w:p>
    <w:p w14:paraId="27703371" w14:textId="52162424" w:rsidR="35F741BF" w:rsidRPr="00A85EF5" w:rsidRDefault="79752A32" w:rsidP="008C1468">
      <w:pPr>
        <w:pStyle w:val="Paragraphedeliste"/>
        <w:numPr>
          <w:ilvl w:val="0"/>
          <w:numId w:val="12"/>
        </w:numPr>
        <w:rPr>
          <w:rFonts w:asciiTheme="minorHAnsi" w:hAnsiTheme="minorHAnsi" w:cstheme="minorHAnsi"/>
          <w:color w:val="212121"/>
          <w:sz w:val="22"/>
          <w:szCs w:val="22"/>
        </w:rPr>
      </w:pPr>
      <w:r w:rsidRPr="00A85EF5">
        <w:rPr>
          <w:rFonts w:asciiTheme="minorHAnsi" w:hAnsiTheme="minorHAnsi" w:cstheme="minorHAnsi"/>
          <w:color w:val="212121"/>
          <w:sz w:val="22"/>
          <w:szCs w:val="22"/>
        </w:rPr>
        <w:t xml:space="preserve">Selon le personnel de l’école, les enfants connaissent bien le fonctionnement de leur classe et de l’école. </w:t>
      </w:r>
    </w:p>
    <w:p w14:paraId="5BBD49E9" w14:textId="1796A073" w:rsidR="79752A32" w:rsidRDefault="79752A32" w:rsidP="008C1468">
      <w:pPr>
        <w:pStyle w:val="Paragraphedeliste"/>
        <w:numPr>
          <w:ilvl w:val="0"/>
          <w:numId w:val="12"/>
        </w:numPr>
      </w:pPr>
      <w:r w:rsidRPr="00A85EF5">
        <w:rPr>
          <w:rFonts w:asciiTheme="minorHAnsi" w:hAnsiTheme="minorHAnsi" w:cstheme="minorHAnsi"/>
          <w:sz w:val="22"/>
          <w:szCs w:val="22"/>
        </w:rPr>
        <w:t>La gestion de classe est adéquate</w:t>
      </w:r>
      <w:r w:rsidR="10D66A64" w:rsidRPr="00A85EF5">
        <w:rPr>
          <w:rFonts w:asciiTheme="minorHAnsi" w:hAnsiTheme="minorHAnsi" w:cstheme="minorHAnsi"/>
          <w:sz w:val="22"/>
          <w:szCs w:val="22"/>
        </w:rPr>
        <w:t xml:space="preserve"> ainsi que les pratiques pédagogiques</w:t>
      </w:r>
      <w:r w:rsidR="10D66A64">
        <w:t xml:space="preserve">. </w:t>
      </w:r>
    </w:p>
    <w:p w14:paraId="350A29A9" w14:textId="77777777" w:rsidR="00062749" w:rsidRPr="00062749" w:rsidRDefault="00062749" w:rsidP="00062749">
      <w:pPr>
        <w:spacing w:after="0" w:line="240" w:lineRule="auto"/>
        <w:ind w:left="720"/>
        <w:contextualSpacing/>
        <w:rPr>
          <w:rFonts w:cs="Calibri"/>
        </w:rPr>
      </w:pPr>
    </w:p>
    <w:p w14:paraId="56F35422" w14:textId="44B573E6" w:rsidR="33F0B71C" w:rsidRPr="00D6679D" w:rsidRDefault="33F0B71C" w:rsidP="195280CE">
      <w:pPr>
        <w:spacing w:after="0" w:line="240" w:lineRule="auto"/>
        <w:contextualSpacing/>
        <w:rPr>
          <w:rFonts w:cs="Calibri"/>
          <w:u w:val="single"/>
        </w:rPr>
      </w:pPr>
      <w:r w:rsidRPr="00D6679D">
        <w:rPr>
          <w:rFonts w:cs="Calibri"/>
          <w:u w:val="single"/>
        </w:rPr>
        <w:t>Constats:</w:t>
      </w:r>
    </w:p>
    <w:p w14:paraId="4E009F32" w14:textId="679221C4" w:rsidR="195280CE" w:rsidRPr="000B1A32" w:rsidRDefault="279DC110" w:rsidP="008C1468">
      <w:pPr>
        <w:pStyle w:val="Paragraphedeliste"/>
        <w:numPr>
          <w:ilvl w:val="0"/>
          <w:numId w:val="12"/>
        </w:numPr>
        <w:jc w:val="both"/>
        <w:rPr>
          <w:rFonts w:ascii="Calibri" w:hAnsi="Calibri" w:cs="Calibri"/>
          <w:sz w:val="22"/>
          <w:szCs w:val="22"/>
        </w:rPr>
      </w:pPr>
      <w:r w:rsidRPr="000B1A32">
        <w:rPr>
          <w:rFonts w:ascii="Calibri" w:eastAsia="system-ui" w:hAnsi="Calibri" w:cs="Calibri"/>
          <w:sz w:val="22"/>
          <w:szCs w:val="22"/>
        </w:rPr>
        <w:t>100% des enseignants sont des femmes, indiquant une forte prédominance féminine dans le corps enseignant</w:t>
      </w:r>
      <w:r w:rsidRPr="000B1A32">
        <w:rPr>
          <w:rFonts w:ascii="Calibri" w:hAnsi="Calibri" w:cs="Calibri"/>
          <w:sz w:val="22"/>
          <w:szCs w:val="22"/>
        </w:rPr>
        <w:t>.</w:t>
      </w:r>
    </w:p>
    <w:p w14:paraId="2781A3A9" w14:textId="77B856F1" w:rsidR="00D6679D" w:rsidRPr="00F4181A" w:rsidRDefault="603ABC30" w:rsidP="008C1468">
      <w:pPr>
        <w:pStyle w:val="Paragraphedeliste"/>
        <w:numPr>
          <w:ilvl w:val="0"/>
          <w:numId w:val="12"/>
        </w:numPr>
        <w:jc w:val="both"/>
        <w:rPr>
          <w:rFonts w:ascii="Calibri" w:eastAsia="system-ui" w:hAnsi="Calibri" w:cs="Calibri"/>
          <w:sz w:val="22"/>
          <w:szCs w:val="22"/>
        </w:rPr>
      </w:pPr>
      <w:r w:rsidRPr="000B1A32">
        <w:rPr>
          <w:rFonts w:ascii="Calibri" w:eastAsia="system-ui" w:hAnsi="Calibri" w:cs="Calibri"/>
          <w:sz w:val="22"/>
          <w:szCs w:val="22"/>
        </w:rPr>
        <w:t>Le personnel enseignant a une moyenne d'âge de 38 ans, tandis que la moyenne d'âge de l'ensemble du personnel est de 43 ans, suggérant une équipe relativement expérimentée</w:t>
      </w:r>
      <w:r w:rsidR="0F3B1E84" w:rsidRPr="000B1A32">
        <w:rPr>
          <w:rFonts w:ascii="Calibri" w:eastAsia="system-ui" w:hAnsi="Calibri" w:cs="Calibri"/>
          <w:sz w:val="22"/>
          <w:szCs w:val="22"/>
        </w:rPr>
        <w:t>.</w:t>
      </w:r>
    </w:p>
    <w:p w14:paraId="0A347502" w14:textId="2BFF523E" w:rsidR="00D6679D" w:rsidRPr="00F4181A" w:rsidRDefault="603ABC30" w:rsidP="008C1468">
      <w:pPr>
        <w:pStyle w:val="Paragraphedeliste"/>
        <w:numPr>
          <w:ilvl w:val="0"/>
          <w:numId w:val="12"/>
        </w:numPr>
        <w:jc w:val="both"/>
        <w:rPr>
          <w:rFonts w:ascii="Calibri" w:eastAsia="system-ui" w:hAnsi="Calibri" w:cs="Calibri"/>
          <w:sz w:val="22"/>
          <w:szCs w:val="22"/>
        </w:rPr>
      </w:pPr>
      <w:r w:rsidRPr="000B1A32">
        <w:rPr>
          <w:rFonts w:ascii="Calibri" w:eastAsia="system-ui" w:hAnsi="Calibri" w:cs="Calibri"/>
          <w:sz w:val="22"/>
          <w:szCs w:val="22"/>
        </w:rPr>
        <w:t>La majorité du personnel enseignant possède entre 8 et 15 ans d'expérience, ce qui peut être considéré comme un atout pour le développement des élèves.</w:t>
      </w:r>
    </w:p>
    <w:p w14:paraId="10973BE9" w14:textId="36DC5462" w:rsidR="00D6679D" w:rsidRPr="00F4181A" w:rsidRDefault="3C01FDBA" w:rsidP="008C1468">
      <w:pPr>
        <w:pStyle w:val="Paragraphedeliste"/>
        <w:numPr>
          <w:ilvl w:val="0"/>
          <w:numId w:val="12"/>
        </w:numPr>
        <w:jc w:val="both"/>
        <w:rPr>
          <w:rFonts w:ascii="Calibri" w:eastAsia="system-ui" w:hAnsi="Calibri" w:cs="Calibri"/>
          <w:sz w:val="22"/>
          <w:szCs w:val="22"/>
        </w:rPr>
      </w:pPr>
      <w:r w:rsidRPr="000B1A32">
        <w:rPr>
          <w:rFonts w:ascii="Calibri" w:eastAsia="system-ui" w:hAnsi="Calibri" w:cs="Calibri"/>
          <w:sz w:val="22"/>
          <w:szCs w:val="22"/>
        </w:rPr>
        <w:t>Les employés perçoivent de bonnes relations entre les élèves, marquées par le respect et le plaisir d'apprendre.</w:t>
      </w:r>
    </w:p>
    <w:p w14:paraId="2BF4AA3C" w14:textId="21591F90" w:rsidR="00D6679D" w:rsidRPr="00F4181A" w:rsidRDefault="3C01FDBA" w:rsidP="008C1468">
      <w:pPr>
        <w:pStyle w:val="Paragraphedeliste"/>
        <w:numPr>
          <w:ilvl w:val="0"/>
          <w:numId w:val="12"/>
        </w:numPr>
        <w:jc w:val="both"/>
        <w:rPr>
          <w:rFonts w:ascii="Calibri" w:eastAsia="system-ui" w:hAnsi="Calibri" w:cs="Calibri"/>
          <w:sz w:val="22"/>
          <w:szCs w:val="22"/>
        </w:rPr>
      </w:pPr>
      <w:r w:rsidRPr="000B1A32">
        <w:rPr>
          <w:rFonts w:ascii="Calibri" w:eastAsia="system-ui" w:hAnsi="Calibri" w:cs="Calibri"/>
          <w:sz w:val="22"/>
          <w:szCs w:val="22"/>
        </w:rPr>
        <w:t>Tout le personnel traite les enfants de manière bienveillante, en respectant leurs forces et leurs défis, contribuant ainsi à un environnement positif.</w:t>
      </w:r>
    </w:p>
    <w:p w14:paraId="1D3C581E" w14:textId="29988618" w:rsidR="3C01FDBA" w:rsidRPr="000B1A32" w:rsidRDefault="3C01FDBA" w:rsidP="008C1468">
      <w:pPr>
        <w:pStyle w:val="Paragraphedeliste"/>
        <w:numPr>
          <w:ilvl w:val="0"/>
          <w:numId w:val="12"/>
        </w:numPr>
        <w:jc w:val="both"/>
        <w:rPr>
          <w:rFonts w:ascii="Calibri" w:eastAsia="system-ui" w:hAnsi="Calibri" w:cs="Calibri"/>
          <w:sz w:val="22"/>
          <w:szCs w:val="22"/>
        </w:rPr>
      </w:pPr>
      <w:r w:rsidRPr="000B1A32">
        <w:rPr>
          <w:rFonts w:ascii="Calibri" w:eastAsia="system-ui" w:hAnsi="Calibri" w:cs="Calibri"/>
          <w:sz w:val="22"/>
          <w:szCs w:val="22"/>
        </w:rPr>
        <w:t xml:space="preserve"> La majorité des employés se sentent en sécurité à l'école, et un fort sentiment d'appartenance est présent au sein de l'équipe.</w:t>
      </w:r>
    </w:p>
    <w:p w14:paraId="3A313BDF" w14:textId="48D678BC" w:rsidR="3C01FDBA" w:rsidRPr="000B1A32" w:rsidRDefault="3C01FDBA" w:rsidP="008C1468">
      <w:pPr>
        <w:pStyle w:val="Paragraphedeliste"/>
        <w:numPr>
          <w:ilvl w:val="0"/>
          <w:numId w:val="12"/>
        </w:numPr>
        <w:jc w:val="both"/>
        <w:rPr>
          <w:rFonts w:ascii="Calibri" w:eastAsia="system-ui" w:hAnsi="Calibri" w:cs="Calibri"/>
          <w:sz w:val="22"/>
          <w:szCs w:val="22"/>
        </w:rPr>
      </w:pPr>
      <w:r w:rsidRPr="000B1A32">
        <w:rPr>
          <w:rFonts w:ascii="Calibri" w:eastAsia="system-ui" w:hAnsi="Calibri" w:cs="Calibri"/>
          <w:sz w:val="22"/>
          <w:szCs w:val="22"/>
        </w:rPr>
        <w:t>Tous les corps d'emploi considèrent que la réussite des élèves est une priorité, et la majorité croit au potentiel de réussite de leurs élèves.</w:t>
      </w:r>
    </w:p>
    <w:p w14:paraId="4C6EB19B" w14:textId="2BE15759" w:rsidR="3C01FDBA" w:rsidRPr="000B1A32" w:rsidRDefault="3C01FDBA" w:rsidP="008C1468">
      <w:pPr>
        <w:pStyle w:val="Paragraphedeliste"/>
        <w:numPr>
          <w:ilvl w:val="0"/>
          <w:numId w:val="12"/>
        </w:numPr>
        <w:jc w:val="both"/>
        <w:rPr>
          <w:rFonts w:ascii="Calibri" w:eastAsia="system-ui" w:hAnsi="Calibri" w:cs="Calibri"/>
          <w:sz w:val="22"/>
          <w:szCs w:val="22"/>
        </w:rPr>
      </w:pPr>
      <w:r w:rsidRPr="000B1A32">
        <w:rPr>
          <w:rFonts w:ascii="Calibri" w:eastAsia="system-ui" w:hAnsi="Calibri" w:cs="Calibri"/>
          <w:sz w:val="22"/>
          <w:szCs w:val="22"/>
        </w:rPr>
        <w:lastRenderedPageBreak/>
        <w:t>Une belle collaboration existe entre le personnel du service de garde et le personnel enseignant. Cependant, il y a peu de partenaires de la communauté.</w:t>
      </w:r>
    </w:p>
    <w:p w14:paraId="3DA302FE" w14:textId="1426F5AA" w:rsidR="3C01FDBA" w:rsidRPr="000B1A32" w:rsidRDefault="3C01FDBA" w:rsidP="008C1468">
      <w:pPr>
        <w:pStyle w:val="Paragraphedeliste"/>
        <w:numPr>
          <w:ilvl w:val="0"/>
          <w:numId w:val="12"/>
        </w:numPr>
        <w:jc w:val="both"/>
        <w:rPr>
          <w:rFonts w:asciiTheme="minorHAnsi" w:eastAsia="system-ui" w:hAnsiTheme="minorHAnsi" w:cstheme="minorHAnsi"/>
          <w:sz w:val="22"/>
          <w:szCs w:val="22"/>
        </w:rPr>
      </w:pPr>
      <w:r w:rsidRPr="000B1A32">
        <w:rPr>
          <w:rFonts w:asciiTheme="minorHAnsi" w:eastAsia="system-ui" w:hAnsiTheme="minorHAnsi" w:cstheme="minorHAnsi"/>
          <w:sz w:val="22"/>
          <w:szCs w:val="22"/>
        </w:rPr>
        <w:t>La gestion de l'école est décrite de manière positive, et la plupart des membres du personnel partagent une vision commune des priorités de l'école.</w:t>
      </w:r>
    </w:p>
    <w:p w14:paraId="73DF4B56" w14:textId="32A3F509" w:rsidR="3C01FDBA" w:rsidRPr="000B1A32" w:rsidRDefault="3C01FDBA" w:rsidP="008C1468">
      <w:pPr>
        <w:pStyle w:val="Paragraphedeliste"/>
        <w:numPr>
          <w:ilvl w:val="0"/>
          <w:numId w:val="12"/>
        </w:numPr>
        <w:jc w:val="both"/>
        <w:rPr>
          <w:rFonts w:ascii="Calibri" w:eastAsia="system-ui" w:hAnsi="Calibri" w:cs="Calibri"/>
          <w:sz w:val="22"/>
          <w:szCs w:val="22"/>
        </w:rPr>
      </w:pPr>
      <w:r w:rsidRPr="000B1A32">
        <w:rPr>
          <w:rFonts w:ascii="Calibri" w:eastAsia="system-ui" w:hAnsi="Calibri" w:cs="Calibri"/>
          <w:sz w:val="22"/>
          <w:szCs w:val="22"/>
        </w:rPr>
        <w:t xml:space="preserve">La sécurité est adéquate dans la plupart des lieux, mais la cour, le stationnement, l'aire d'attente des autobus et le chemin entre l'école et la maison </w:t>
      </w:r>
      <w:r w:rsidR="72AA7411" w:rsidRPr="000B1A32">
        <w:rPr>
          <w:rFonts w:ascii="Calibri" w:eastAsia="system-ui" w:hAnsi="Calibri" w:cs="Calibri"/>
          <w:sz w:val="22"/>
          <w:szCs w:val="22"/>
        </w:rPr>
        <w:t>nécessite</w:t>
      </w:r>
      <w:r w:rsidR="4C035D55" w:rsidRPr="000B1A32">
        <w:rPr>
          <w:rFonts w:ascii="Calibri" w:eastAsia="system-ui" w:hAnsi="Calibri" w:cs="Calibri"/>
          <w:sz w:val="22"/>
          <w:szCs w:val="22"/>
        </w:rPr>
        <w:t xml:space="preserve">nt </w:t>
      </w:r>
      <w:r w:rsidRPr="000B1A32">
        <w:rPr>
          <w:rFonts w:ascii="Calibri" w:eastAsia="system-ui" w:hAnsi="Calibri" w:cs="Calibri"/>
          <w:sz w:val="22"/>
          <w:szCs w:val="22"/>
        </w:rPr>
        <w:t>des améliorations.</w:t>
      </w:r>
    </w:p>
    <w:p w14:paraId="7A2F5421" w14:textId="67E1FA11" w:rsidR="3C01FDBA" w:rsidRPr="000B1A32" w:rsidRDefault="3C01FDBA" w:rsidP="008C1468">
      <w:pPr>
        <w:pStyle w:val="Paragraphedeliste"/>
        <w:numPr>
          <w:ilvl w:val="0"/>
          <w:numId w:val="12"/>
        </w:numPr>
        <w:jc w:val="both"/>
        <w:rPr>
          <w:rFonts w:ascii="Calibri" w:hAnsi="Calibri" w:cs="Calibri"/>
          <w:sz w:val="22"/>
          <w:szCs w:val="22"/>
        </w:rPr>
      </w:pPr>
      <w:r w:rsidRPr="000B1A32">
        <w:rPr>
          <w:rFonts w:ascii="Calibri" w:eastAsia="system-ui" w:hAnsi="Calibri" w:cs="Calibri"/>
          <w:sz w:val="22"/>
          <w:szCs w:val="22"/>
        </w:rPr>
        <w:t>Les récréations et l'heure du d</w:t>
      </w:r>
      <w:r w:rsidR="005430C9">
        <w:rPr>
          <w:rFonts w:ascii="Calibri" w:eastAsia="system-ui" w:hAnsi="Calibri" w:cs="Calibri"/>
          <w:sz w:val="22"/>
          <w:szCs w:val="22"/>
        </w:rPr>
        <w:t>î</w:t>
      </w:r>
      <w:r w:rsidR="11973B99" w:rsidRPr="000B1A32">
        <w:rPr>
          <w:rFonts w:ascii="Calibri" w:eastAsia="system-ui" w:hAnsi="Calibri" w:cs="Calibri"/>
          <w:sz w:val="22"/>
          <w:szCs w:val="22"/>
        </w:rPr>
        <w:t>ner</w:t>
      </w:r>
      <w:r w:rsidRPr="000B1A32">
        <w:rPr>
          <w:rFonts w:ascii="Calibri" w:eastAsia="system-ui" w:hAnsi="Calibri" w:cs="Calibri"/>
          <w:sz w:val="22"/>
          <w:szCs w:val="22"/>
        </w:rPr>
        <w:t xml:space="preserve"> sont les moments où il y a le plus de violence</w:t>
      </w:r>
      <w:r w:rsidR="337C1CC5" w:rsidRPr="000B1A32">
        <w:rPr>
          <w:rFonts w:ascii="Calibri" w:eastAsia="system-ui" w:hAnsi="Calibri" w:cs="Calibri"/>
          <w:sz w:val="22"/>
          <w:szCs w:val="22"/>
        </w:rPr>
        <w:t>.</w:t>
      </w:r>
      <w:r w:rsidRPr="000B1A32">
        <w:rPr>
          <w:rFonts w:ascii="Calibri" w:eastAsia="system-ui" w:hAnsi="Calibri" w:cs="Calibri"/>
          <w:sz w:val="22"/>
          <w:szCs w:val="22"/>
        </w:rPr>
        <w:t xml:space="preserve"> </w:t>
      </w:r>
    </w:p>
    <w:p w14:paraId="3B7524A0" w14:textId="30EC993B" w:rsidR="7801D912" w:rsidRPr="000B1A32" w:rsidRDefault="7801D912" w:rsidP="008C1468">
      <w:pPr>
        <w:pStyle w:val="Paragraphedeliste"/>
        <w:numPr>
          <w:ilvl w:val="0"/>
          <w:numId w:val="12"/>
        </w:numPr>
        <w:jc w:val="both"/>
        <w:rPr>
          <w:rFonts w:ascii="Calibri" w:eastAsia="system-ui" w:hAnsi="Calibri" w:cs="Calibri"/>
          <w:sz w:val="22"/>
          <w:szCs w:val="22"/>
        </w:rPr>
      </w:pPr>
      <w:r w:rsidRPr="000B1A32">
        <w:rPr>
          <w:rFonts w:ascii="Calibri" w:eastAsia="system-ui" w:hAnsi="Calibri" w:cs="Calibri"/>
          <w:sz w:val="22"/>
          <w:szCs w:val="22"/>
        </w:rPr>
        <w:t>Selon le personnel enseignant, l</w:t>
      </w:r>
      <w:r w:rsidR="3C01FDBA" w:rsidRPr="000B1A32">
        <w:rPr>
          <w:rFonts w:ascii="Calibri" w:eastAsia="system-ui" w:hAnsi="Calibri" w:cs="Calibri"/>
          <w:sz w:val="22"/>
          <w:szCs w:val="22"/>
        </w:rPr>
        <w:t>e problème le plus urgent à traiter est l'échec scolaire, ce qui demande une attention particulière.</w:t>
      </w:r>
    </w:p>
    <w:p w14:paraId="7AE13AC5" w14:textId="0B0B54B8" w:rsidR="3C01FDBA" w:rsidRPr="000B1A32" w:rsidRDefault="3C01FDBA" w:rsidP="008C1468">
      <w:pPr>
        <w:pStyle w:val="Paragraphedeliste"/>
        <w:numPr>
          <w:ilvl w:val="0"/>
          <w:numId w:val="12"/>
        </w:numPr>
        <w:jc w:val="both"/>
        <w:rPr>
          <w:rFonts w:ascii="Calibri" w:hAnsi="Calibri" w:cs="Calibri"/>
          <w:sz w:val="22"/>
          <w:szCs w:val="22"/>
        </w:rPr>
      </w:pPr>
      <w:r w:rsidRPr="000B1A32">
        <w:rPr>
          <w:rFonts w:ascii="Calibri" w:eastAsia="system-ui" w:hAnsi="Calibri" w:cs="Calibri"/>
          <w:sz w:val="22"/>
          <w:szCs w:val="22"/>
        </w:rPr>
        <w:t xml:space="preserve"> La relation entre les parents et le personnel est satisfaisante, ce qui est essentiel pour le bien-être des élèves.</w:t>
      </w:r>
    </w:p>
    <w:p w14:paraId="25659CE8" w14:textId="1520DCB1" w:rsidR="3C01FDBA" w:rsidRPr="000B1A32" w:rsidRDefault="3C01FDBA" w:rsidP="008C1468">
      <w:pPr>
        <w:pStyle w:val="Paragraphedeliste"/>
        <w:numPr>
          <w:ilvl w:val="0"/>
          <w:numId w:val="12"/>
        </w:numPr>
        <w:jc w:val="both"/>
        <w:rPr>
          <w:rFonts w:ascii="Calibri" w:eastAsia="system-ui" w:hAnsi="Calibri" w:cs="Calibri"/>
          <w:sz w:val="22"/>
          <w:szCs w:val="22"/>
        </w:rPr>
      </w:pPr>
      <w:r w:rsidRPr="000B1A32">
        <w:rPr>
          <w:rFonts w:ascii="Calibri" w:eastAsia="system-ui" w:hAnsi="Calibri" w:cs="Calibri"/>
          <w:sz w:val="22"/>
          <w:szCs w:val="22"/>
        </w:rPr>
        <w:t xml:space="preserve"> Les enfants semblent bien comprendre le fonctionnement de leur classe et de l'école, ce qui facilite leur adaptation.</w:t>
      </w:r>
    </w:p>
    <w:p w14:paraId="4D9541E7" w14:textId="36B4070A" w:rsidR="195280CE" w:rsidRPr="000B1A32" w:rsidRDefault="195280CE" w:rsidP="195280CE">
      <w:pPr>
        <w:spacing w:after="0"/>
        <w:rPr>
          <w:rFonts w:asciiTheme="minorHAnsi" w:eastAsia="system-ui" w:hAnsiTheme="minorHAnsi" w:cstheme="minorHAnsi"/>
        </w:rPr>
      </w:pPr>
    </w:p>
    <w:p w14:paraId="6B4882C6" w14:textId="682C6344" w:rsidR="5C323C53" w:rsidRPr="00062749" w:rsidRDefault="5C323C53" w:rsidP="00062749">
      <w:pPr>
        <w:spacing w:after="0"/>
        <w:jc w:val="both"/>
        <w:rPr>
          <w:rFonts w:eastAsia="system-ui" w:cs="Calibri"/>
          <w:color w:val="374151"/>
        </w:rPr>
      </w:pPr>
      <w:r w:rsidRPr="000B1A32">
        <w:rPr>
          <w:rFonts w:eastAsia="system-ui" w:cs="Calibri"/>
        </w:rPr>
        <w:t xml:space="preserve">En résumé, </w:t>
      </w:r>
      <w:r w:rsidR="28ED1AE0" w:rsidRPr="000B1A32">
        <w:rPr>
          <w:rFonts w:eastAsia="system-ui" w:cs="Calibri"/>
        </w:rPr>
        <w:t>l’</w:t>
      </w:r>
      <w:r w:rsidRPr="000B1A32">
        <w:rPr>
          <w:rFonts w:eastAsia="system-ui" w:cs="Calibri"/>
        </w:rPr>
        <w:t xml:space="preserve">école </w:t>
      </w:r>
      <w:r w:rsidR="1E2329B4" w:rsidRPr="000B1A32">
        <w:rPr>
          <w:rFonts w:eastAsia="system-ui" w:cs="Calibri"/>
        </w:rPr>
        <w:t xml:space="preserve">NDSC </w:t>
      </w:r>
      <w:r w:rsidRPr="000B1A32">
        <w:rPr>
          <w:rFonts w:eastAsia="system-ui" w:cs="Calibri"/>
        </w:rPr>
        <w:t>semble être un environnement où la bienveillance, le respect et la réussite des élèves sont des priorités. Cependant, des défis persist</w:t>
      </w:r>
      <w:r w:rsidR="075CAF04" w:rsidRPr="000B1A32">
        <w:rPr>
          <w:rFonts w:eastAsia="system-ui" w:cs="Calibri"/>
        </w:rPr>
        <w:t>ent</w:t>
      </w:r>
      <w:r w:rsidRPr="000B1A32">
        <w:rPr>
          <w:rFonts w:eastAsia="system-ui" w:cs="Calibri"/>
        </w:rPr>
        <w:t xml:space="preserve"> en termes de sécurité, de diversification des activités parascolaires et de gestion des comportements perturbateurs. </w:t>
      </w:r>
    </w:p>
    <w:p w14:paraId="381188A0" w14:textId="1430800E" w:rsidR="195280CE" w:rsidRPr="00062749" w:rsidRDefault="195280CE" w:rsidP="00062749">
      <w:pPr>
        <w:spacing w:after="0"/>
        <w:jc w:val="both"/>
        <w:rPr>
          <w:rFonts w:eastAsia="system-ui" w:cs="Calibri"/>
          <w:color w:val="374151"/>
          <w:sz w:val="24"/>
          <w:szCs w:val="24"/>
        </w:rPr>
      </w:pPr>
    </w:p>
    <w:p w14:paraId="43E0F40C" w14:textId="77777777" w:rsidR="00BB6A0A" w:rsidRPr="00062749" w:rsidRDefault="00BB6A0A" w:rsidP="00062749">
      <w:pPr>
        <w:jc w:val="both"/>
        <w:rPr>
          <w:rFonts w:cs="Calibri"/>
          <w:b/>
          <w:bCs/>
        </w:rPr>
      </w:pPr>
      <w:r w:rsidRPr="00062749">
        <w:rPr>
          <w:rFonts w:cs="Calibri"/>
          <w:b/>
          <w:bCs/>
        </w:rPr>
        <w:t>Les pratiques de développement professionnelles</w:t>
      </w:r>
    </w:p>
    <w:p w14:paraId="27FF525E" w14:textId="59EEEBA7" w:rsidR="00BB6A0A" w:rsidRPr="00BB6A0A" w:rsidRDefault="00BB6A0A" w:rsidP="00870127">
      <w:pPr>
        <w:jc w:val="both"/>
        <w:rPr>
          <w:rFonts w:cs="Calibri"/>
        </w:rPr>
      </w:pPr>
      <w:r w:rsidRPr="00062749">
        <w:t xml:space="preserve">Les communautés d'apprentissage </w:t>
      </w:r>
      <w:r w:rsidRPr="72833D7F">
        <w:rPr>
          <w:rFonts w:cs="Calibri"/>
        </w:rPr>
        <w:t>s</w:t>
      </w:r>
      <w:r w:rsidR="0FA65AFD" w:rsidRPr="72833D7F">
        <w:rPr>
          <w:rFonts w:cs="Calibri"/>
        </w:rPr>
        <w:t>er</w:t>
      </w:r>
      <w:r w:rsidRPr="72833D7F">
        <w:rPr>
          <w:rFonts w:cs="Calibri"/>
        </w:rPr>
        <w:t>ont</w:t>
      </w:r>
      <w:r w:rsidR="60E5C3BC" w:rsidRPr="72833D7F">
        <w:rPr>
          <w:rFonts w:cs="Calibri"/>
        </w:rPr>
        <w:t xml:space="preserve"> </w:t>
      </w:r>
      <w:r w:rsidR="60E5C3BC" w:rsidRPr="06746280">
        <w:rPr>
          <w:rFonts w:cs="Calibri"/>
        </w:rPr>
        <w:t xml:space="preserve">de retour en </w:t>
      </w:r>
      <w:r w:rsidR="60E5C3BC" w:rsidRPr="6468B461">
        <w:rPr>
          <w:rFonts w:cs="Calibri"/>
        </w:rPr>
        <w:t>2023</w:t>
      </w:r>
      <w:r w:rsidR="60E5C3BC" w:rsidRPr="50285BD2">
        <w:rPr>
          <w:rFonts w:cs="Calibri"/>
        </w:rPr>
        <w:t>-</w:t>
      </w:r>
      <w:r w:rsidR="60E5C3BC" w:rsidRPr="485D16D8">
        <w:rPr>
          <w:rFonts w:cs="Calibri"/>
        </w:rPr>
        <w:t>2024 pour</w:t>
      </w:r>
      <w:r w:rsidRPr="00BB6A0A">
        <w:rPr>
          <w:rFonts w:cs="Calibri"/>
        </w:rPr>
        <w:t xml:space="preserve"> </w:t>
      </w:r>
      <w:r w:rsidR="60E5C3BC" w:rsidRPr="4D6475E9">
        <w:rPr>
          <w:rFonts w:cs="Calibri"/>
        </w:rPr>
        <w:t xml:space="preserve">les </w:t>
      </w:r>
      <w:r w:rsidR="60E5C3BC" w:rsidRPr="2E467A6B">
        <w:rPr>
          <w:rFonts w:cs="Calibri"/>
        </w:rPr>
        <w:t xml:space="preserve">enseignants </w:t>
      </w:r>
      <w:r w:rsidR="60E5C3BC" w:rsidRPr="3A6D15F4">
        <w:rPr>
          <w:rFonts w:cs="Calibri"/>
        </w:rPr>
        <w:t xml:space="preserve">de tous les </w:t>
      </w:r>
      <w:r w:rsidR="60E5C3BC" w:rsidRPr="38C16B82">
        <w:rPr>
          <w:rFonts w:cs="Calibri"/>
        </w:rPr>
        <w:t xml:space="preserve">niveaux </w:t>
      </w:r>
      <w:r w:rsidRPr="00BB6A0A">
        <w:rPr>
          <w:rFonts w:cs="Calibri"/>
        </w:rPr>
        <w:t>à l'école Notre-Dame-du-Sacré-</w:t>
      </w:r>
      <w:r w:rsidRPr="25EEB6E2">
        <w:rPr>
          <w:rFonts w:cs="Calibri"/>
        </w:rPr>
        <w:t>Cœur.</w:t>
      </w:r>
      <w:r w:rsidRPr="00BB6A0A">
        <w:rPr>
          <w:rFonts w:cs="Calibri"/>
        </w:rPr>
        <w:t xml:space="preserve"> Celles-ci </w:t>
      </w:r>
      <w:r w:rsidR="1DAE554E" w:rsidRPr="513656CC">
        <w:rPr>
          <w:rFonts w:cs="Calibri"/>
        </w:rPr>
        <w:t>permettront</w:t>
      </w:r>
      <w:r w:rsidRPr="00BB6A0A">
        <w:rPr>
          <w:rFonts w:cs="Calibri"/>
        </w:rPr>
        <w:t xml:space="preserve"> les échanges sur les meilleures pratiques pédagogiques pour favoriser les apprentissages en bénéficiant de la participation d'une conseillère pédagogique</w:t>
      </w:r>
      <w:r w:rsidR="0601D697" w:rsidRPr="508BA522">
        <w:rPr>
          <w:rFonts w:cs="Calibri"/>
        </w:rPr>
        <w:t xml:space="preserve">. </w:t>
      </w:r>
      <w:r w:rsidR="0601D697" w:rsidRPr="302E3227">
        <w:rPr>
          <w:rFonts w:cs="Calibri"/>
        </w:rPr>
        <w:t>Les ens</w:t>
      </w:r>
      <w:r w:rsidRPr="302E3227">
        <w:rPr>
          <w:rFonts w:cs="Calibri"/>
        </w:rPr>
        <w:t>eignants</w:t>
      </w:r>
      <w:r w:rsidRPr="00BB6A0A">
        <w:rPr>
          <w:rFonts w:cs="Calibri"/>
        </w:rPr>
        <w:t xml:space="preserve"> apprécient grandement ce temps de concertation afin de réfléchir à leurs pratiques</w:t>
      </w:r>
      <w:r w:rsidR="30EAAC32" w:rsidRPr="736DA269">
        <w:rPr>
          <w:rFonts w:cs="Calibri"/>
        </w:rPr>
        <w:t>;</w:t>
      </w:r>
      <w:r w:rsidRPr="00BB6A0A">
        <w:rPr>
          <w:rFonts w:cs="Calibri"/>
        </w:rPr>
        <w:t xml:space="preserve"> </w:t>
      </w:r>
      <w:r w:rsidR="30EAAC32" w:rsidRPr="01C072AE">
        <w:rPr>
          <w:rFonts w:cs="Calibri"/>
        </w:rPr>
        <w:t xml:space="preserve">c’est pourquoi </w:t>
      </w:r>
      <w:r w:rsidR="30EAAC32" w:rsidRPr="5946B1FB">
        <w:rPr>
          <w:rFonts w:cs="Calibri"/>
        </w:rPr>
        <w:t>l’</w:t>
      </w:r>
      <w:r w:rsidRPr="5946B1FB">
        <w:rPr>
          <w:rFonts w:cs="Calibri"/>
        </w:rPr>
        <w:t>approche</w:t>
      </w:r>
      <w:r w:rsidRPr="00BB6A0A">
        <w:rPr>
          <w:rFonts w:cs="Calibri"/>
        </w:rPr>
        <w:t xml:space="preserve"> collaborative </w:t>
      </w:r>
      <w:r w:rsidR="7787E7D4" w:rsidRPr="4F500B1D">
        <w:rPr>
          <w:rFonts w:cs="Calibri"/>
        </w:rPr>
        <w:t>sera</w:t>
      </w:r>
      <w:r w:rsidRPr="00BB6A0A">
        <w:rPr>
          <w:rFonts w:cs="Calibri"/>
        </w:rPr>
        <w:t xml:space="preserve"> </w:t>
      </w:r>
      <w:r w:rsidR="55AD8E51" w:rsidRPr="05F9846A">
        <w:rPr>
          <w:rFonts w:cs="Calibri"/>
        </w:rPr>
        <w:t>d</w:t>
      </w:r>
      <w:r w:rsidR="7787E7D4" w:rsidRPr="05F9846A">
        <w:rPr>
          <w:rFonts w:cs="Calibri"/>
        </w:rPr>
        <w:t>e</w:t>
      </w:r>
      <w:r w:rsidR="474B0661" w:rsidRPr="05F9846A">
        <w:rPr>
          <w:rFonts w:cs="Calibri"/>
        </w:rPr>
        <w:t xml:space="preserve"> nouveau</w:t>
      </w:r>
      <w:r w:rsidRPr="663C3251">
        <w:rPr>
          <w:rFonts w:cs="Calibri"/>
        </w:rPr>
        <w:t xml:space="preserve"> </w:t>
      </w:r>
      <w:r w:rsidRPr="00BB6A0A">
        <w:rPr>
          <w:rFonts w:cs="Calibri"/>
        </w:rPr>
        <w:t>préconisée.</w:t>
      </w:r>
    </w:p>
    <w:p w14:paraId="06158C01" w14:textId="0FF8ABE1" w:rsidR="00BB6A0A" w:rsidRPr="00BB6A0A" w:rsidRDefault="00BB6A0A" w:rsidP="00870127">
      <w:pPr>
        <w:jc w:val="both"/>
        <w:rPr>
          <w:rFonts w:cs="Calibri"/>
        </w:rPr>
      </w:pPr>
      <w:r w:rsidRPr="00062749">
        <w:t xml:space="preserve">Des demandes de perfectionnement sont également déposées </w:t>
      </w:r>
      <w:r w:rsidR="340059BF" w:rsidRPr="7406261F">
        <w:rPr>
          <w:rFonts w:cs="Calibri"/>
        </w:rPr>
        <w:t>au CSSCC</w:t>
      </w:r>
      <w:r w:rsidRPr="00BB6A0A">
        <w:rPr>
          <w:rFonts w:cs="Calibri"/>
        </w:rPr>
        <w:t xml:space="preserve"> afin de participer à des formations ou libérer les enseignants pour bénéficier d'un accompagnement.</w:t>
      </w:r>
    </w:p>
    <w:p w14:paraId="78F61A8D" w14:textId="77777777" w:rsidR="00BB6A0A" w:rsidRPr="00BB6A0A" w:rsidRDefault="00BB6A0A" w:rsidP="00870127">
      <w:pPr>
        <w:jc w:val="both"/>
        <w:rPr>
          <w:rFonts w:cs="Calibri"/>
        </w:rPr>
      </w:pPr>
      <w:r w:rsidRPr="00062749">
        <w:t>Les enseignants bénéficient d'un accompagnement par un conseiller pédagogique pour le dossier de l'éducation à la sexualité et d'un conseiller en orientat</w:t>
      </w:r>
      <w:r w:rsidRPr="00BB6A0A">
        <w:rPr>
          <w:rFonts w:cs="Calibri"/>
        </w:rPr>
        <w:t>ion pour le dossier des contenus en orientation scolaire.</w:t>
      </w:r>
    </w:p>
    <w:p w14:paraId="185F8824" w14:textId="5A1C77D1" w:rsidR="00BB6A0A" w:rsidRDefault="00BB6A0A" w:rsidP="00870127">
      <w:pPr>
        <w:jc w:val="both"/>
        <w:rPr>
          <w:rFonts w:cs="Calibri"/>
        </w:rPr>
      </w:pPr>
      <w:r w:rsidRPr="00062749">
        <w:t xml:space="preserve">Les professionnels ont un </w:t>
      </w:r>
      <w:r w:rsidRPr="729688F7">
        <w:rPr>
          <w:rFonts w:cs="Calibri"/>
        </w:rPr>
        <w:t>rôle</w:t>
      </w:r>
      <w:r w:rsidR="323F93DF" w:rsidRPr="729688F7">
        <w:rPr>
          <w:rFonts w:cs="Calibri"/>
        </w:rPr>
        <w:t xml:space="preserve"> soutien-</w:t>
      </w:r>
      <w:r w:rsidRPr="729688F7">
        <w:rPr>
          <w:rFonts w:cs="Calibri"/>
        </w:rPr>
        <w:t>conseil</w:t>
      </w:r>
      <w:r w:rsidRPr="00BB6A0A">
        <w:rPr>
          <w:rFonts w:cs="Calibri"/>
        </w:rPr>
        <w:t xml:space="preserve"> à jouer afin de soutenir les enseignants et les éducateurs spécialisés à adapter leurs interventions auprès des élèves ayant des besoins particuliers.</w:t>
      </w:r>
    </w:p>
    <w:p w14:paraId="42C2B85A" w14:textId="77777777" w:rsidR="00BB6A0A" w:rsidRPr="00870127" w:rsidRDefault="00BB6A0A" w:rsidP="00BB6A0A">
      <w:pPr>
        <w:pStyle w:val="Corpsdetexte"/>
        <w:ind w:right="-7"/>
        <w:jc w:val="both"/>
        <w:rPr>
          <w:rFonts w:ascii="Calibri" w:hAnsi="Calibri" w:cs="Calibri"/>
          <w:b/>
          <w:bCs/>
          <w:sz w:val="22"/>
          <w:szCs w:val="22"/>
          <w:u w:val="single"/>
          <w:lang w:val="fr-CA"/>
        </w:rPr>
      </w:pPr>
    </w:p>
    <w:p w14:paraId="4327379A" w14:textId="77777777" w:rsidR="00BB6A0A" w:rsidRPr="006728CB" w:rsidRDefault="00BB6A0A" w:rsidP="00870127">
      <w:pPr>
        <w:jc w:val="both"/>
        <w:rPr>
          <w:b/>
        </w:rPr>
      </w:pPr>
      <w:r w:rsidRPr="006728CB">
        <w:rPr>
          <w:b/>
        </w:rPr>
        <w:t>Les pratiques d’accueil des nouveaux employés</w:t>
      </w:r>
    </w:p>
    <w:p w14:paraId="01724837" w14:textId="4BE30B57" w:rsidR="00BB6A0A" w:rsidRPr="00BB6A0A" w:rsidRDefault="00BB6A0A" w:rsidP="00870127">
      <w:pPr>
        <w:jc w:val="both"/>
        <w:rPr>
          <w:rFonts w:cs="Calibri"/>
        </w:rPr>
      </w:pPr>
      <w:r w:rsidRPr="00BB6A0A">
        <w:t>Il n’y a pas à l’école de processus officiel d’accueil. Cependant en début d’année ou lors de l’accueil en cours d’année d’un nouvel employé, une rencontre avec la direction a lieu. Par la suite, un suivi est fait par la direction pour s’assurer de l’intég</w:t>
      </w:r>
      <w:r w:rsidRPr="00BB6A0A">
        <w:rPr>
          <w:rFonts w:cs="Calibri"/>
        </w:rPr>
        <w:t xml:space="preserve">ration du nouvel employé. Du soutien avec un conseiller pédagogique, un professionnel </w:t>
      </w:r>
      <w:r w:rsidRPr="0A537938">
        <w:rPr>
          <w:rFonts w:cs="Calibri"/>
        </w:rPr>
        <w:t>d</w:t>
      </w:r>
      <w:r w:rsidR="037EA0A3" w:rsidRPr="0A537938">
        <w:rPr>
          <w:rFonts w:cs="Calibri"/>
        </w:rPr>
        <w:t xml:space="preserve">u </w:t>
      </w:r>
      <w:r w:rsidR="037EA0A3" w:rsidRPr="2F75E506">
        <w:rPr>
          <w:rFonts w:cs="Calibri"/>
        </w:rPr>
        <w:t>CSSCC</w:t>
      </w:r>
      <w:r w:rsidR="039971B6" w:rsidRPr="3D4FB2E5">
        <w:rPr>
          <w:rFonts w:cs="Calibri"/>
        </w:rPr>
        <w:t xml:space="preserve">, </w:t>
      </w:r>
      <w:r w:rsidR="061F16B1" w:rsidRPr="61E339A2">
        <w:rPr>
          <w:rFonts w:cs="Calibri"/>
        </w:rPr>
        <w:t>programme de mentorat</w:t>
      </w:r>
      <w:r w:rsidR="061F16B1" w:rsidRPr="7FA402BA">
        <w:rPr>
          <w:rFonts w:cs="Calibri"/>
        </w:rPr>
        <w:t xml:space="preserve"> </w:t>
      </w:r>
      <w:r w:rsidR="061F16B1" w:rsidRPr="0D9AF40B">
        <w:rPr>
          <w:rFonts w:cs="Calibri"/>
        </w:rPr>
        <w:t>pour les enseignants de deux</w:t>
      </w:r>
      <w:r w:rsidR="061F16B1" w:rsidRPr="084E9E0B">
        <w:rPr>
          <w:rFonts w:cs="Calibri"/>
        </w:rPr>
        <w:t xml:space="preserve"> ans </w:t>
      </w:r>
      <w:r w:rsidR="061F16B1" w:rsidRPr="772793DC">
        <w:rPr>
          <w:rFonts w:cs="Calibri"/>
        </w:rPr>
        <w:t>d’expérience et moins</w:t>
      </w:r>
      <w:r w:rsidRPr="3D4FB2E5">
        <w:rPr>
          <w:rFonts w:cs="Calibri"/>
        </w:rPr>
        <w:t xml:space="preserve"> ou encore </w:t>
      </w:r>
      <w:r w:rsidR="545DF1A6" w:rsidRPr="3D4FB2E5">
        <w:rPr>
          <w:rFonts w:cs="Calibri"/>
        </w:rPr>
        <w:t xml:space="preserve">du soutien par </w:t>
      </w:r>
      <w:r w:rsidRPr="3D4FB2E5">
        <w:rPr>
          <w:rFonts w:cs="Calibri"/>
        </w:rPr>
        <w:t xml:space="preserve">un pair expérimenté </w:t>
      </w:r>
      <w:r w:rsidR="304C1E83" w:rsidRPr="3D4FB2E5">
        <w:rPr>
          <w:rFonts w:cs="Calibri"/>
        </w:rPr>
        <w:t>au besoin.</w:t>
      </w:r>
    </w:p>
    <w:p w14:paraId="184914D0" w14:textId="26D7CF08" w:rsidR="00D76849" w:rsidRPr="00870127" w:rsidRDefault="004D1045" w:rsidP="00870127">
      <w:pPr>
        <w:jc w:val="both"/>
        <w:rPr>
          <w:u w:val="single"/>
        </w:rPr>
      </w:pPr>
      <w:r w:rsidRPr="00870127">
        <w:rPr>
          <w:b/>
          <w:bCs/>
          <w:u w:val="single"/>
        </w:rPr>
        <w:lastRenderedPageBreak/>
        <w:t>L’ORGANISATION SCOLAIRE</w:t>
      </w:r>
    </w:p>
    <w:p w14:paraId="46B03732" w14:textId="70A0D49F" w:rsidR="00D76849" w:rsidRPr="004D1045" w:rsidRDefault="00ED5283" w:rsidP="00870127">
      <w:pPr>
        <w:jc w:val="both"/>
        <w:rPr>
          <w:color w:val="000000"/>
        </w:rPr>
      </w:pPr>
      <w:r w:rsidRPr="3D4FB2E5">
        <w:rPr>
          <w:color w:val="000000" w:themeColor="text1"/>
        </w:rPr>
        <w:t>Voici l’organisation scolaire 20</w:t>
      </w:r>
      <w:r w:rsidR="734332B8" w:rsidRPr="3D4FB2E5">
        <w:rPr>
          <w:color w:val="000000" w:themeColor="text1"/>
        </w:rPr>
        <w:t>23-2024</w:t>
      </w:r>
      <w:r w:rsidRPr="3D4FB2E5">
        <w:rPr>
          <w:color w:val="000000" w:themeColor="text1"/>
        </w:rPr>
        <w:t xml:space="preserve"> : </w:t>
      </w:r>
    </w:p>
    <w:p w14:paraId="182AF281" w14:textId="112D3D11" w:rsidR="00ED5283" w:rsidRPr="0067191E" w:rsidRDefault="004E6973" w:rsidP="008C1468">
      <w:pPr>
        <w:pStyle w:val="Paragraphedeliste"/>
        <w:numPr>
          <w:ilvl w:val="0"/>
          <w:numId w:val="26"/>
        </w:numPr>
        <w:jc w:val="both"/>
        <w:rPr>
          <w:rFonts w:ascii="Calibri" w:hAnsi="Calibri" w:cs="Calibri"/>
          <w:sz w:val="22"/>
          <w:szCs w:val="22"/>
        </w:rPr>
      </w:pPr>
      <w:r w:rsidRPr="0067191E">
        <w:rPr>
          <w:rFonts w:ascii="Calibri" w:hAnsi="Calibri" w:cs="Calibri"/>
          <w:sz w:val="22"/>
          <w:szCs w:val="22"/>
        </w:rPr>
        <w:t>u</w:t>
      </w:r>
      <w:r w:rsidR="0088005B" w:rsidRPr="0067191E">
        <w:rPr>
          <w:rFonts w:ascii="Calibri" w:hAnsi="Calibri" w:cs="Calibri"/>
          <w:sz w:val="22"/>
          <w:szCs w:val="22"/>
        </w:rPr>
        <w:t>ne classe de maternelle</w:t>
      </w:r>
      <w:r w:rsidR="001E3DE3" w:rsidRPr="0067191E">
        <w:rPr>
          <w:rFonts w:ascii="Calibri" w:hAnsi="Calibri" w:cs="Calibri"/>
          <w:sz w:val="22"/>
          <w:szCs w:val="22"/>
        </w:rPr>
        <w:t xml:space="preserve"> 4 ans</w:t>
      </w:r>
      <w:r w:rsidRPr="0067191E">
        <w:rPr>
          <w:rFonts w:ascii="Calibri" w:hAnsi="Calibri" w:cs="Calibri"/>
          <w:sz w:val="22"/>
          <w:szCs w:val="22"/>
        </w:rPr>
        <w:t>;</w:t>
      </w:r>
    </w:p>
    <w:p w14:paraId="51DAFB96" w14:textId="4CEAD6AC" w:rsidR="001E3DE3" w:rsidRPr="0067191E" w:rsidRDefault="001E3DE3" w:rsidP="008C1468">
      <w:pPr>
        <w:pStyle w:val="Paragraphedeliste"/>
        <w:numPr>
          <w:ilvl w:val="0"/>
          <w:numId w:val="26"/>
        </w:numPr>
        <w:jc w:val="both"/>
        <w:rPr>
          <w:rFonts w:ascii="Calibri" w:hAnsi="Calibri" w:cs="Calibri"/>
          <w:sz w:val="22"/>
          <w:szCs w:val="22"/>
        </w:rPr>
      </w:pPr>
      <w:r w:rsidRPr="0067191E">
        <w:rPr>
          <w:rFonts w:ascii="Calibri" w:hAnsi="Calibri" w:cs="Calibri"/>
          <w:sz w:val="22"/>
          <w:szCs w:val="22"/>
        </w:rPr>
        <w:t>une classe de maternelle 5 ans;</w:t>
      </w:r>
    </w:p>
    <w:p w14:paraId="42A5EFA4" w14:textId="77777777" w:rsidR="00ED5283" w:rsidRPr="0067191E" w:rsidRDefault="004E6973" w:rsidP="008C1468">
      <w:pPr>
        <w:pStyle w:val="Paragraphedeliste"/>
        <w:numPr>
          <w:ilvl w:val="0"/>
          <w:numId w:val="26"/>
        </w:numPr>
        <w:jc w:val="both"/>
        <w:rPr>
          <w:rFonts w:ascii="Calibri" w:hAnsi="Calibri" w:cs="Calibri"/>
          <w:sz w:val="22"/>
          <w:szCs w:val="22"/>
        </w:rPr>
      </w:pPr>
      <w:r w:rsidRPr="0067191E">
        <w:rPr>
          <w:rFonts w:ascii="Calibri" w:hAnsi="Calibri" w:cs="Calibri"/>
          <w:sz w:val="22"/>
          <w:szCs w:val="22"/>
        </w:rPr>
        <w:t>u</w:t>
      </w:r>
      <w:r w:rsidR="0088005B" w:rsidRPr="0067191E">
        <w:rPr>
          <w:rFonts w:ascii="Calibri" w:hAnsi="Calibri" w:cs="Calibri"/>
          <w:sz w:val="22"/>
          <w:szCs w:val="22"/>
        </w:rPr>
        <w:t>ne classe de première année</w:t>
      </w:r>
      <w:r w:rsidRPr="0067191E">
        <w:rPr>
          <w:rFonts w:ascii="Calibri" w:hAnsi="Calibri" w:cs="Calibri"/>
          <w:sz w:val="22"/>
          <w:szCs w:val="22"/>
        </w:rPr>
        <w:t>;</w:t>
      </w:r>
    </w:p>
    <w:p w14:paraId="72E749EE" w14:textId="77777777" w:rsidR="00ED5283" w:rsidRPr="0067191E" w:rsidRDefault="004E6973" w:rsidP="008C1468">
      <w:pPr>
        <w:pStyle w:val="Paragraphedeliste"/>
        <w:numPr>
          <w:ilvl w:val="0"/>
          <w:numId w:val="26"/>
        </w:numPr>
        <w:jc w:val="both"/>
        <w:rPr>
          <w:rFonts w:ascii="Calibri" w:hAnsi="Calibri" w:cs="Calibri"/>
          <w:sz w:val="22"/>
          <w:szCs w:val="22"/>
        </w:rPr>
      </w:pPr>
      <w:r w:rsidRPr="0067191E">
        <w:rPr>
          <w:rFonts w:ascii="Calibri" w:hAnsi="Calibri" w:cs="Calibri"/>
          <w:sz w:val="22"/>
          <w:szCs w:val="22"/>
        </w:rPr>
        <w:t>u</w:t>
      </w:r>
      <w:r w:rsidR="0088005B" w:rsidRPr="0067191E">
        <w:rPr>
          <w:rFonts w:ascii="Calibri" w:hAnsi="Calibri" w:cs="Calibri"/>
          <w:sz w:val="22"/>
          <w:szCs w:val="22"/>
        </w:rPr>
        <w:t>ne classe de deuxième année</w:t>
      </w:r>
      <w:r w:rsidRPr="0067191E">
        <w:rPr>
          <w:rFonts w:ascii="Calibri" w:hAnsi="Calibri" w:cs="Calibri"/>
          <w:sz w:val="22"/>
          <w:szCs w:val="22"/>
        </w:rPr>
        <w:t>;</w:t>
      </w:r>
    </w:p>
    <w:p w14:paraId="2E0C2A1F" w14:textId="77777777" w:rsidR="00ED5283" w:rsidRPr="0067191E" w:rsidRDefault="004E6973" w:rsidP="008C1468">
      <w:pPr>
        <w:pStyle w:val="Paragraphedeliste"/>
        <w:numPr>
          <w:ilvl w:val="0"/>
          <w:numId w:val="26"/>
        </w:numPr>
        <w:jc w:val="both"/>
        <w:rPr>
          <w:rFonts w:ascii="Calibri" w:hAnsi="Calibri" w:cs="Calibri"/>
          <w:sz w:val="22"/>
          <w:szCs w:val="22"/>
        </w:rPr>
      </w:pPr>
      <w:r w:rsidRPr="0067191E">
        <w:rPr>
          <w:rFonts w:ascii="Calibri" w:hAnsi="Calibri" w:cs="Calibri"/>
          <w:sz w:val="22"/>
          <w:szCs w:val="22"/>
        </w:rPr>
        <w:t>u</w:t>
      </w:r>
      <w:r w:rsidR="0088005B" w:rsidRPr="0067191E">
        <w:rPr>
          <w:rFonts w:ascii="Calibri" w:hAnsi="Calibri" w:cs="Calibri"/>
          <w:sz w:val="22"/>
          <w:szCs w:val="22"/>
        </w:rPr>
        <w:t>ne classe de troisième année</w:t>
      </w:r>
      <w:r w:rsidRPr="0067191E">
        <w:rPr>
          <w:rFonts w:ascii="Calibri" w:hAnsi="Calibri" w:cs="Calibri"/>
          <w:sz w:val="22"/>
          <w:szCs w:val="22"/>
        </w:rPr>
        <w:t>;</w:t>
      </w:r>
    </w:p>
    <w:p w14:paraId="23B8A814" w14:textId="77777777" w:rsidR="00ED5283" w:rsidRPr="0067191E" w:rsidRDefault="004E6973" w:rsidP="008C1468">
      <w:pPr>
        <w:pStyle w:val="Paragraphedeliste"/>
        <w:numPr>
          <w:ilvl w:val="0"/>
          <w:numId w:val="26"/>
        </w:numPr>
        <w:jc w:val="both"/>
        <w:rPr>
          <w:rFonts w:ascii="Calibri" w:hAnsi="Calibri" w:cs="Calibri"/>
          <w:sz w:val="22"/>
          <w:szCs w:val="22"/>
        </w:rPr>
      </w:pPr>
      <w:r w:rsidRPr="0067191E">
        <w:rPr>
          <w:rFonts w:ascii="Calibri" w:hAnsi="Calibri" w:cs="Calibri"/>
          <w:sz w:val="22"/>
          <w:szCs w:val="22"/>
        </w:rPr>
        <w:t>u</w:t>
      </w:r>
      <w:r w:rsidR="0088005B" w:rsidRPr="0067191E">
        <w:rPr>
          <w:rFonts w:ascii="Calibri" w:hAnsi="Calibri" w:cs="Calibri"/>
          <w:sz w:val="22"/>
          <w:szCs w:val="22"/>
        </w:rPr>
        <w:t>ne classe de quatrième année</w:t>
      </w:r>
      <w:r w:rsidRPr="0067191E">
        <w:rPr>
          <w:rFonts w:ascii="Calibri" w:hAnsi="Calibri" w:cs="Calibri"/>
          <w:sz w:val="22"/>
          <w:szCs w:val="22"/>
        </w:rPr>
        <w:t>;</w:t>
      </w:r>
    </w:p>
    <w:p w14:paraId="7E14BF4F" w14:textId="77777777" w:rsidR="00ED5283" w:rsidRPr="0067191E" w:rsidRDefault="004E6973" w:rsidP="008C1468">
      <w:pPr>
        <w:pStyle w:val="Paragraphedeliste"/>
        <w:numPr>
          <w:ilvl w:val="0"/>
          <w:numId w:val="26"/>
        </w:numPr>
        <w:jc w:val="both"/>
        <w:rPr>
          <w:rFonts w:ascii="Calibri" w:hAnsi="Calibri"/>
          <w:sz w:val="22"/>
          <w:szCs w:val="22"/>
        </w:rPr>
      </w:pPr>
      <w:r w:rsidRPr="0067191E">
        <w:rPr>
          <w:rFonts w:ascii="Calibri" w:hAnsi="Calibri" w:cs="Calibri"/>
          <w:sz w:val="22"/>
          <w:szCs w:val="22"/>
        </w:rPr>
        <w:t>u</w:t>
      </w:r>
      <w:r w:rsidR="00ED5283" w:rsidRPr="0067191E">
        <w:rPr>
          <w:rFonts w:ascii="Calibri" w:hAnsi="Calibri"/>
          <w:sz w:val="22"/>
          <w:szCs w:val="22"/>
        </w:rPr>
        <w:t>ne classe de cinquiè</w:t>
      </w:r>
      <w:r w:rsidR="0088005B" w:rsidRPr="0067191E">
        <w:rPr>
          <w:rFonts w:ascii="Calibri" w:hAnsi="Calibri"/>
          <w:sz w:val="22"/>
          <w:szCs w:val="22"/>
        </w:rPr>
        <w:t>me année</w:t>
      </w:r>
      <w:r w:rsidRPr="0067191E">
        <w:rPr>
          <w:rFonts w:ascii="Calibri" w:hAnsi="Calibri"/>
          <w:sz w:val="22"/>
          <w:szCs w:val="22"/>
        </w:rPr>
        <w:t>;</w:t>
      </w:r>
    </w:p>
    <w:p w14:paraId="7CFC34CE" w14:textId="77777777" w:rsidR="00ED5283" w:rsidRPr="0067191E" w:rsidRDefault="004E6973" w:rsidP="008C1468">
      <w:pPr>
        <w:pStyle w:val="Paragraphedeliste"/>
        <w:numPr>
          <w:ilvl w:val="0"/>
          <w:numId w:val="26"/>
        </w:numPr>
        <w:jc w:val="both"/>
        <w:rPr>
          <w:rFonts w:ascii="Calibri" w:hAnsi="Calibri"/>
          <w:sz w:val="22"/>
          <w:szCs w:val="22"/>
        </w:rPr>
      </w:pPr>
      <w:r w:rsidRPr="0067191E">
        <w:rPr>
          <w:rFonts w:ascii="Calibri" w:hAnsi="Calibri" w:cs="Calibri"/>
          <w:sz w:val="22"/>
          <w:szCs w:val="22"/>
        </w:rPr>
        <w:t>u</w:t>
      </w:r>
      <w:r w:rsidR="00ED5283" w:rsidRPr="0067191E">
        <w:rPr>
          <w:rFonts w:ascii="Calibri" w:hAnsi="Calibri"/>
          <w:sz w:val="22"/>
          <w:szCs w:val="22"/>
        </w:rPr>
        <w:t>ne classe de sixième année</w:t>
      </w:r>
      <w:r w:rsidRPr="0067191E">
        <w:rPr>
          <w:rFonts w:ascii="Calibri" w:hAnsi="Calibri"/>
          <w:sz w:val="22"/>
          <w:szCs w:val="22"/>
        </w:rPr>
        <w:t>.</w:t>
      </w:r>
    </w:p>
    <w:p w14:paraId="7282AD75" w14:textId="77777777" w:rsidR="00482C82" w:rsidRPr="004D1045" w:rsidRDefault="00482C82" w:rsidP="00482C82">
      <w:pPr>
        <w:pStyle w:val="Default"/>
        <w:ind w:left="720"/>
        <w:jc w:val="both"/>
        <w:rPr>
          <w:rFonts w:ascii="Calibri" w:hAnsi="Calibri"/>
          <w:sz w:val="22"/>
          <w:szCs w:val="22"/>
        </w:rPr>
      </w:pPr>
    </w:p>
    <w:p w14:paraId="1A454DA1" w14:textId="77777777" w:rsidR="00ED5283" w:rsidRPr="004D1045" w:rsidRDefault="00ED5283" w:rsidP="004E36B5">
      <w:pPr>
        <w:pStyle w:val="Default"/>
        <w:jc w:val="both"/>
        <w:rPr>
          <w:rFonts w:ascii="Calibri" w:hAnsi="Calibri"/>
          <w:sz w:val="22"/>
          <w:szCs w:val="22"/>
        </w:rPr>
      </w:pPr>
    </w:p>
    <w:p w14:paraId="606993B0" w14:textId="77777777" w:rsidR="00CD332C" w:rsidRDefault="00ED5283" w:rsidP="00445A11">
      <w:pPr>
        <w:pStyle w:val="Default"/>
        <w:jc w:val="both"/>
        <w:rPr>
          <w:rFonts w:ascii="Calibri" w:hAnsi="Calibri"/>
          <w:sz w:val="22"/>
          <w:szCs w:val="22"/>
        </w:rPr>
      </w:pPr>
      <w:r w:rsidRPr="00B0358D">
        <w:rPr>
          <w:rFonts w:ascii="Calibri" w:hAnsi="Calibri"/>
          <w:sz w:val="22"/>
          <w:szCs w:val="22"/>
          <w:u w:val="single"/>
        </w:rPr>
        <w:t>LES SERVICES D'AIDE À L'APPRENTISSAGE POUR LES ÉLÈVES À RISQUE OU EN DIFFICULTÉ</w:t>
      </w:r>
      <w:r w:rsidR="1FA18665" w:rsidRPr="3434B6BB">
        <w:rPr>
          <w:rFonts w:ascii="Calibri" w:hAnsi="Calibri"/>
          <w:sz w:val="22"/>
          <w:szCs w:val="22"/>
        </w:rPr>
        <w:t xml:space="preserve"> </w:t>
      </w:r>
      <w:r w:rsidR="1E41C34E" w:rsidRPr="3434B6BB">
        <w:rPr>
          <w:rFonts w:ascii="Calibri" w:hAnsi="Calibri"/>
          <w:sz w:val="22"/>
          <w:szCs w:val="22"/>
        </w:rPr>
        <w:t xml:space="preserve"> </w:t>
      </w:r>
    </w:p>
    <w:p w14:paraId="6FBFD128" w14:textId="54C9E52B" w:rsidR="00D76849" w:rsidRPr="00B0358D" w:rsidRDefault="1E41C34E" w:rsidP="00445A11">
      <w:pPr>
        <w:pStyle w:val="Default"/>
        <w:jc w:val="both"/>
        <w:rPr>
          <w:rFonts w:ascii="Calibri" w:hAnsi="Calibri"/>
          <w:sz w:val="22"/>
          <w:szCs w:val="22"/>
          <w:u w:val="single"/>
        </w:rPr>
      </w:pPr>
      <w:r w:rsidRPr="3434B6BB">
        <w:rPr>
          <w:rFonts w:ascii="Calibri" w:hAnsi="Calibri"/>
          <w:sz w:val="22"/>
          <w:szCs w:val="22"/>
        </w:rPr>
        <w:t xml:space="preserve"> </w:t>
      </w:r>
    </w:p>
    <w:p w14:paraId="2296C8CE" w14:textId="7483FAC0" w:rsidR="49232E66" w:rsidRDefault="49232E66" w:rsidP="4219F764">
      <w:pPr>
        <w:jc w:val="both"/>
      </w:pPr>
      <w:r w:rsidRPr="4219F764">
        <w:rPr>
          <w:rFonts w:eastAsia="Calibri" w:cs="Calibri"/>
          <w:color w:val="000000" w:themeColor="text1"/>
        </w:rPr>
        <w:t xml:space="preserve">Les élèves ayant des difficultés d’adaptation ou d’apprentissage bénéficient de support en orthopédagogie et de soutien en éducation spécialisée. De nombreuses stratégies sont mises en place également, par toute l’équipe-école, pour permettre à ces élèves de développer leur potentiel et de vivre des réussites. </w:t>
      </w:r>
    </w:p>
    <w:p w14:paraId="54E9BD6C" w14:textId="1F2D6FE3" w:rsidR="49232E66" w:rsidRDefault="49232E66" w:rsidP="4219F764">
      <w:pPr>
        <w:jc w:val="both"/>
        <w:rPr>
          <w:rFonts w:eastAsia="Calibri" w:cs="Calibri"/>
          <w:color w:val="000000" w:themeColor="text1"/>
        </w:rPr>
      </w:pPr>
      <w:r w:rsidRPr="4219F764">
        <w:rPr>
          <w:rFonts w:eastAsia="Calibri" w:cs="Calibri"/>
          <w:color w:val="000000" w:themeColor="text1"/>
        </w:rPr>
        <w:t>Les services d'orthopédagogie sont offerts sur une base régulière aux élèves qui sont en échec ou en situation de grande vulnérabilité sur le plan des apprentissages. L’organisation des services se fait par un bon pairage entre les besoins repérés chez l’élève et l’une des modalités d’intervention efficace (palier 1 : intervention pour tous, palier 2: intervention supplémentaire et palier 3 : intervention intensive). Pour y parvenir, des outils de dépistage pour tous les niveaux combinés à des cueillettes de données concrètes et observées sont effectués.</w:t>
      </w:r>
    </w:p>
    <w:p w14:paraId="26B9D126" w14:textId="58B77417" w:rsidR="49232E66" w:rsidRDefault="49232E66" w:rsidP="4219F764">
      <w:pPr>
        <w:jc w:val="both"/>
        <w:rPr>
          <w:rFonts w:eastAsia="Calibri" w:cs="Calibri"/>
          <w:color w:val="000000" w:themeColor="text1"/>
        </w:rPr>
      </w:pPr>
      <w:r w:rsidRPr="4219F764">
        <w:rPr>
          <w:rFonts w:eastAsia="Calibri" w:cs="Calibri"/>
          <w:color w:val="000000" w:themeColor="text1"/>
        </w:rPr>
        <w:t xml:space="preserve">La composition des groupes de besoin est revue périodiquement à la fin des blocs d’intervention. L’orthopédagogue évalue donc l’atteinte des cibles souhaitées au sein de l’élève ou du groupe d’élèves. Les interventions sont alors réévaluées, c’est-à-dire poursuivies ou revues selon la réponse des élèves à la suite de cette période d’intervention.  </w:t>
      </w:r>
    </w:p>
    <w:p w14:paraId="158925C1" w14:textId="1FE90A56" w:rsidR="00F8454B" w:rsidRDefault="49232E66" w:rsidP="00017922">
      <w:pPr>
        <w:jc w:val="both"/>
      </w:pPr>
      <w:r w:rsidRPr="4219F764">
        <w:rPr>
          <w:rFonts w:eastAsia="Calibri" w:cs="Calibri"/>
          <w:color w:val="000000" w:themeColor="text1"/>
        </w:rPr>
        <w:t>Aux élèves bénéficiant de mesures technologiques, une initiation à ces nouvelles aides est tout d'abord offerte par l’orthopédagogue. Ensuite, elle poursuit le développement de ces habiletés technologiques afin que l'élève sache utiliser son outil de façon optimale. Les enseignantes utilisent, en classe, de la différenciation pédagogique afin de répondre le mieux possible aux besoins spécifiques des élèves et, ainsi, rendre leur réussite plus concrète. Des plans d'intervention sont mis en place pour les élèves ayant besoin d'adaptations relatives à la pédagogie ou encore pour ceux présentant des troubles du comportement. Une démarche de dépistage et d'intervention précoce est mise en œuvre au préscolaire et au 1</w:t>
      </w:r>
      <w:r w:rsidRPr="4219F764">
        <w:rPr>
          <w:rFonts w:eastAsia="Calibri" w:cs="Calibri"/>
          <w:color w:val="000000" w:themeColor="text1"/>
          <w:sz w:val="17"/>
          <w:szCs w:val="17"/>
          <w:vertAlign w:val="superscript"/>
        </w:rPr>
        <w:t>er</w:t>
      </w:r>
      <w:r w:rsidRPr="4219F764">
        <w:rPr>
          <w:rFonts w:eastAsia="Calibri" w:cs="Calibri"/>
          <w:color w:val="000000" w:themeColor="text1"/>
        </w:rPr>
        <w:t xml:space="preserve"> cycle du primaire pour intervenir rapidement afin de réduire les écarts. L'équipe se base sur les indicateurs de la réussite reconnus par la recherche.  </w:t>
      </w:r>
    </w:p>
    <w:p w14:paraId="497A1516" w14:textId="77777777" w:rsidR="00F8454B" w:rsidRDefault="00F8454B" w:rsidP="0027545F">
      <w:pPr>
        <w:pStyle w:val="Default"/>
        <w:jc w:val="both"/>
        <w:rPr>
          <w:rFonts w:ascii="Calibri" w:hAnsi="Calibri"/>
          <w:b/>
          <w:bCs/>
          <w:sz w:val="22"/>
          <w:szCs w:val="22"/>
        </w:rPr>
      </w:pPr>
    </w:p>
    <w:p w14:paraId="08FF4D1C" w14:textId="77777777" w:rsidR="00AB632F" w:rsidRDefault="00AB632F" w:rsidP="0027545F">
      <w:pPr>
        <w:pStyle w:val="Default"/>
        <w:jc w:val="both"/>
        <w:rPr>
          <w:rFonts w:ascii="Calibri" w:hAnsi="Calibri"/>
          <w:b/>
          <w:bCs/>
          <w:sz w:val="22"/>
          <w:szCs w:val="22"/>
        </w:rPr>
      </w:pPr>
    </w:p>
    <w:p w14:paraId="700F496F" w14:textId="77777777" w:rsidR="00AB632F" w:rsidRDefault="00AB632F" w:rsidP="0027545F">
      <w:pPr>
        <w:pStyle w:val="Default"/>
        <w:jc w:val="both"/>
        <w:rPr>
          <w:rFonts w:ascii="Calibri" w:hAnsi="Calibri"/>
          <w:b/>
          <w:bCs/>
          <w:sz w:val="22"/>
          <w:szCs w:val="22"/>
        </w:rPr>
      </w:pPr>
    </w:p>
    <w:p w14:paraId="6B87BAC4" w14:textId="77777777" w:rsidR="00D76849" w:rsidRDefault="00ED5283" w:rsidP="0027545F">
      <w:pPr>
        <w:pStyle w:val="CM18"/>
        <w:spacing w:line="183" w:lineRule="atLeast"/>
        <w:jc w:val="both"/>
        <w:rPr>
          <w:rFonts w:ascii="Calibri" w:hAnsi="Calibri"/>
          <w:b/>
          <w:bCs/>
          <w:color w:val="000000"/>
          <w:sz w:val="22"/>
          <w:szCs w:val="22"/>
          <w:u w:val="single"/>
        </w:rPr>
      </w:pPr>
      <w:r w:rsidRPr="001D3E98">
        <w:rPr>
          <w:rFonts w:ascii="Calibri" w:hAnsi="Calibri"/>
          <w:b/>
          <w:bCs/>
          <w:color w:val="000000"/>
          <w:sz w:val="22"/>
          <w:szCs w:val="22"/>
          <w:u w:val="single"/>
        </w:rPr>
        <w:lastRenderedPageBreak/>
        <w:t>LES PRATIQUES ÉDUCATIVES</w:t>
      </w:r>
    </w:p>
    <w:p w14:paraId="1CD89DA1" w14:textId="77777777" w:rsidR="00CD332C" w:rsidRPr="00CD332C" w:rsidRDefault="00CD332C" w:rsidP="00CD332C">
      <w:pPr>
        <w:pStyle w:val="Default"/>
      </w:pPr>
    </w:p>
    <w:p w14:paraId="4DBDF4FC" w14:textId="5D03D35F" w:rsidR="00F8454B" w:rsidRPr="00F8454B" w:rsidRDefault="00F8454B" w:rsidP="0067191E">
      <w:pPr>
        <w:jc w:val="both"/>
        <w:rPr>
          <w:rFonts w:cs="Calibri"/>
          <w:color w:val="000000"/>
        </w:rPr>
      </w:pPr>
      <w:r w:rsidRPr="03B274D5">
        <w:t xml:space="preserve">Un travail a été effectué en 2018-2019 afin d’uniformiser et de centraliser les résumés des normes et modalités transmis aux parents en début d’année dans un document synthèse pour chacun des niveaux. Les normes et modalités de l’école seront à réviser </w:t>
      </w:r>
      <w:r w:rsidRPr="19C3232B">
        <w:rPr>
          <w:rFonts w:cs="Calibri"/>
          <w:color w:val="000000" w:themeColor="text1"/>
        </w:rPr>
        <w:t>au</w:t>
      </w:r>
      <w:r w:rsidRPr="03B274D5">
        <w:rPr>
          <w:rFonts w:cs="Calibri"/>
          <w:color w:val="000000" w:themeColor="text1"/>
        </w:rPr>
        <w:t xml:space="preserve"> cours </w:t>
      </w:r>
      <w:r w:rsidRPr="19C3232B">
        <w:rPr>
          <w:rFonts w:cs="Calibri"/>
          <w:color w:val="000000" w:themeColor="text1"/>
        </w:rPr>
        <w:t>de</w:t>
      </w:r>
      <w:r w:rsidR="5DBFCFF6" w:rsidRPr="19C3232B">
        <w:rPr>
          <w:rFonts w:cs="Calibri"/>
          <w:color w:val="000000" w:themeColor="text1"/>
        </w:rPr>
        <w:t xml:space="preserve"> l’année </w:t>
      </w:r>
      <w:r w:rsidR="5DBFCFF6" w:rsidRPr="4431E4F9">
        <w:rPr>
          <w:rFonts w:cs="Calibri"/>
          <w:color w:val="000000" w:themeColor="text1"/>
        </w:rPr>
        <w:t>2023-</w:t>
      </w:r>
      <w:r w:rsidR="5DBFCFF6" w:rsidRPr="298A6A42">
        <w:rPr>
          <w:rFonts w:cs="Calibri"/>
          <w:color w:val="000000" w:themeColor="text1"/>
        </w:rPr>
        <w:t>2024.</w:t>
      </w:r>
      <w:r w:rsidRPr="03B274D5">
        <w:rPr>
          <w:rFonts w:cs="Calibri"/>
          <w:color w:val="000000" w:themeColor="text1"/>
        </w:rPr>
        <w:t xml:space="preserve"> De la différenciation pédagogique est également faite en évaluation des apprentissages en lien avec les moyens mis en place dans les plans d’interventions des élèves.</w:t>
      </w:r>
    </w:p>
    <w:p w14:paraId="54D5B076" w14:textId="5E6F2310" w:rsidR="00ED5283" w:rsidRPr="004D1045" w:rsidRDefault="00ED5283" w:rsidP="0067191E">
      <w:pPr>
        <w:jc w:val="both"/>
        <w:rPr>
          <w:color w:val="000000"/>
        </w:rPr>
      </w:pPr>
      <w:r w:rsidRPr="745AF624">
        <w:t xml:space="preserve">Le personnel enseignant de l’école Notre-Dame-du-Sacré-Cœur </w:t>
      </w:r>
      <w:r w:rsidRPr="745AF624">
        <w:rPr>
          <w:color w:val="000000" w:themeColor="text1"/>
        </w:rPr>
        <w:t xml:space="preserve">offre la possibilité à ses élèves de bénéficier de diverses méthodes </w:t>
      </w:r>
      <w:r w:rsidR="00D76849" w:rsidRPr="745AF624">
        <w:rPr>
          <w:color w:val="000000" w:themeColor="text1"/>
        </w:rPr>
        <w:t>d’enseignement</w:t>
      </w:r>
      <w:r w:rsidRPr="745AF624">
        <w:rPr>
          <w:color w:val="000000" w:themeColor="text1"/>
        </w:rPr>
        <w:t>. Toujours en cherchant à conserver une cohérence et une certaine continuité en</w:t>
      </w:r>
      <w:r w:rsidR="00BE60F6" w:rsidRPr="745AF624">
        <w:rPr>
          <w:color w:val="000000" w:themeColor="text1"/>
        </w:rPr>
        <w:t>tre les niveaux, les enseignant</w:t>
      </w:r>
      <w:r w:rsidRPr="745AF624">
        <w:rPr>
          <w:color w:val="000000" w:themeColor="text1"/>
        </w:rPr>
        <w:t xml:space="preserve">s ont le souci de faire de leur classe un endroit d’apprentissage unique et diversifié où il y a place à la </w:t>
      </w:r>
      <w:r w:rsidR="5768FFD2" w:rsidRPr="745AF624">
        <w:rPr>
          <w:color w:val="000000" w:themeColor="text1"/>
        </w:rPr>
        <w:t>différenciation</w:t>
      </w:r>
      <w:r w:rsidRPr="745AF624">
        <w:rPr>
          <w:color w:val="000000" w:themeColor="text1"/>
        </w:rPr>
        <w:t xml:space="preserve">. </w:t>
      </w:r>
    </w:p>
    <w:p w14:paraId="2333F710" w14:textId="639AD695" w:rsidR="00ED5283" w:rsidRPr="004D1045" w:rsidRDefault="00ED5283" w:rsidP="0067191E">
      <w:pPr>
        <w:jc w:val="both"/>
        <w:rPr>
          <w:color w:val="000000"/>
        </w:rPr>
      </w:pPr>
      <w:r w:rsidRPr="015EEECB">
        <w:t xml:space="preserve">Au préscolaire et </w:t>
      </w:r>
      <w:r w:rsidR="6E52E177" w:rsidRPr="41C334B7">
        <w:rPr>
          <w:color w:val="000000" w:themeColor="text1"/>
        </w:rPr>
        <w:t xml:space="preserve">à tous les </w:t>
      </w:r>
      <w:r w:rsidR="6E52E177" w:rsidRPr="792E6747">
        <w:rPr>
          <w:color w:val="000000" w:themeColor="text1"/>
        </w:rPr>
        <w:t>niveaux</w:t>
      </w:r>
      <w:r w:rsidRPr="015EEECB">
        <w:rPr>
          <w:color w:val="000000" w:themeColor="text1"/>
        </w:rPr>
        <w:t xml:space="preserve"> du primaire, le modèle de réponse à l’intervention (RÀI) a été mis en place </w:t>
      </w:r>
      <w:r w:rsidR="58659FED" w:rsidRPr="033FB61B">
        <w:rPr>
          <w:color w:val="000000" w:themeColor="text1"/>
        </w:rPr>
        <w:t xml:space="preserve">et </w:t>
      </w:r>
      <w:r w:rsidR="58659FED" w:rsidRPr="0C568460">
        <w:rPr>
          <w:color w:val="000000" w:themeColor="text1"/>
        </w:rPr>
        <w:t xml:space="preserve">soutenu par des </w:t>
      </w:r>
      <w:r w:rsidR="58659FED" w:rsidRPr="7EF761C5">
        <w:rPr>
          <w:color w:val="000000" w:themeColor="text1"/>
        </w:rPr>
        <w:t>rencontres</w:t>
      </w:r>
      <w:r w:rsidR="58659FED" w:rsidRPr="3D0EAD6D">
        <w:rPr>
          <w:color w:val="000000" w:themeColor="text1"/>
        </w:rPr>
        <w:t xml:space="preserve"> de </w:t>
      </w:r>
      <w:r w:rsidR="58659FED" w:rsidRPr="40AF58FB">
        <w:rPr>
          <w:color w:val="000000" w:themeColor="text1"/>
        </w:rPr>
        <w:t>concertation</w:t>
      </w:r>
      <w:r w:rsidRPr="40AF58FB">
        <w:rPr>
          <w:color w:val="000000" w:themeColor="text1"/>
        </w:rPr>
        <w:t>.</w:t>
      </w:r>
      <w:r w:rsidRPr="015EEECB">
        <w:rPr>
          <w:color w:val="000000" w:themeColor="text1"/>
        </w:rPr>
        <w:t xml:space="preserve"> Ce modèle d’intervention permet notamment de consolider les pratiques enseignantes universelles, d’outiller les enseignantes du préscolaire et du 1</w:t>
      </w:r>
      <w:r w:rsidRPr="015EEECB">
        <w:rPr>
          <w:color w:val="000000" w:themeColor="text1"/>
          <w:vertAlign w:val="superscript"/>
        </w:rPr>
        <w:t>er</w:t>
      </w:r>
      <w:r w:rsidR="007F3ED3" w:rsidRPr="015EEECB">
        <w:rPr>
          <w:color w:val="000000" w:themeColor="text1"/>
        </w:rPr>
        <w:t xml:space="preserve"> </w:t>
      </w:r>
      <w:r w:rsidRPr="015EEECB">
        <w:rPr>
          <w:color w:val="000000" w:themeColor="text1"/>
        </w:rPr>
        <w:t xml:space="preserve">cycle à observer et dépister les difficultés de leurs élèves en classe, à intervenir précocement à partir d’indicateurs de réussite reconnus par la recherche et d’agir sur les facteurs de protection des élèves. Ce modèle soutenu par des </w:t>
      </w:r>
      <w:r w:rsidR="47AFA530" w:rsidRPr="2A87E028">
        <w:rPr>
          <w:color w:val="000000" w:themeColor="text1"/>
        </w:rPr>
        <w:t xml:space="preserve">rencontres de </w:t>
      </w:r>
      <w:r w:rsidR="47AFA530" w:rsidRPr="503B2A40">
        <w:rPr>
          <w:color w:val="000000" w:themeColor="text1"/>
        </w:rPr>
        <w:t>concertation</w:t>
      </w:r>
      <w:r w:rsidRPr="015EEECB">
        <w:rPr>
          <w:color w:val="000000" w:themeColor="text1"/>
        </w:rPr>
        <w:t xml:space="preserve"> a permis notamment le développement professionnel, la dotation d’outils de dépistage et d’outils pour mesurer l’impact des interventions mis</w:t>
      </w:r>
      <w:r w:rsidR="00535D2F" w:rsidRPr="015EEECB">
        <w:rPr>
          <w:color w:val="000000" w:themeColor="text1"/>
        </w:rPr>
        <w:t>es</w:t>
      </w:r>
      <w:r w:rsidRPr="015EEECB">
        <w:rPr>
          <w:color w:val="000000" w:themeColor="text1"/>
        </w:rPr>
        <w:t xml:space="preserve"> en œuvre de manière à réguler ces dernières fréquemment en cours d’année scolaire. Ainsi, les interventions ont été modulées afin de répondre aux besoins des enfants selon la réponse observée aux interventions faites en classe et en orthopédagogie.</w:t>
      </w:r>
    </w:p>
    <w:p w14:paraId="7C0C7787" w14:textId="4CC03D5F" w:rsidR="00FE0AC0" w:rsidRPr="004D1045" w:rsidRDefault="007F3ED3" w:rsidP="0067191E">
      <w:pPr>
        <w:jc w:val="both"/>
      </w:pPr>
      <w:r>
        <w:t>É</w:t>
      </w:r>
      <w:r w:rsidRPr="004D1045">
        <w:t xml:space="preserve">tant donné son importance capitale dans la </w:t>
      </w:r>
      <w:r>
        <w:t>réussite scolaire, la lecture fai</w:t>
      </w:r>
      <w:r w:rsidR="00ED5283" w:rsidRPr="004D1045">
        <w:t>t partie des préoccupations de toute l’équipe-école</w:t>
      </w:r>
      <w:r>
        <w:t xml:space="preserve"> qui </w:t>
      </w:r>
      <w:r w:rsidR="00FE0AC0">
        <w:t xml:space="preserve">tente, </w:t>
      </w:r>
      <w:r w:rsidR="00ED5283" w:rsidRPr="004D1045">
        <w:t>par des moyens diversifiés</w:t>
      </w:r>
      <w:r w:rsidR="00FE0AC0">
        <w:t>,</w:t>
      </w:r>
      <w:r w:rsidR="00ED5283" w:rsidRPr="004D1045">
        <w:t xml:space="preserve"> de donner le goût de lire au plus grand nombre d’élèves possible. </w:t>
      </w:r>
      <w:r>
        <w:t>Chaque année, d</w:t>
      </w:r>
      <w:r w:rsidR="00ED5283" w:rsidRPr="004D1045">
        <w:t xml:space="preserve">es achats de livres sont réalisés pour permettre aux élèves d'avoir un plus grand choix. </w:t>
      </w:r>
      <w:r w:rsidR="00FE0AC0" w:rsidRPr="004D1045">
        <w:t xml:space="preserve">Autre fait important à noter, depuis les dernières années, des sommes sont allouées pour que chaque </w:t>
      </w:r>
      <w:r w:rsidR="4AE68891" w:rsidRPr="5535D769">
        <w:t>membre du</w:t>
      </w:r>
      <w:r w:rsidR="00FE0AC0" w:rsidRPr="004D1045">
        <w:t xml:space="preserve"> </w:t>
      </w:r>
      <w:r w:rsidR="4AE68891" w:rsidRPr="687BAF6A">
        <w:t xml:space="preserve">personnel </w:t>
      </w:r>
      <w:r w:rsidR="4AE68891" w:rsidRPr="74A24AF3">
        <w:t>enseignant</w:t>
      </w:r>
      <w:r w:rsidR="00FE0AC0" w:rsidRPr="687BAF6A">
        <w:t xml:space="preserve"> </w:t>
      </w:r>
      <w:r w:rsidR="00FE0AC0" w:rsidRPr="004D1045">
        <w:t xml:space="preserve">garnisse sa propre bibliothèque. </w:t>
      </w:r>
    </w:p>
    <w:p w14:paraId="473EA441" w14:textId="77777777" w:rsidR="00D76849" w:rsidRPr="004D1045" w:rsidRDefault="00ED5283" w:rsidP="0027545F">
      <w:pPr>
        <w:pStyle w:val="CM18"/>
        <w:spacing w:after="172" w:line="180" w:lineRule="atLeast"/>
        <w:jc w:val="both"/>
        <w:rPr>
          <w:rFonts w:ascii="Calibri" w:hAnsi="Calibri"/>
          <w:color w:val="000000"/>
          <w:sz w:val="22"/>
          <w:szCs w:val="22"/>
        </w:rPr>
      </w:pPr>
      <w:r w:rsidRPr="004D1045">
        <w:rPr>
          <w:rFonts w:ascii="Calibri" w:hAnsi="Calibri"/>
          <w:color w:val="000000"/>
          <w:sz w:val="22"/>
          <w:szCs w:val="22"/>
        </w:rPr>
        <w:t xml:space="preserve">Beaucoup de pratiques en lien avec la lecture sont mises en place dans les classes afin de diriger les élèves de manière constructive, tout en les aidant à développer au maximum leurs capacités et leurs habiletés à lire. En voici quelques exemples : </w:t>
      </w:r>
    </w:p>
    <w:p w14:paraId="49303245" w14:textId="77777777" w:rsidR="00D76849" w:rsidRPr="004D1045" w:rsidRDefault="004E6973" w:rsidP="008C1468">
      <w:pPr>
        <w:pStyle w:val="CM18"/>
        <w:numPr>
          <w:ilvl w:val="0"/>
          <w:numId w:val="13"/>
        </w:numPr>
        <w:jc w:val="both"/>
        <w:rPr>
          <w:rFonts w:ascii="Calibri" w:hAnsi="Calibri"/>
          <w:color w:val="000000"/>
          <w:sz w:val="22"/>
          <w:szCs w:val="22"/>
        </w:rPr>
      </w:pPr>
      <w:r>
        <w:rPr>
          <w:rFonts w:ascii="Calibri" w:hAnsi="Calibri"/>
          <w:color w:val="000000"/>
          <w:sz w:val="22"/>
          <w:szCs w:val="22"/>
        </w:rPr>
        <w:t>e</w:t>
      </w:r>
      <w:r w:rsidR="00ED5283" w:rsidRPr="004D1045">
        <w:rPr>
          <w:rFonts w:ascii="Calibri" w:hAnsi="Calibri"/>
          <w:color w:val="000000"/>
          <w:sz w:val="22"/>
          <w:szCs w:val="22"/>
        </w:rPr>
        <w:t>nseignement explicite des stratégies en lecture (Trousse ADEL à compter du 2e cycle)</w:t>
      </w:r>
      <w:r>
        <w:rPr>
          <w:rFonts w:ascii="Calibri" w:hAnsi="Calibri"/>
          <w:color w:val="000000"/>
          <w:sz w:val="22"/>
          <w:szCs w:val="22"/>
        </w:rPr>
        <w:t>;</w:t>
      </w:r>
    </w:p>
    <w:p w14:paraId="5905670B" w14:textId="77777777" w:rsidR="00D76849" w:rsidRPr="004D1045" w:rsidRDefault="004E6973" w:rsidP="008C1468">
      <w:pPr>
        <w:pStyle w:val="CM18"/>
        <w:numPr>
          <w:ilvl w:val="0"/>
          <w:numId w:val="13"/>
        </w:numPr>
        <w:jc w:val="both"/>
        <w:rPr>
          <w:rFonts w:ascii="Calibri" w:hAnsi="Calibri"/>
          <w:color w:val="000000"/>
          <w:sz w:val="22"/>
          <w:szCs w:val="22"/>
        </w:rPr>
      </w:pPr>
      <w:r>
        <w:rPr>
          <w:rFonts w:ascii="Calibri" w:hAnsi="Calibri"/>
          <w:color w:val="000000"/>
          <w:sz w:val="22"/>
          <w:szCs w:val="22"/>
        </w:rPr>
        <w:t>p</w:t>
      </w:r>
      <w:r w:rsidR="00ED5283" w:rsidRPr="004D1045">
        <w:rPr>
          <w:rFonts w:ascii="Calibri" w:hAnsi="Calibri"/>
          <w:color w:val="000000"/>
          <w:sz w:val="22"/>
          <w:szCs w:val="22"/>
        </w:rPr>
        <w:t>ériodes quotidiennes de lecture</w:t>
      </w:r>
      <w:r>
        <w:rPr>
          <w:rFonts w:ascii="Calibri" w:hAnsi="Calibri"/>
          <w:color w:val="000000"/>
          <w:sz w:val="22"/>
          <w:szCs w:val="22"/>
        </w:rPr>
        <w:t>;</w:t>
      </w:r>
    </w:p>
    <w:p w14:paraId="3F4EF301" w14:textId="77777777" w:rsidR="00D76849" w:rsidRPr="004D1045" w:rsidRDefault="004E6973" w:rsidP="008C1468">
      <w:pPr>
        <w:pStyle w:val="CM18"/>
        <w:numPr>
          <w:ilvl w:val="0"/>
          <w:numId w:val="13"/>
        </w:numPr>
        <w:jc w:val="both"/>
        <w:rPr>
          <w:rFonts w:ascii="Calibri" w:hAnsi="Calibri"/>
          <w:color w:val="000000"/>
          <w:sz w:val="22"/>
          <w:szCs w:val="22"/>
        </w:rPr>
      </w:pPr>
      <w:r>
        <w:rPr>
          <w:rFonts w:ascii="Calibri" w:hAnsi="Calibri"/>
          <w:color w:val="000000"/>
          <w:sz w:val="22"/>
          <w:szCs w:val="22"/>
        </w:rPr>
        <w:t>é</w:t>
      </w:r>
      <w:r w:rsidR="00ED5283" w:rsidRPr="004D1045">
        <w:rPr>
          <w:rFonts w:ascii="Calibri" w:hAnsi="Calibri"/>
          <w:color w:val="000000"/>
          <w:sz w:val="22"/>
          <w:szCs w:val="22"/>
        </w:rPr>
        <w:t>chan</w:t>
      </w:r>
      <w:r w:rsidR="007F3ED3">
        <w:rPr>
          <w:rFonts w:ascii="Calibri" w:hAnsi="Calibri"/>
          <w:color w:val="000000"/>
          <w:sz w:val="22"/>
          <w:szCs w:val="22"/>
        </w:rPr>
        <w:t>ges sur les lectures effectuées</w:t>
      </w:r>
      <w:r>
        <w:rPr>
          <w:rFonts w:ascii="Calibri" w:hAnsi="Calibri"/>
          <w:color w:val="000000"/>
          <w:sz w:val="22"/>
          <w:szCs w:val="22"/>
        </w:rPr>
        <w:t>;</w:t>
      </w:r>
    </w:p>
    <w:p w14:paraId="52CD3751" w14:textId="77777777" w:rsidR="00D76849" w:rsidRPr="004D1045" w:rsidRDefault="004E6973" w:rsidP="008C1468">
      <w:pPr>
        <w:pStyle w:val="CM18"/>
        <w:numPr>
          <w:ilvl w:val="0"/>
          <w:numId w:val="13"/>
        </w:numPr>
        <w:jc w:val="both"/>
        <w:rPr>
          <w:rFonts w:ascii="Calibri" w:hAnsi="Calibri"/>
          <w:color w:val="000000"/>
          <w:sz w:val="22"/>
          <w:szCs w:val="22"/>
        </w:rPr>
      </w:pPr>
      <w:r>
        <w:rPr>
          <w:rFonts w:ascii="Calibri" w:hAnsi="Calibri"/>
          <w:color w:val="000000"/>
          <w:sz w:val="22"/>
          <w:szCs w:val="22"/>
        </w:rPr>
        <w:t>l</w:t>
      </w:r>
      <w:r w:rsidR="00ED5283" w:rsidRPr="004D1045">
        <w:rPr>
          <w:rFonts w:ascii="Calibri" w:hAnsi="Calibri"/>
          <w:color w:val="000000"/>
          <w:sz w:val="22"/>
          <w:szCs w:val="22"/>
        </w:rPr>
        <w:t>a for</w:t>
      </w:r>
      <w:r w:rsidR="007F3ED3">
        <w:rPr>
          <w:rFonts w:ascii="Calibri" w:hAnsi="Calibri"/>
          <w:color w:val="000000"/>
          <w:sz w:val="22"/>
          <w:szCs w:val="22"/>
        </w:rPr>
        <w:t>êt de l'alphabet au préscolaire</w:t>
      </w:r>
      <w:r>
        <w:rPr>
          <w:rFonts w:ascii="Calibri" w:hAnsi="Calibri"/>
          <w:color w:val="000000"/>
          <w:sz w:val="22"/>
          <w:szCs w:val="22"/>
        </w:rPr>
        <w:t>;</w:t>
      </w:r>
    </w:p>
    <w:p w14:paraId="25D002FB" w14:textId="77777777" w:rsidR="00D76849" w:rsidRPr="004D1045" w:rsidRDefault="004E6973" w:rsidP="008C1468">
      <w:pPr>
        <w:pStyle w:val="CM18"/>
        <w:numPr>
          <w:ilvl w:val="0"/>
          <w:numId w:val="13"/>
        </w:numPr>
        <w:jc w:val="both"/>
        <w:rPr>
          <w:rFonts w:ascii="Calibri" w:hAnsi="Calibri"/>
          <w:color w:val="000000"/>
          <w:sz w:val="22"/>
          <w:szCs w:val="22"/>
        </w:rPr>
      </w:pPr>
      <w:r>
        <w:rPr>
          <w:rFonts w:ascii="Calibri" w:hAnsi="Calibri"/>
          <w:color w:val="000000"/>
          <w:sz w:val="22"/>
          <w:szCs w:val="22"/>
        </w:rPr>
        <w:t>l</w:t>
      </w:r>
      <w:r w:rsidR="00ED5283" w:rsidRPr="004D1045">
        <w:rPr>
          <w:rFonts w:ascii="Calibri" w:hAnsi="Calibri"/>
          <w:color w:val="000000"/>
          <w:sz w:val="22"/>
          <w:szCs w:val="22"/>
        </w:rPr>
        <w:t xml:space="preserve">ectures animées en </w:t>
      </w:r>
      <w:r w:rsidR="00D76849" w:rsidRPr="004D1045">
        <w:rPr>
          <w:rFonts w:ascii="Calibri" w:hAnsi="Calibri"/>
          <w:color w:val="000000"/>
          <w:sz w:val="22"/>
          <w:szCs w:val="22"/>
        </w:rPr>
        <w:t>classe (</w:t>
      </w:r>
      <w:r w:rsidR="00ED5283" w:rsidRPr="004D1045">
        <w:rPr>
          <w:rFonts w:ascii="Calibri" w:hAnsi="Calibri"/>
          <w:color w:val="000000"/>
          <w:sz w:val="22"/>
          <w:szCs w:val="22"/>
        </w:rPr>
        <w:t>lecture interactive, l</w:t>
      </w:r>
      <w:r w:rsidR="007F3ED3">
        <w:rPr>
          <w:rFonts w:ascii="Calibri" w:hAnsi="Calibri"/>
          <w:color w:val="000000"/>
          <w:sz w:val="22"/>
          <w:szCs w:val="22"/>
        </w:rPr>
        <w:t>ecture partagée et enrichie...)</w:t>
      </w:r>
      <w:r>
        <w:rPr>
          <w:rFonts w:ascii="Calibri" w:hAnsi="Calibri"/>
          <w:color w:val="000000"/>
          <w:sz w:val="22"/>
          <w:szCs w:val="22"/>
        </w:rPr>
        <w:t>;</w:t>
      </w:r>
    </w:p>
    <w:p w14:paraId="380F27E2" w14:textId="3BCF1FEF" w:rsidR="00D76849" w:rsidRPr="004D1045" w:rsidRDefault="006B4752" w:rsidP="008C1468">
      <w:pPr>
        <w:pStyle w:val="CM18"/>
        <w:numPr>
          <w:ilvl w:val="0"/>
          <w:numId w:val="13"/>
        </w:numPr>
        <w:jc w:val="both"/>
        <w:rPr>
          <w:rFonts w:ascii="Calibri" w:hAnsi="Calibri"/>
          <w:color w:val="000000"/>
          <w:sz w:val="22"/>
          <w:szCs w:val="22"/>
        </w:rPr>
      </w:pPr>
      <w:r w:rsidRPr="33BDBBD7">
        <w:rPr>
          <w:rFonts w:ascii="Calibri" w:hAnsi="Calibri"/>
          <w:color w:val="000000" w:themeColor="text1"/>
          <w:sz w:val="22"/>
          <w:szCs w:val="22"/>
        </w:rPr>
        <w:t>ateliers de lecture</w:t>
      </w:r>
    </w:p>
    <w:p w14:paraId="2EB65B9D" w14:textId="0B47EFE4" w:rsidR="00890B3B" w:rsidRPr="00890B3B" w:rsidRDefault="00FE4A39" w:rsidP="008C1468">
      <w:pPr>
        <w:pStyle w:val="Default"/>
        <w:numPr>
          <w:ilvl w:val="0"/>
          <w:numId w:val="13"/>
        </w:numPr>
      </w:pPr>
      <w:r>
        <w:rPr>
          <w:rFonts w:asciiTheme="minorHAnsi" w:hAnsiTheme="minorHAnsi" w:cstheme="minorHAnsi"/>
          <w:sz w:val="22"/>
          <w:szCs w:val="22"/>
        </w:rPr>
        <w:t>4 dimensions en lecture</w:t>
      </w:r>
      <w:r w:rsidR="00D563DC">
        <w:rPr>
          <w:rFonts w:asciiTheme="minorHAnsi" w:hAnsiTheme="minorHAnsi" w:cstheme="minorHAnsi"/>
          <w:sz w:val="22"/>
          <w:szCs w:val="22"/>
        </w:rPr>
        <w:t xml:space="preserve"> (avec littérature, carnet de lecture, etc.)</w:t>
      </w:r>
    </w:p>
    <w:p w14:paraId="3879D4A1" w14:textId="77777777" w:rsidR="00D76849" w:rsidRPr="004D1045" w:rsidRDefault="004E6973" w:rsidP="008C1468">
      <w:pPr>
        <w:pStyle w:val="CM18"/>
        <w:numPr>
          <w:ilvl w:val="0"/>
          <w:numId w:val="13"/>
        </w:numPr>
        <w:jc w:val="both"/>
        <w:rPr>
          <w:rFonts w:ascii="Calibri" w:hAnsi="Calibri"/>
          <w:color w:val="000000"/>
          <w:sz w:val="22"/>
          <w:szCs w:val="22"/>
        </w:rPr>
      </w:pPr>
      <w:r>
        <w:rPr>
          <w:rFonts w:ascii="Calibri" w:hAnsi="Calibri"/>
          <w:color w:val="000000"/>
          <w:sz w:val="22"/>
          <w:szCs w:val="22"/>
        </w:rPr>
        <w:t>e</w:t>
      </w:r>
      <w:r w:rsidR="007F3ED3">
        <w:rPr>
          <w:rFonts w:ascii="Calibri" w:hAnsi="Calibri"/>
          <w:color w:val="000000"/>
          <w:sz w:val="22"/>
          <w:szCs w:val="22"/>
        </w:rPr>
        <w:t>ntretiens de lecture</w:t>
      </w:r>
      <w:r>
        <w:rPr>
          <w:rFonts w:ascii="Calibri" w:hAnsi="Calibri"/>
          <w:color w:val="000000"/>
          <w:sz w:val="22"/>
          <w:szCs w:val="22"/>
        </w:rPr>
        <w:t>;</w:t>
      </w:r>
    </w:p>
    <w:p w14:paraId="34DF01ED" w14:textId="77777777" w:rsidR="00D76849" w:rsidRPr="004D1045" w:rsidRDefault="004E6973" w:rsidP="008C1468">
      <w:pPr>
        <w:pStyle w:val="CM18"/>
        <w:numPr>
          <w:ilvl w:val="0"/>
          <w:numId w:val="13"/>
        </w:numPr>
        <w:jc w:val="both"/>
        <w:rPr>
          <w:rFonts w:ascii="Calibri" w:hAnsi="Calibri"/>
          <w:color w:val="000000"/>
          <w:sz w:val="22"/>
          <w:szCs w:val="22"/>
        </w:rPr>
      </w:pPr>
      <w:r>
        <w:rPr>
          <w:rFonts w:ascii="Calibri" w:hAnsi="Calibri"/>
          <w:color w:val="000000"/>
          <w:sz w:val="22"/>
          <w:szCs w:val="22"/>
        </w:rPr>
        <w:t>e</w:t>
      </w:r>
      <w:r w:rsidR="00ED5283" w:rsidRPr="004D1045">
        <w:rPr>
          <w:rFonts w:ascii="Calibri" w:hAnsi="Calibri"/>
          <w:color w:val="000000"/>
          <w:sz w:val="22"/>
          <w:szCs w:val="22"/>
        </w:rPr>
        <w:t>nseignement avec la littérature jeunesse (notammen</w:t>
      </w:r>
      <w:r w:rsidR="007F3ED3">
        <w:rPr>
          <w:rFonts w:ascii="Calibri" w:hAnsi="Calibri"/>
          <w:color w:val="000000"/>
          <w:sz w:val="22"/>
          <w:szCs w:val="22"/>
        </w:rPr>
        <w:t>t avec des réseaux littéraires)</w:t>
      </w:r>
      <w:r>
        <w:rPr>
          <w:rFonts w:ascii="Calibri" w:hAnsi="Calibri"/>
          <w:color w:val="000000"/>
          <w:sz w:val="22"/>
          <w:szCs w:val="22"/>
        </w:rPr>
        <w:t>;</w:t>
      </w:r>
    </w:p>
    <w:p w14:paraId="0C8E1B95" w14:textId="3ACDA48E" w:rsidR="00FE0AC0" w:rsidRPr="00376DF5" w:rsidRDefault="007F3ED3" w:rsidP="008C1468">
      <w:pPr>
        <w:pStyle w:val="CM18"/>
        <w:numPr>
          <w:ilvl w:val="0"/>
          <w:numId w:val="13"/>
        </w:numPr>
        <w:jc w:val="both"/>
        <w:rPr>
          <w:rFonts w:ascii="Calibri" w:hAnsi="Calibri"/>
          <w:color w:val="000000"/>
          <w:sz w:val="22"/>
          <w:szCs w:val="22"/>
        </w:rPr>
      </w:pPr>
      <w:r>
        <w:rPr>
          <w:rFonts w:ascii="Calibri" w:hAnsi="Calibri"/>
          <w:color w:val="000000"/>
          <w:sz w:val="22"/>
          <w:szCs w:val="22"/>
        </w:rPr>
        <w:t>lecture en dyade</w:t>
      </w:r>
      <w:r w:rsidR="00376DF5">
        <w:rPr>
          <w:rFonts w:ascii="Calibri" w:hAnsi="Calibri"/>
          <w:color w:val="000000"/>
          <w:sz w:val="22"/>
          <w:szCs w:val="22"/>
        </w:rPr>
        <w:t>.</w:t>
      </w:r>
    </w:p>
    <w:p w14:paraId="550911B1" w14:textId="77777777" w:rsidR="00AB49AB" w:rsidRDefault="00AB49AB" w:rsidP="0027545F">
      <w:pPr>
        <w:pStyle w:val="CM18"/>
        <w:spacing w:line="180" w:lineRule="atLeast"/>
        <w:jc w:val="both"/>
        <w:rPr>
          <w:rFonts w:ascii="Calibri" w:hAnsi="Calibri"/>
          <w:color w:val="000000" w:themeColor="text1"/>
          <w:sz w:val="22"/>
          <w:szCs w:val="22"/>
        </w:rPr>
      </w:pPr>
    </w:p>
    <w:p w14:paraId="155E1EFE" w14:textId="6C7B661B" w:rsidR="00A53149" w:rsidRPr="004D1045" w:rsidRDefault="00ED5283" w:rsidP="0027545F">
      <w:pPr>
        <w:pStyle w:val="CM18"/>
        <w:spacing w:line="180" w:lineRule="atLeast"/>
        <w:jc w:val="both"/>
        <w:rPr>
          <w:rFonts w:ascii="Calibri" w:hAnsi="Calibri"/>
          <w:color w:val="000000"/>
          <w:sz w:val="22"/>
          <w:szCs w:val="22"/>
        </w:rPr>
      </w:pPr>
      <w:r w:rsidRPr="4EB191D0">
        <w:rPr>
          <w:rFonts w:ascii="Calibri" w:hAnsi="Calibri"/>
          <w:color w:val="000000" w:themeColor="text1"/>
          <w:sz w:val="22"/>
          <w:szCs w:val="22"/>
        </w:rPr>
        <w:lastRenderedPageBreak/>
        <w:t>Par ailleurs, l'équipe enseignante s'intéresse aux pratiques probantes en écriture. Une réflexion et des discussions pédagogiques se sont tenues sur ce sujet</w:t>
      </w:r>
      <w:r w:rsidR="007F3ED3" w:rsidRPr="4EB191D0">
        <w:rPr>
          <w:rFonts w:ascii="Calibri" w:hAnsi="Calibri"/>
          <w:color w:val="000000" w:themeColor="text1"/>
          <w:sz w:val="22"/>
          <w:szCs w:val="22"/>
        </w:rPr>
        <w:t xml:space="preserve">. Certaines enseignantes </w:t>
      </w:r>
      <w:r w:rsidRPr="4EB191D0">
        <w:rPr>
          <w:rFonts w:ascii="Calibri" w:hAnsi="Calibri"/>
          <w:color w:val="000000" w:themeColor="text1"/>
          <w:sz w:val="22"/>
          <w:szCs w:val="22"/>
        </w:rPr>
        <w:t>expérimentent cette année les ateliers d'écriture, une méthode qui favorise l'enseignement dans des contextes authentiques et la motivation des élèves.</w:t>
      </w:r>
      <w:r w:rsidR="005A37E8" w:rsidRPr="4EB191D0">
        <w:rPr>
          <w:rFonts w:ascii="Calibri" w:hAnsi="Calibri"/>
          <w:color w:val="000000" w:themeColor="text1"/>
          <w:sz w:val="22"/>
          <w:szCs w:val="22"/>
        </w:rPr>
        <w:t xml:space="preserve"> </w:t>
      </w:r>
    </w:p>
    <w:p w14:paraId="56D7A447" w14:textId="77777777" w:rsidR="00ED5283" w:rsidRPr="004D1045" w:rsidRDefault="00ED5283" w:rsidP="0027545F">
      <w:pPr>
        <w:pStyle w:val="CM18"/>
        <w:spacing w:line="180" w:lineRule="atLeast"/>
        <w:jc w:val="both"/>
        <w:rPr>
          <w:rFonts w:ascii="Calibri" w:hAnsi="Calibri"/>
          <w:color w:val="000000"/>
          <w:sz w:val="22"/>
          <w:szCs w:val="22"/>
        </w:rPr>
      </w:pPr>
      <w:r w:rsidRPr="004D1045">
        <w:rPr>
          <w:rFonts w:ascii="Calibri" w:hAnsi="Calibri"/>
          <w:color w:val="000000"/>
          <w:sz w:val="22"/>
          <w:szCs w:val="22"/>
        </w:rPr>
        <w:t xml:space="preserve"> </w:t>
      </w:r>
    </w:p>
    <w:p w14:paraId="29C625DD" w14:textId="3E715622" w:rsidR="00ED5283" w:rsidRPr="004D1045" w:rsidRDefault="00ED5283" w:rsidP="0027545F">
      <w:pPr>
        <w:pStyle w:val="CM18"/>
        <w:spacing w:line="180" w:lineRule="atLeast"/>
        <w:jc w:val="both"/>
        <w:rPr>
          <w:rFonts w:ascii="Calibri" w:hAnsi="Calibri"/>
          <w:color w:val="000000"/>
          <w:sz w:val="22"/>
          <w:szCs w:val="22"/>
        </w:rPr>
      </w:pPr>
      <w:r w:rsidRPr="6BC13104">
        <w:rPr>
          <w:rFonts w:ascii="Calibri" w:hAnsi="Calibri"/>
          <w:color w:val="000000" w:themeColor="text1"/>
          <w:sz w:val="22"/>
          <w:szCs w:val="22"/>
        </w:rPr>
        <w:t>En mathématique, les enseignantes favorisent l'utilisation de matériel concret.</w:t>
      </w:r>
      <w:r w:rsidR="05E12DED" w:rsidRPr="5E825A04">
        <w:rPr>
          <w:rFonts w:ascii="Calibri" w:hAnsi="Calibri"/>
          <w:color w:val="000000" w:themeColor="text1"/>
          <w:sz w:val="22"/>
          <w:szCs w:val="22"/>
        </w:rPr>
        <w:t xml:space="preserve"> </w:t>
      </w:r>
      <w:r w:rsidRPr="6BC13104">
        <w:rPr>
          <w:rFonts w:ascii="Calibri" w:hAnsi="Calibri"/>
          <w:color w:val="000000" w:themeColor="text1"/>
          <w:sz w:val="22"/>
          <w:szCs w:val="22"/>
        </w:rPr>
        <w:t xml:space="preserve">Chaque classe possède du matériel de manipulation qui est disponible en tout temps lors des situations d'apprentissage et des exercices. Les élèves peuvent donc manipuler sur une base quotidienne afin de mieux comprendre les différents concepts mathématiques. </w:t>
      </w:r>
    </w:p>
    <w:p w14:paraId="31A7629B" w14:textId="77777777" w:rsidR="00A53149" w:rsidRPr="004D1045" w:rsidRDefault="00A53149" w:rsidP="0027545F">
      <w:pPr>
        <w:pStyle w:val="Default"/>
        <w:jc w:val="both"/>
        <w:rPr>
          <w:rFonts w:ascii="Calibri" w:hAnsi="Calibri"/>
          <w:sz w:val="22"/>
          <w:szCs w:val="22"/>
        </w:rPr>
      </w:pPr>
    </w:p>
    <w:p w14:paraId="1F0407BD" w14:textId="15DA51D9" w:rsidR="00A53149" w:rsidRPr="004D1045" w:rsidRDefault="00ED5283" w:rsidP="0027545F">
      <w:pPr>
        <w:pStyle w:val="CM20"/>
        <w:spacing w:line="183" w:lineRule="atLeast"/>
        <w:jc w:val="both"/>
        <w:rPr>
          <w:rFonts w:ascii="Calibri" w:hAnsi="Calibri"/>
          <w:color w:val="000000"/>
          <w:sz w:val="22"/>
          <w:szCs w:val="22"/>
        </w:rPr>
      </w:pPr>
      <w:r w:rsidRPr="56321E5F">
        <w:rPr>
          <w:rFonts w:ascii="Calibri" w:hAnsi="Calibri"/>
          <w:color w:val="000000" w:themeColor="text1"/>
          <w:sz w:val="22"/>
          <w:szCs w:val="22"/>
        </w:rPr>
        <w:t xml:space="preserve">En </w:t>
      </w:r>
      <w:r w:rsidR="0D8401F8" w:rsidRPr="39DEF936">
        <w:rPr>
          <w:rFonts w:ascii="Calibri" w:hAnsi="Calibri"/>
          <w:color w:val="000000" w:themeColor="text1"/>
          <w:sz w:val="22"/>
          <w:szCs w:val="22"/>
        </w:rPr>
        <w:t>2023-2024</w:t>
      </w:r>
      <w:r w:rsidRPr="56321E5F">
        <w:rPr>
          <w:rFonts w:ascii="Calibri" w:hAnsi="Calibri"/>
          <w:color w:val="000000" w:themeColor="text1"/>
          <w:sz w:val="22"/>
          <w:szCs w:val="22"/>
        </w:rPr>
        <w:t>, les classes de 5</w:t>
      </w:r>
      <w:r w:rsidRPr="56321E5F">
        <w:rPr>
          <w:rFonts w:ascii="Calibri" w:hAnsi="Calibri"/>
          <w:color w:val="000000" w:themeColor="text1"/>
          <w:sz w:val="22"/>
          <w:szCs w:val="22"/>
          <w:vertAlign w:val="superscript"/>
        </w:rPr>
        <w:t>e</w:t>
      </w:r>
      <w:r w:rsidRPr="56321E5F">
        <w:rPr>
          <w:rFonts w:ascii="Calibri" w:hAnsi="Calibri"/>
          <w:color w:val="000000" w:themeColor="text1"/>
          <w:sz w:val="22"/>
          <w:szCs w:val="22"/>
        </w:rPr>
        <w:t xml:space="preserve"> et de 6</w:t>
      </w:r>
      <w:r w:rsidRPr="56321E5F">
        <w:rPr>
          <w:rFonts w:ascii="Calibri" w:hAnsi="Calibri"/>
          <w:color w:val="000000" w:themeColor="text1"/>
          <w:sz w:val="22"/>
          <w:szCs w:val="22"/>
          <w:vertAlign w:val="superscript"/>
        </w:rPr>
        <w:t>e</w:t>
      </w:r>
      <w:r w:rsidR="007F3ED3" w:rsidRPr="56321E5F">
        <w:rPr>
          <w:rFonts w:ascii="Calibri" w:hAnsi="Calibri"/>
          <w:color w:val="000000" w:themeColor="text1"/>
          <w:sz w:val="22"/>
          <w:szCs w:val="22"/>
        </w:rPr>
        <w:t xml:space="preserve"> </w:t>
      </w:r>
      <w:r w:rsidRPr="56321E5F">
        <w:rPr>
          <w:rFonts w:ascii="Calibri" w:hAnsi="Calibri"/>
          <w:color w:val="000000" w:themeColor="text1"/>
          <w:sz w:val="22"/>
          <w:szCs w:val="22"/>
        </w:rPr>
        <w:t xml:space="preserve">année </w:t>
      </w:r>
      <w:r w:rsidR="149C2CD9" w:rsidRPr="56390ECB">
        <w:rPr>
          <w:rFonts w:ascii="Calibri" w:hAnsi="Calibri"/>
          <w:color w:val="000000" w:themeColor="text1"/>
          <w:sz w:val="22"/>
          <w:szCs w:val="22"/>
        </w:rPr>
        <w:t xml:space="preserve">sont </w:t>
      </w:r>
      <w:r w:rsidR="149C2CD9" w:rsidRPr="2872F819">
        <w:rPr>
          <w:rFonts w:ascii="Calibri" w:hAnsi="Calibri"/>
          <w:color w:val="000000" w:themeColor="text1"/>
          <w:sz w:val="22"/>
          <w:szCs w:val="22"/>
        </w:rPr>
        <w:t xml:space="preserve">toujours des </w:t>
      </w:r>
      <w:r w:rsidR="149C2CD9" w:rsidRPr="59E33B76">
        <w:rPr>
          <w:rFonts w:ascii="Calibri" w:hAnsi="Calibri"/>
          <w:color w:val="000000" w:themeColor="text1"/>
          <w:sz w:val="22"/>
          <w:szCs w:val="22"/>
        </w:rPr>
        <w:t xml:space="preserve">classes utilisant le </w:t>
      </w:r>
      <w:r w:rsidR="149C2CD9" w:rsidRPr="1C10E6BE">
        <w:rPr>
          <w:rFonts w:ascii="Calibri" w:hAnsi="Calibri"/>
          <w:color w:val="000000" w:themeColor="text1"/>
          <w:sz w:val="22"/>
          <w:szCs w:val="22"/>
        </w:rPr>
        <w:t xml:space="preserve">numérique. </w:t>
      </w:r>
      <w:r w:rsidR="00FE0AC0" w:rsidRPr="56321E5F">
        <w:rPr>
          <w:rFonts w:ascii="Calibri" w:hAnsi="Calibri"/>
          <w:color w:val="000000" w:themeColor="text1"/>
          <w:sz w:val="22"/>
          <w:szCs w:val="22"/>
        </w:rPr>
        <w:t xml:space="preserve">Chacun des élèves en classe possède sa propre tablette </w:t>
      </w:r>
      <w:r w:rsidR="6F374D12" w:rsidRPr="5E63D4D2">
        <w:rPr>
          <w:rFonts w:ascii="Calibri" w:hAnsi="Calibri"/>
          <w:color w:val="000000" w:themeColor="text1"/>
          <w:sz w:val="22"/>
          <w:szCs w:val="22"/>
        </w:rPr>
        <w:t xml:space="preserve">et son propre </w:t>
      </w:r>
      <w:r w:rsidR="6F374D12" w:rsidRPr="5DB2AAEE">
        <w:rPr>
          <w:rFonts w:ascii="Calibri" w:hAnsi="Calibri"/>
          <w:color w:val="000000" w:themeColor="text1"/>
          <w:sz w:val="22"/>
          <w:szCs w:val="22"/>
        </w:rPr>
        <w:t xml:space="preserve">portable </w:t>
      </w:r>
      <w:r w:rsidR="00FE0AC0" w:rsidRPr="5DB2AAEE">
        <w:rPr>
          <w:rFonts w:ascii="Calibri" w:hAnsi="Calibri"/>
          <w:color w:val="000000" w:themeColor="text1"/>
          <w:sz w:val="22"/>
          <w:szCs w:val="22"/>
        </w:rPr>
        <w:t xml:space="preserve">sur </w:t>
      </w:r>
      <w:r w:rsidR="00FE0AC0" w:rsidRPr="29E1CAF8">
        <w:rPr>
          <w:rFonts w:ascii="Calibri" w:hAnsi="Calibri"/>
          <w:color w:val="000000" w:themeColor="text1"/>
          <w:sz w:val="22"/>
          <w:szCs w:val="22"/>
        </w:rPr>
        <w:t>l</w:t>
      </w:r>
      <w:r w:rsidR="7CA2C3B9" w:rsidRPr="29E1CAF8">
        <w:rPr>
          <w:rFonts w:ascii="Calibri" w:hAnsi="Calibri"/>
          <w:color w:val="000000" w:themeColor="text1"/>
          <w:sz w:val="22"/>
          <w:szCs w:val="22"/>
        </w:rPr>
        <w:t>es</w:t>
      </w:r>
      <w:r w:rsidR="00FE0AC0" w:rsidRPr="29E1CAF8">
        <w:rPr>
          <w:rFonts w:ascii="Calibri" w:hAnsi="Calibri"/>
          <w:color w:val="000000" w:themeColor="text1"/>
          <w:sz w:val="22"/>
          <w:szCs w:val="22"/>
        </w:rPr>
        <w:t>quel</w:t>
      </w:r>
      <w:r w:rsidR="48E917CF" w:rsidRPr="29E1CAF8">
        <w:rPr>
          <w:rFonts w:ascii="Calibri" w:hAnsi="Calibri"/>
          <w:color w:val="000000" w:themeColor="text1"/>
          <w:sz w:val="22"/>
          <w:szCs w:val="22"/>
        </w:rPr>
        <w:t>s</w:t>
      </w:r>
      <w:r w:rsidR="00FE0AC0" w:rsidRPr="56321E5F">
        <w:rPr>
          <w:rFonts w:ascii="Calibri" w:hAnsi="Calibri"/>
          <w:color w:val="000000" w:themeColor="text1"/>
          <w:sz w:val="22"/>
          <w:szCs w:val="22"/>
        </w:rPr>
        <w:t xml:space="preserve"> il peut poursuivre des activités d’apprentissage.</w:t>
      </w:r>
    </w:p>
    <w:p w14:paraId="082E3A3C" w14:textId="28F8F2E3" w:rsidR="00482C82" w:rsidRPr="006F112B" w:rsidRDefault="00ED5283" w:rsidP="006F112B">
      <w:pPr>
        <w:pStyle w:val="CM20"/>
        <w:spacing w:line="183" w:lineRule="atLeast"/>
        <w:jc w:val="both"/>
        <w:rPr>
          <w:rFonts w:ascii="Calibri" w:hAnsi="Calibri"/>
          <w:color w:val="000000"/>
          <w:sz w:val="22"/>
          <w:szCs w:val="22"/>
        </w:rPr>
      </w:pPr>
      <w:r w:rsidRPr="004D1045">
        <w:rPr>
          <w:rFonts w:ascii="Calibri" w:hAnsi="Calibri"/>
          <w:color w:val="000000"/>
          <w:sz w:val="22"/>
          <w:szCs w:val="22"/>
        </w:rPr>
        <w:t>Par ailleurs, chaque enseignant titulaire offre aux élèves présentant des difficultés de l</w:t>
      </w:r>
      <w:r w:rsidR="007B63B0">
        <w:rPr>
          <w:rFonts w:ascii="Calibri" w:hAnsi="Calibri"/>
          <w:color w:val="000000"/>
          <w:sz w:val="22"/>
          <w:szCs w:val="22"/>
        </w:rPr>
        <w:t>a récupération sur l'heure du d</w:t>
      </w:r>
      <w:r w:rsidR="005430C9">
        <w:rPr>
          <w:rFonts w:ascii="Calibri" w:hAnsi="Calibri"/>
          <w:color w:val="000000"/>
          <w:sz w:val="22"/>
          <w:szCs w:val="22"/>
        </w:rPr>
        <w:t>î</w:t>
      </w:r>
      <w:r w:rsidRPr="004D1045">
        <w:rPr>
          <w:rFonts w:ascii="Calibri" w:hAnsi="Calibri"/>
          <w:color w:val="000000"/>
          <w:sz w:val="22"/>
          <w:szCs w:val="22"/>
        </w:rPr>
        <w:t xml:space="preserve">ner. </w:t>
      </w:r>
    </w:p>
    <w:p w14:paraId="4E57B238" w14:textId="63253B0B" w:rsidR="5BA743FC" w:rsidRDefault="5BA743FC" w:rsidP="5BA743FC">
      <w:pPr>
        <w:pStyle w:val="Default"/>
        <w:jc w:val="both"/>
        <w:rPr>
          <w:rFonts w:ascii="Calibri" w:hAnsi="Calibri"/>
          <w:sz w:val="22"/>
          <w:szCs w:val="22"/>
        </w:rPr>
      </w:pPr>
    </w:p>
    <w:p w14:paraId="707CBD80" w14:textId="77777777" w:rsidR="00345217" w:rsidRPr="00445A11" w:rsidRDefault="00ED5283" w:rsidP="0027545F">
      <w:pPr>
        <w:pStyle w:val="CM18"/>
        <w:spacing w:line="180" w:lineRule="atLeast"/>
        <w:jc w:val="both"/>
        <w:rPr>
          <w:rFonts w:ascii="Calibri" w:hAnsi="Calibri"/>
          <w:color w:val="000000"/>
          <w:sz w:val="22"/>
          <w:szCs w:val="22"/>
          <w:u w:val="single"/>
        </w:rPr>
      </w:pPr>
      <w:r w:rsidRPr="00445A11">
        <w:rPr>
          <w:rFonts w:ascii="Calibri" w:hAnsi="Calibri"/>
          <w:color w:val="000000"/>
          <w:sz w:val="22"/>
          <w:szCs w:val="22"/>
          <w:u w:val="single"/>
        </w:rPr>
        <w:t xml:space="preserve">LES TRANSITIONS SCOLAIRES </w:t>
      </w:r>
    </w:p>
    <w:p w14:paraId="7C7ED00E" w14:textId="77777777" w:rsidR="00535D2F" w:rsidRPr="00535D2F" w:rsidRDefault="00ED5283" w:rsidP="004B18AC">
      <w:pPr>
        <w:pStyle w:val="CM18"/>
        <w:spacing w:line="360" w:lineRule="auto"/>
        <w:jc w:val="both"/>
      </w:pPr>
      <w:r w:rsidRPr="00445A11">
        <w:rPr>
          <w:rFonts w:ascii="Calibri" w:hAnsi="Calibri"/>
          <w:b/>
          <w:color w:val="000000"/>
          <w:sz w:val="22"/>
          <w:szCs w:val="22"/>
        </w:rPr>
        <w:t xml:space="preserve">Du service de garde vers le préscolaire, du préscolaire vers le primaire </w:t>
      </w:r>
    </w:p>
    <w:p w14:paraId="2800B355" w14:textId="1EA6A380" w:rsidR="00ED5283" w:rsidRPr="004D1045" w:rsidRDefault="00ED5283" w:rsidP="0027545F">
      <w:pPr>
        <w:pStyle w:val="CM18"/>
        <w:spacing w:line="180" w:lineRule="atLeast"/>
        <w:jc w:val="both"/>
        <w:rPr>
          <w:rFonts w:ascii="Calibri" w:hAnsi="Calibri"/>
          <w:color w:val="000000"/>
          <w:sz w:val="22"/>
          <w:szCs w:val="22"/>
        </w:rPr>
      </w:pPr>
      <w:r w:rsidRPr="004D1045">
        <w:rPr>
          <w:rFonts w:ascii="Calibri" w:hAnsi="Calibri"/>
          <w:color w:val="000000"/>
          <w:sz w:val="22"/>
          <w:szCs w:val="22"/>
        </w:rPr>
        <w:t>Des activités visant à favoriser une transition harmonieuse vers le préscolaire et le primaire sont organisées annuellement. Ces activités sont composées de rencontres parent-enfant, de visite</w:t>
      </w:r>
      <w:r w:rsidR="00206976">
        <w:rPr>
          <w:rFonts w:ascii="Calibri" w:hAnsi="Calibri"/>
          <w:color w:val="000000"/>
          <w:sz w:val="22"/>
          <w:szCs w:val="22"/>
        </w:rPr>
        <w:t>s</w:t>
      </w:r>
      <w:r w:rsidRPr="004D1045">
        <w:rPr>
          <w:rFonts w:ascii="Calibri" w:hAnsi="Calibri"/>
          <w:color w:val="000000"/>
          <w:sz w:val="22"/>
          <w:szCs w:val="22"/>
        </w:rPr>
        <w:t xml:space="preserve"> des lieux, d'activités en classe et de </w:t>
      </w:r>
      <w:r w:rsidR="00FE0AC0">
        <w:rPr>
          <w:rFonts w:ascii="Calibri" w:hAnsi="Calibri"/>
          <w:color w:val="000000"/>
          <w:sz w:val="22"/>
          <w:szCs w:val="22"/>
        </w:rPr>
        <w:t xml:space="preserve">la </w:t>
      </w:r>
      <w:r w:rsidRPr="004D1045">
        <w:rPr>
          <w:rFonts w:ascii="Calibri" w:hAnsi="Calibri"/>
          <w:color w:val="000000"/>
          <w:sz w:val="22"/>
          <w:szCs w:val="22"/>
        </w:rPr>
        <w:t xml:space="preserve">diffusion d'un document d'information. Le but est de rassurer l'enfant et son parent pour permettre une transition tout en douceur. Également, une entrée progressive est prévue en début d'année pour les élèves de la maternelle. </w:t>
      </w:r>
    </w:p>
    <w:p w14:paraId="3DEC7C4D" w14:textId="77777777" w:rsidR="00A53149" w:rsidRPr="004D1045" w:rsidRDefault="00A53149" w:rsidP="0027545F">
      <w:pPr>
        <w:pStyle w:val="Default"/>
        <w:jc w:val="both"/>
        <w:rPr>
          <w:rFonts w:ascii="Calibri" w:hAnsi="Calibri"/>
          <w:sz w:val="22"/>
          <w:szCs w:val="22"/>
        </w:rPr>
      </w:pPr>
    </w:p>
    <w:p w14:paraId="34696732" w14:textId="77777777" w:rsidR="00535D2F" w:rsidRPr="00535D2F" w:rsidRDefault="00ED5283" w:rsidP="004B18AC">
      <w:pPr>
        <w:pStyle w:val="CM1"/>
        <w:spacing w:line="360" w:lineRule="auto"/>
        <w:jc w:val="both"/>
      </w:pPr>
      <w:r w:rsidRPr="00445A11">
        <w:rPr>
          <w:rFonts w:ascii="Calibri" w:hAnsi="Calibri"/>
          <w:b/>
          <w:color w:val="000000"/>
          <w:sz w:val="22"/>
          <w:szCs w:val="22"/>
        </w:rPr>
        <w:t xml:space="preserve">Du primaire vers le secondaire </w:t>
      </w:r>
    </w:p>
    <w:p w14:paraId="4AA8BF1B" w14:textId="7D4005E6" w:rsidR="00792754" w:rsidRPr="004D1045" w:rsidRDefault="00ED5283" w:rsidP="0027545F">
      <w:pPr>
        <w:pStyle w:val="CM1"/>
        <w:jc w:val="both"/>
        <w:rPr>
          <w:rFonts w:ascii="Calibri" w:hAnsi="Calibri"/>
          <w:color w:val="000000"/>
          <w:sz w:val="22"/>
          <w:szCs w:val="22"/>
        </w:rPr>
      </w:pPr>
      <w:r w:rsidRPr="004D1045">
        <w:rPr>
          <w:rFonts w:ascii="Calibri" w:hAnsi="Calibri"/>
          <w:color w:val="000000"/>
          <w:sz w:val="22"/>
          <w:szCs w:val="22"/>
        </w:rPr>
        <w:t>Des activités sont aussi organisées annuellement pour permettre une transition tout en douceur de nos élèves vers le secondaire. Une collaboration est établie avec l'école secondaire</w:t>
      </w:r>
      <w:r w:rsidR="007F3ED3">
        <w:rPr>
          <w:rFonts w:ascii="Calibri" w:hAnsi="Calibri"/>
          <w:color w:val="000000"/>
          <w:sz w:val="22"/>
          <w:szCs w:val="22"/>
        </w:rPr>
        <w:t xml:space="preserve"> </w:t>
      </w:r>
      <w:r w:rsidRPr="004D1045">
        <w:rPr>
          <w:rFonts w:ascii="Calibri" w:hAnsi="Calibri"/>
          <w:color w:val="000000"/>
          <w:sz w:val="22"/>
          <w:szCs w:val="22"/>
        </w:rPr>
        <w:t>C.E.-Pouliot pour y parvenir. Ces activités se composent de visites des lieux, de parcours en autobus scolaire, d'activités scientifiques dans les laboratoires du secondaire, d'activités préparatoires en class</w:t>
      </w:r>
      <w:r w:rsidR="00FE0AC0">
        <w:rPr>
          <w:rFonts w:ascii="Calibri" w:hAnsi="Calibri"/>
          <w:color w:val="000000"/>
          <w:sz w:val="22"/>
          <w:szCs w:val="22"/>
        </w:rPr>
        <w:t>e de 6</w:t>
      </w:r>
      <w:r w:rsidR="00FE0AC0" w:rsidRPr="007F3ED3">
        <w:rPr>
          <w:rFonts w:ascii="Calibri" w:hAnsi="Calibri"/>
          <w:color w:val="000000"/>
          <w:sz w:val="22"/>
          <w:szCs w:val="22"/>
          <w:vertAlign w:val="superscript"/>
        </w:rPr>
        <w:t>e</w:t>
      </w:r>
      <w:r w:rsidR="007F3ED3">
        <w:rPr>
          <w:rFonts w:ascii="Calibri" w:hAnsi="Calibri"/>
          <w:color w:val="000000"/>
          <w:sz w:val="22"/>
          <w:szCs w:val="22"/>
        </w:rPr>
        <w:t xml:space="preserve"> </w:t>
      </w:r>
      <w:r w:rsidR="00FE0AC0">
        <w:rPr>
          <w:rFonts w:ascii="Calibri" w:hAnsi="Calibri"/>
          <w:color w:val="000000"/>
          <w:sz w:val="22"/>
          <w:szCs w:val="22"/>
        </w:rPr>
        <w:t>année, de rencontres de</w:t>
      </w:r>
      <w:r w:rsidRPr="004D1045">
        <w:rPr>
          <w:rFonts w:ascii="Calibri" w:hAnsi="Calibri"/>
          <w:color w:val="000000"/>
          <w:sz w:val="22"/>
          <w:szCs w:val="22"/>
        </w:rPr>
        <w:t xml:space="preserve"> parents et du soutien de la conseillère en orientation. </w:t>
      </w:r>
    </w:p>
    <w:p w14:paraId="28BEE359" w14:textId="77777777" w:rsidR="00482C82" w:rsidRPr="004D1045" w:rsidRDefault="00482C82" w:rsidP="0027545F">
      <w:pPr>
        <w:pStyle w:val="Default"/>
        <w:jc w:val="both"/>
        <w:rPr>
          <w:rFonts w:ascii="Calibri" w:hAnsi="Calibri"/>
          <w:sz w:val="22"/>
          <w:szCs w:val="22"/>
        </w:rPr>
      </w:pPr>
    </w:p>
    <w:p w14:paraId="3E248814" w14:textId="77777777" w:rsidR="00792754" w:rsidRPr="00445A11" w:rsidRDefault="00ED5283" w:rsidP="0027545F">
      <w:pPr>
        <w:pStyle w:val="CM1"/>
        <w:jc w:val="both"/>
        <w:rPr>
          <w:rFonts w:ascii="Calibri" w:hAnsi="Calibri"/>
          <w:color w:val="000000"/>
          <w:sz w:val="22"/>
          <w:szCs w:val="22"/>
          <w:u w:val="single"/>
        </w:rPr>
      </w:pPr>
      <w:r w:rsidRPr="00445A11">
        <w:rPr>
          <w:rFonts w:ascii="Calibri" w:hAnsi="Calibri"/>
          <w:color w:val="000000"/>
          <w:sz w:val="22"/>
          <w:szCs w:val="22"/>
          <w:u w:val="single"/>
        </w:rPr>
        <w:t>L'ENCADREMENT DES ÉLÈVES</w:t>
      </w:r>
    </w:p>
    <w:p w14:paraId="1A852A54" w14:textId="53F0243A" w:rsidR="00535D2F" w:rsidRDefault="00ED5283" w:rsidP="0027545F">
      <w:pPr>
        <w:pStyle w:val="CM1"/>
        <w:jc w:val="both"/>
        <w:rPr>
          <w:rFonts w:ascii="Calibri" w:hAnsi="Calibri"/>
          <w:color w:val="000000"/>
          <w:sz w:val="22"/>
          <w:szCs w:val="22"/>
        </w:rPr>
      </w:pPr>
      <w:r w:rsidRPr="004D1045">
        <w:rPr>
          <w:rFonts w:ascii="Calibri" w:hAnsi="Calibri"/>
          <w:color w:val="000000"/>
          <w:sz w:val="22"/>
          <w:szCs w:val="22"/>
        </w:rPr>
        <w:t xml:space="preserve">La majorité des élèves fréquentant l’école fonctionnent de façon adéquate. Il y a </w:t>
      </w:r>
      <w:r w:rsidR="00AE0DAD">
        <w:rPr>
          <w:rFonts w:ascii="Calibri" w:hAnsi="Calibri"/>
          <w:color w:val="000000"/>
          <w:sz w:val="22"/>
          <w:szCs w:val="22"/>
        </w:rPr>
        <w:t>parfois</w:t>
      </w:r>
      <w:r w:rsidRPr="004D1045">
        <w:rPr>
          <w:rFonts w:ascii="Calibri" w:hAnsi="Calibri"/>
          <w:color w:val="000000"/>
          <w:sz w:val="22"/>
          <w:szCs w:val="22"/>
        </w:rPr>
        <w:t xml:space="preserve"> des situations de conflit ou de violence qui surviennent au cours de l’année entre les élèves. Selon différents critères</w:t>
      </w:r>
      <w:r w:rsidR="00FE0AC0">
        <w:rPr>
          <w:rFonts w:ascii="Calibri" w:hAnsi="Calibri"/>
          <w:color w:val="000000"/>
          <w:sz w:val="22"/>
          <w:szCs w:val="22"/>
        </w:rPr>
        <w:t xml:space="preserve"> que l'équipe-école a établis</w:t>
      </w:r>
      <w:r w:rsidRPr="004D1045">
        <w:rPr>
          <w:rFonts w:ascii="Calibri" w:hAnsi="Calibri"/>
          <w:color w:val="000000"/>
          <w:sz w:val="22"/>
          <w:szCs w:val="22"/>
        </w:rPr>
        <w:t>, ces situations sont analysées pour mieux intervenir auprès des élèves concernés. Un travail de sensibilisation à l’intimidation est mis en place à l’école dans un but de prévention et de bienveillance scolaire. Notre école possède un plan d'action</w:t>
      </w:r>
      <w:r w:rsidR="007F3ED3">
        <w:rPr>
          <w:rFonts w:ascii="Calibri" w:hAnsi="Calibri"/>
          <w:color w:val="000000"/>
          <w:sz w:val="22"/>
          <w:szCs w:val="22"/>
        </w:rPr>
        <w:t>, révisé annuellement,</w:t>
      </w:r>
      <w:r w:rsidRPr="004D1045">
        <w:rPr>
          <w:rFonts w:ascii="Calibri" w:hAnsi="Calibri"/>
          <w:color w:val="000000"/>
          <w:sz w:val="22"/>
          <w:szCs w:val="22"/>
        </w:rPr>
        <w:t xml:space="preserve"> pour prévenir et contrer la violence et l'intimidation</w:t>
      </w:r>
      <w:r w:rsidR="007F3ED3">
        <w:rPr>
          <w:rFonts w:ascii="Calibri" w:hAnsi="Calibri"/>
          <w:color w:val="000000"/>
          <w:sz w:val="22"/>
          <w:szCs w:val="22"/>
        </w:rPr>
        <w:t xml:space="preserve">. </w:t>
      </w:r>
      <w:r w:rsidRPr="004D1045">
        <w:rPr>
          <w:rFonts w:ascii="Calibri" w:hAnsi="Calibri"/>
          <w:color w:val="000000"/>
          <w:sz w:val="22"/>
          <w:szCs w:val="22"/>
        </w:rPr>
        <w:t>L'intervenante</w:t>
      </w:r>
      <w:r w:rsidR="005430C9">
        <w:rPr>
          <w:rFonts w:ascii="Calibri" w:hAnsi="Calibri"/>
          <w:color w:val="000000"/>
          <w:sz w:val="22"/>
          <w:szCs w:val="22"/>
        </w:rPr>
        <w:t xml:space="preserve"> </w:t>
      </w:r>
      <w:r w:rsidRPr="004D1045">
        <w:rPr>
          <w:rFonts w:ascii="Calibri" w:hAnsi="Calibri"/>
          <w:color w:val="000000"/>
          <w:sz w:val="22"/>
          <w:szCs w:val="22"/>
        </w:rPr>
        <w:t xml:space="preserve">pivot de l'école (TES) est responsable de ce dossier. </w:t>
      </w:r>
    </w:p>
    <w:p w14:paraId="01B5A1CD" w14:textId="77777777" w:rsidR="00535D2F" w:rsidRDefault="00535D2F" w:rsidP="0027545F">
      <w:pPr>
        <w:pStyle w:val="CM1"/>
        <w:jc w:val="both"/>
        <w:rPr>
          <w:rFonts w:ascii="Calibri" w:hAnsi="Calibri"/>
          <w:color w:val="000000"/>
          <w:sz w:val="22"/>
          <w:szCs w:val="22"/>
        </w:rPr>
      </w:pPr>
    </w:p>
    <w:p w14:paraId="300CDB50" w14:textId="1F835961" w:rsidR="00792754" w:rsidRPr="004D1045" w:rsidRDefault="00ED5283" w:rsidP="0027545F">
      <w:pPr>
        <w:pStyle w:val="CM1"/>
        <w:jc w:val="both"/>
        <w:rPr>
          <w:rFonts w:ascii="Calibri" w:hAnsi="Calibri"/>
          <w:color w:val="000000"/>
          <w:sz w:val="22"/>
          <w:szCs w:val="22"/>
        </w:rPr>
      </w:pPr>
      <w:r w:rsidRPr="004D1045">
        <w:rPr>
          <w:rFonts w:ascii="Calibri" w:hAnsi="Calibri"/>
          <w:color w:val="000000"/>
          <w:sz w:val="22"/>
          <w:szCs w:val="22"/>
        </w:rPr>
        <w:t>Un nouveau code de vie est en application depuis le début de 20</w:t>
      </w:r>
      <w:r w:rsidR="00306AF6">
        <w:rPr>
          <w:rFonts w:ascii="Calibri" w:hAnsi="Calibri"/>
          <w:color w:val="000000"/>
          <w:sz w:val="22"/>
          <w:szCs w:val="22"/>
        </w:rPr>
        <w:t>22-2023</w:t>
      </w:r>
      <w:r w:rsidRPr="004D1045">
        <w:rPr>
          <w:rFonts w:ascii="Calibri" w:hAnsi="Calibri"/>
          <w:color w:val="000000"/>
          <w:sz w:val="22"/>
          <w:szCs w:val="22"/>
        </w:rPr>
        <w:t>. Ce nouveau code de vie favorise un milieu scolaire propice aux apprentissages en soulignant positivement les efforts et comportements empreints de civisme de tous les élèves. Ce code de vie met l'emphase sur la modélisation des comportements attendus. La constance dans l’application du code de vie et l’attention portée par le personnel enseignant à maintenir de bonnes relations</w:t>
      </w:r>
      <w:r w:rsidR="007D1CD8">
        <w:rPr>
          <w:rFonts w:ascii="Calibri" w:hAnsi="Calibri"/>
          <w:color w:val="000000"/>
          <w:sz w:val="22"/>
          <w:szCs w:val="22"/>
        </w:rPr>
        <w:t xml:space="preserve"> entre </w:t>
      </w:r>
      <w:r w:rsidR="008D57B9">
        <w:rPr>
          <w:rFonts w:ascii="Calibri" w:hAnsi="Calibri"/>
          <w:color w:val="000000"/>
          <w:sz w:val="22"/>
          <w:szCs w:val="22"/>
        </w:rPr>
        <w:t xml:space="preserve">les </w:t>
      </w:r>
      <w:r w:rsidR="008D57B9" w:rsidRPr="004D1045">
        <w:rPr>
          <w:rFonts w:ascii="Calibri" w:hAnsi="Calibri"/>
          <w:color w:val="000000"/>
          <w:sz w:val="22"/>
          <w:szCs w:val="22"/>
        </w:rPr>
        <w:t>membres</w:t>
      </w:r>
      <w:r w:rsidR="007D1CD8">
        <w:rPr>
          <w:rFonts w:ascii="Calibri" w:hAnsi="Calibri"/>
          <w:color w:val="000000"/>
          <w:sz w:val="22"/>
          <w:szCs w:val="22"/>
        </w:rPr>
        <w:t xml:space="preserve"> du personnel et les </w:t>
      </w:r>
      <w:r w:rsidR="00FE0AC0">
        <w:rPr>
          <w:rFonts w:ascii="Calibri" w:hAnsi="Calibri"/>
          <w:color w:val="000000"/>
          <w:sz w:val="22"/>
          <w:szCs w:val="22"/>
        </w:rPr>
        <w:t>élève</w:t>
      </w:r>
      <w:r w:rsidR="007D1CD8">
        <w:rPr>
          <w:rFonts w:ascii="Calibri" w:hAnsi="Calibri"/>
          <w:color w:val="000000"/>
          <w:sz w:val="22"/>
          <w:szCs w:val="22"/>
        </w:rPr>
        <w:t>s</w:t>
      </w:r>
      <w:r w:rsidR="00FE0AC0">
        <w:rPr>
          <w:rFonts w:ascii="Calibri" w:hAnsi="Calibri"/>
          <w:color w:val="000000"/>
          <w:sz w:val="22"/>
          <w:szCs w:val="22"/>
        </w:rPr>
        <w:t xml:space="preserve"> permet d’affirmer que l</w:t>
      </w:r>
      <w:r w:rsidRPr="004D1045">
        <w:rPr>
          <w:rFonts w:ascii="Calibri" w:hAnsi="Calibri"/>
          <w:color w:val="000000"/>
          <w:sz w:val="22"/>
          <w:szCs w:val="22"/>
        </w:rPr>
        <w:t xml:space="preserve">es échanges entre les élèves et les membres de </w:t>
      </w:r>
      <w:r w:rsidRPr="004D1045">
        <w:rPr>
          <w:rFonts w:ascii="Calibri" w:hAnsi="Calibri"/>
          <w:color w:val="000000"/>
          <w:sz w:val="22"/>
          <w:szCs w:val="22"/>
        </w:rPr>
        <w:lastRenderedPageBreak/>
        <w:t xml:space="preserve">l'équipe-école sont basés sur le respect et se déroulent généralement de façon harmonieuse. </w:t>
      </w:r>
    </w:p>
    <w:p w14:paraId="546CD20B" w14:textId="77777777" w:rsidR="00B24551" w:rsidRDefault="00B24551" w:rsidP="0027545F">
      <w:pPr>
        <w:pStyle w:val="CM1"/>
        <w:jc w:val="both"/>
        <w:rPr>
          <w:rFonts w:ascii="Calibri" w:hAnsi="Calibri"/>
          <w:color w:val="000000"/>
          <w:sz w:val="22"/>
          <w:szCs w:val="22"/>
          <w:u w:val="single"/>
        </w:rPr>
      </w:pPr>
    </w:p>
    <w:p w14:paraId="6BE613E3" w14:textId="6D93A6A4" w:rsidR="00345217" w:rsidRDefault="00ED5283" w:rsidP="0027545F">
      <w:pPr>
        <w:pStyle w:val="CM1"/>
        <w:jc w:val="both"/>
        <w:rPr>
          <w:rFonts w:ascii="Calibri" w:hAnsi="Calibri"/>
          <w:color w:val="000000"/>
          <w:sz w:val="22"/>
          <w:szCs w:val="22"/>
          <w:u w:val="single"/>
        </w:rPr>
      </w:pPr>
      <w:r w:rsidRPr="00445A11">
        <w:rPr>
          <w:rFonts w:ascii="Calibri" w:hAnsi="Calibri"/>
          <w:color w:val="000000"/>
          <w:sz w:val="22"/>
          <w:szCs w:val="22"/>
          <w:u w:val="single"/>
        </w:rPr>
        <w:t>LES PRATIQUES DE GESTION DE CLASSE EN RELATION AVEC LE CLIMAT DE CLASSE</w:t>
      </w:r>
    </w:p>
    <w:p w14:paraId="641840C2" w14:textId="77777777" w:rsidR="00CD332C" w:rsidRPr="00CD332C" w:rsidRDefault="00CD332C" w:rsidP="00CD332C">
      <w:pPr>
        <w:pStyle w:val="Default"/>
      </w:pPr>
    </w:p>
    <w:p w14:paraId="7495E119" w14:textId="77777777" w:rsidR="00ED5283" w:rsidRPr="004D1045" w:rsidRDefault="00ED5283" w:rsidP="0027545F">
      <w:pPr>
        <w:pStyle w:val="CM10"/>
        <w:jc w:val="both"/>
        <w:rPr>
          <w:rFonts w:ascii="Calibri" w:hAnsi="Calibri"/>
          <w:color w:val="000000"/>
          <w:sz w:val="22"/>
          <w:szCs w:val="22"/>
        </w:rPr>
      </w:pPr>
      <w:r w:rsidRPr="004D1045">
        <w:rPr>
          <w:rFonts w:ascii="Calibri" w:hAnsi="Calibri"/>
          <w:color w:val="000000"/>
          <w:sz w:val="22"/>
          <w:szCs w:val="22"/>
        </w:rPr>
        <w:t>Les enseignants sont habilités à gérer leur classe de manière efficace. Ils sont autonomes étant donné le temps restreint de la direction dans l’</w:t>
      </w:r>
      <w:r w:rsidR="00345217" w:rsidRPr="004D1045">
        <w:rPr>
          <w:rFonts w:ascii="Calibri" w:hAnsi="Calibri"/>
          <w:color w:val="000000"/>
          <w:sz w:val="22"/>
          <w:szCs w:val="22"/>
        </w:rPr>
        <w:t>établissement scolaire et ne nécessitent l’appui de cette dernière que dans des situations particulières.  Ils ont tous leurs méthodes personnelles et leur fonctionnement est en lien avec les valeurs de l’établissement et le code de vie qui s’y trouve.</w:t>
      </w:r>
      <w:r w:rsidRPr="004D1045">
        <w:rPr>
          <w:rFonts w:ascii="Calibri" w:hAnsi="Calibri"/>
          <w:color w:val="000000"/>
          <w:sz w:val="22"/>
          <w:szCs w:val="22"/>
        </w:rPr>
        <w:t xml:space="preserve"> </w:t>
      </w:r>
    </w:p>
    <w:p w14:paraId="7D5A425D" w14:textId="77777777" w:rsidR="00482C82" w:rsidRPr="004D1045" w:rsidRDefault="00482C82" w:rsidP="004E36B5">
      <w:pPr>
        <w:pStyle w:val="Default"/>
        <w:jc w:val="both"/>
        <w:rPr>
          <w:rFonts w:ascii="Calibri" w:hAnsi="Calibri"/>
          <w:sz w:val="22"/>
          <w:szCs w:val="22"/>
        </w:rPr>
      </w:pPr>
    </w:p>
    <w:p w14:paraId="0AB0F501" w14:textId="77777777" w:rsidR="00345217" w:rsidRDefault="00ED5283" w:rsidP="004E36B5">
      <w:pPr>
        <w:pStyle w:val="CM21"/>
        <w:spacing w:line="183" w:lineRule="atLeast"/>
        <w:jc w:val="both"/>
        <w:rPr>
          <w:rFonts w:ascii="Calibri" w:hAnsi="Calibri"/>
          <w:color w:val="000000"/>
          <w:sz w:val="22"/>
          <w:szCs w:val="22"/>
          <w:u w:val="single"/>
        </w:rPr>
      </w:pPr>
      <w:r w:rsidRPr="00445A11">
        <w:rPr>
          <w:rFonts w:ascii="Calibri" w:hAnsi="Calibri"/>
          <w:color w:val="000000"/>
          <w:sz w:val="22"/>
          <w:szCs w:val="22"/>
          <w:u w:val="single"/>
        </w:rPr>
        <w:t>LE CLIMAT DE L'ÉTABLISSEMENT</w:t>
      </w:r>
    </w:p>
    <w:p w14:paraId="721BA048" w14:textId="77777777" w:rsidR="00CD332C" w:rsidRPr="00CD332C" w:rsidRDefault="00CD332C" w:rsidP="00CD332C">
      <w:pPr>
        <w:pStyle w:val="Default"/>
      </w:pPr>
    </w:p>
    <w:p w14:paraId="41B3EDB9" w14:textId="77777777" w:rsidR="00535D2F" w:rsidRDefault="00ED5283" w:rsidP="004E36B5">
      <w:pPr>
        <w:pStyle w:val="CM21"/>
        <w:spacing w:line="183" w:lineRule="atLeast"/>
        <w:jc w:val="both"/>
        <w:rPr>
          <w:rFonts w:ascii="Calibri" w:hAnsi="Calibri"/>
          <w:color w:val="000000"/>
          <w:sz w:val="22"/>
          <w:szCs w:val="22"/>
        </w:rPr>
      </w:pPr>
      <w:r w:rsidRPr="004D1045">
        <w:rPr>
          <w:rFonts w:ascii="Calibri" w:hAnsi="Calibri"/>
          <w:color w:val="000000"/>
          <w:sz w:val="22"/>
          <w:szCs w:val="22"/>
        </w:rPr>
        <w:t>De façon générale, tous s’entendent pour dire que le</w:t>
      </w:r>
      <w:r w:rsidR="00535D2F">
        <w:rPr>
          <w:rFonts w:ascii="Calibri" w:hAnsi="Calibri"/>
          <w:color w:val="000000"/>
          <w:sz w:val="22"/>
          <w:szCs w:val="22"/>
        </w:rPr>
        <w:t xml:space="preserve"> climat de l’école est bon</w:t>
      </w:r>
      <w:r w:rsidRPr="004D1045">
        <w:rPr>
          <w:rFonts w:ascii="Calibri" w:hAnsi="Calibri"/>
          <w:color w:val="000000"/>
          <w:sz w:val="22"/>
          <w:szCs w:val="22"/>
        </w:rPr>
        <w:t>. La cohésion est installée au sein de l’équipe-école</w:t>
      </w:r>
      <w:r w:rsidR="00A60F53">
        <w:rPr>
          <w:rFonts w:ascii="Calibri" w:hAnsi="Calibri"/>
          <w:color w:val="000000"/>
          <w:sz w:val="22"/>
          <w:szCs w:val="22"/>
        </w:rPr>
        <w:t xml:space="preserve">, </w:t>
      </w:r>
      <w:r w:rsidRPr="004D1045">
        <w:rPr>
          <w:rFonts w:ascii="Calibri" w:hAnsi="Calibri"/>
          <w:color w:val="000000"/>
          <w:sz w:val="22"/>
          <w:szCs w:val="22"/>
        </w:rPr>
        <w:t xml:space="preserve">et ce, depuis plusieurs années, malgré le changement de personnel qui peut se produire en début de chaque année scolaire. Pour l’équipe, le principal défi demeure d’être en mesure de bien communiquer afin que tous soient bien informés. La communication a d’ailleurs été identifiée comme une des valeurs partagées par tous les membres. </w:t>
      </w:r>
    </w:p>
    <w:p w14:paraId="2EB39B30" w14:textId="77777777" w:rsidR="00535D2F" w:rsidRDefault="00535D2F" w:rsidP="004E36B5">
      <w:pPr>
        <w:pStyle w:val="CM21"/>
        <w:spacing w:line="183" w:lineRule="atLeast"/>
        <w:jc w:val="both"/>
        <w:rPr>
          <w:rFonts w:ascii="Calibri" w:hAnsi="Calibri"/>
          <w:color w:val="000000"/>
          <w:sz w:val="22"/>
          <w:szCs w:val="22"/>
        </w:rPr>
      </w:pPr>
    </w:p>
    <w:p w14:paraId="3B555721" w14:textId="08BD58B5" w:rsidR="00345217" w:rsidRPr="004D1045" w:rsidRDefault="00ED5283" w:rsidP="004E36B5">
      <w:pPr>
        <w:pStyle w:val="CM21"/>
        <w:spacing w:line="183" w:lineRule="atLeast"/>
        <w:jc w:val="both"/>
        <w:rPr>
          <w:rFonts w:ascii="Calibri" w:hAnsi="Calibri"/>
          <w:color w:val="000000"/>
          <w:sz w:val="22"/>
          <w:szCs w:val="22"/>
        </w:rPr>
      </w:pPr>
      <w:r w:rsidRPr="004D1045">
        <w:rPr>
          <w:rFonts w:ascii="Calibri" w:hAnsi="Calibri"/>
          <w:color w:val="000000"/>
          <w:sz w:val="22"/>
          <w:szCs w:val="22"/>
        </w:rPr>
        <w:t xml:space="preserve">Les élèves </w:t>
      </w:r>
      <w:r w:rsidR="000747F4">
        <w:rPr>
          <w:rFonts w:ascii="Calibri" w:hAnsi="Calibri"/>
          <w:color w:val="000000"/>
          <w:sz w:val="22"/>
          <w:szCs w:val="22"/>
        </w:rPr>
        <w:t>sondés</w:t>
      </w:r>
      <w:r w:rsidRPr="004D1045">
        <w:rPr>
          <w:rFonts w:ascii="Calibri" w:hAnsi="Calibri"/>
          <w:color w:val="000000"/>
          <w:sz w:val="22"/>
          <w:szCs w:val="22"/>
        </w:rPr>
        <w:t xml:space="preserve"> </w:t>
      </w:r>
      <w:r w:rsidR="00F82B5B">
        <w:rPr>
          <w:rFonts w:ascii="Calibri" w:hAnsi="Calibri"/>
          <w:color w:val="000000"/>
          <w:sz w:val="22"/>
          <w:szCs w:val="22"/>
        </w:rPr>
        <w:t>disent aimer</w:t>
      </w:r>
      <w:r w:rsidR="00B94667">
        <w:rPr>
          <w:rFonts w:ascii="Calibri" w:hAnsi="Calibri"/>
          <w:color w:val="000000"/>
          <w:sz w:val="22"/>
          <w:szCs w:val="22"/>
        </w:rPr>
        <w:t xml:space="preserve"> leur école </w:t>
      </w:r>
      <w:r w:rsidR="00F82B5B">
        <w:rPr>
          <w:rFonts w:ascii="Calibri" w:hAnsi="Calibri"/>
          <w:color w:val="000000"/>
          <w:sz w:val="22"/>
          <w:szCs w:val="22"/>
        </w:rPr>
        <w:t>à 75</w:t>
      </w:r>
      <w:r w:rsidR="006633D6">
        <w:rPr>
          <w:rFonts w:ascii="Calibri" w:hAnsi="Calibri"/>
          <w:color w:val="000000"/>
          <w:sz w:val="22"/>
          <w:szCs w:val="22"/>
        </w:rPr>
        <w:t>%</w:t>
      </w:r>
      <w:r w:rsidR="00F22CAA">
        <w:rPr>
          <w:rFonts w:ascii="Calibri" w:hAnsi="Calibri"/>
          <w:color w:val="000000"/>
          <w:sz w:val="22"/>
          <w:szCs w:val="22"/>
        </w:rPr>
        <w:t>.</w:t>
      </w:r>
      <w:r w:rsidR="00B94667">
        <w:rPr>
          <w:rFonts w:ascii="Calibri" w:hAnsi="Calibri"/>
          <w:color w:val="000000"/>
          <w:sz w:val="22"/>
          <w:szCs w:val="22"/>
        </w:rPr>
        <w:t xml:space="preserve"> </w:t>
      </w:r>
      <w:r w:rsidR="00F22CAA">
        <w:rPr>
          <w:rFonts w:ascii="Calibri" w:hAnsi="Calibri"/>
          <w:color w:val="000000"/>
          <w:sz w:val="22"/>
          <w:szCs w:val="22"/>
        </w:rPr>
        <w:t xml:space="preserve">Également, ils ont mentionné à </w:t>
      </w:r>
      <w:r w:rsidR="00357840" w:rsidRPr="00F22CAA">
        <w:rPr>
          <w:rFonts w:ascii="Calibri" w:hAnsi="Calibri"/>
          <w:color w:val="000000"/>
          <w:sz w:val="22"/>
          <w:szCs w:val="22"/>
        </w:rPr>
        <w:t>63</w:t>
      </w:r>
      <w:r w:rsidR="00FC7737" w:rsidRPr="00F22CAA">
        <w:rPr>
          <w:rFonts w:ascii="Calibri" w:hAnsi="Calibri"/>
          <w:color w:val="000000"/>
          <w:sz w:val="22"/>
          <w:szCs w:val="22"/>
        </w:rPr>
        <w:t>,3</w:t>
      </w:r>
      <w:r w:rsidRPr="00F22CAA">
        <w:rPr>
          <w:rFonts w:ascii="Calibri" w:hAnsi="Calibri"/>
          <w:color w:val="000000"/>
          <w:sz w:val="22"/>
          <w:szCs w:val="22"/>
        </w:rPr>
        <w:t>% qu'ils sont motivés à venir à l'école</w:t>
      </w:r>
      <w:r w:rsidR="00990CF2">
        <w:rPr>
          <w:rFonts w:ascii="Calibri" w:hAnsi="Calibri"/>
          <w:color w:val="000000"/>
          <w:sz w:val="22"/>
          <w:szCs w:val="22"/>
        </w:rPr>
        <w:t>.</w:t>
      </w:r>
      <w:r w:rsidRPr="004D1045">
        <w:rPr>
          <w:rFonts w:ascii="Calibri" w:hAnsi="Calibri"/>
          <w:color w:val="000000"/>
          <w:sz w:val="22"/>
          <w:szCs w:val="22"/>
        </w:rPr>
        <w:t xml:space="preserve"> Ils évoluent dans un milieu structuré et encadré, où les efforts son</w:t>
      </w:r>
      <w:r w:rsidR="00B94667">
        <w:rPr>
          <w:rFonts w:ascii="Calibri" w:hAnsi="Calibri"/>
          <w:color w:val="000000"/>
          <w:sz w:val="22"/>
          <w:szCs w:val="22"/>
        </w:rPr>
        <w:t>t récompensés et valorisés</w:t>
      </w:r>
      <w:r w:rsidR="005C77BD">
        <w:rPr>
          <w:rFonts w:ascii="Calibri" w:hAnsi="Calibri"/>
          <w:color w:val="000000"/>
          <w:sz w:val="22"/>
          <w:szCs w:val="22"/>
        </w:rPr>
        <w:t xml:space="preserve"> </w:t>
      </w:r>
      <w:r w:rsidR="008E5EF6">
        <w:rPr>
          <w:rFonts w:ascii="Calibri" w:hAnsi="Calibri"/>
          <w:color w:val="000000"/>
          <w:sz w:val="22"/>
          <w:szCs w:val="22"/>
        </w:rPr>
        <w:t>(97,7%)</w:t>
      </w:r>
      <w:r w:rsidR="00B94667">
        <w:rPr>
          <w:rFonts w:ascii="Calibri" w:hAnsi="Calibri"/>
          <w:color w:val="000000"/>
          <w:sz w:val="22"/>
          <w:szCs w:val="22"/>
        </w:rPr>
        <w:t xml:space="preserve">. </w:t>
      </w:r>
      <w:r w:rsidRPr="004D1045">
        <w:rPr>
          <w:rFonts w:ascii="Calibri" w:hAnsi="Calibri"/>
          <w:color w:val="000000"/>
          <w:sz w:val="22"/>
          <w:szCs w:val="22"/>
        </w:rPr>
        <w:t xml:space="preserve">Lorsqu’une intervention est nécessaire pour rétablir le climat général ou pour une situation individuelle spécifique, l’équipe essaie de l’effectuer dans un délai rapide. </w:t>
      </w:r>
    </w:p>
    <w:p w14:paraId="53FC6CE5" w14:textId="077D1F1A" w:rsidR="00462D24" w:rsidRDefault="00462D24" w:rsidP="004E36B5">
      <w:pPr>
        <w:pStyle w:val="Default"/>
        <w:jc w:val="both"/>
        <w:rPr>
          <w:rFonts w:ascii="Calibri" w:hAnsi="Calibri"/>
          <w:sz w:val="22"/>
          <w:szCs w:val="22"/>
        </w:rPr>
      </w:pPr>
    </w:p>
    <w:p w14:paraId="5F5F4E78" w14:textId="77777777" w:rsidR="00345217" w:rsidRDefault="00ED5283" w:rsidP="004E36B5">
      <w:pPr>
        <w:pStyle w:val="CM18"/>
        <w:spacing w:line="183" w:lineRule="atLeast"/>
        <w:jc w:val="both"/>
        <w:rPr>
          <w:rFonts w:ascii="Calibri" w:hAnsi="Calibri"/>
          <w:color w:val="000000"/>
          <w:sz w:val="22"/>
          <w:szCs w:val="22"/>
          <w:u w:val="single"/>
        </w:rPr>
      </w:pPr>
      <w:r w:rsidRPr="00445A11">
        <w:rPr>
          <w:rFonts w:ascii="Calibri" w:hAnsi="Calibri"/>
          <w:color w:val="000000"/>
          <w:sz w:val="22"/>
          <w:szCs w:val="22"/>
          <w:u w:val="single"/>
        </w:rPr>
        <w:t>L’OFFRE DE SERVICES DES ACTIVITÉS PARASCOLAIRES</w:t>
      </w:r>
    </w:p>
    <w:p w14:paraId="57AE1B9E" w14:textId="77777777" w:rsidR="00CD332C" w:rsidRPr="00CD332C" w:rsidRDefault="00CD332C" w:rsidP="00CD332C">
      <w:pPr>
        <w:pStyle w:val="Default"/>
      </w:pPr>
    </w:p>
    <w:p w14:paraId="66523E2A" w14:textId="7E9ADAD7" w:rsidR="00ED5283" w:rsidRPr="004D1045" w:rsidRDefault="00ED5283" w:rsidP="004E36B5">
      <w:pPr>
        <w:pStyle w:val="CM18"/>
        <w:spacing w:line="183" w:lineRule="atLeast"/>
        <w:jc w:val="both"/>
        <w:rPr>
          <w:rFonts w:ascii="Calibri" w:hAnsi="Calibri"/>
          <w:color w:val="000000"/>
          <w:sz w:val="22"/>
          <w:szCs w:val="22"/>
        </w:rPr>
      </w:pPr>
      <w:r w:rsidRPr="195280CE">
        <w:rPr>
          <w:rFonts w:ascii="Calibri" w:hAnsi="Calibri"/>
          <w:color w:val="000000" w:themeColor="text1"/>
          <w:sz w:val="22"/>
          <w:szCs w:val="22"/>
        </w:rPr>
        <w:t>Notre école participe</w:t>
      </w:r>
      <w:r w:rsidR="0028124F" w:rsidRPr="195280CE">
        <w:rPr>
          <w:rFonts w:ascii="Calibri" w:hAnsi="Calibri"/>
          <w:color w:val="000000" w:themeColor="text1"/>
          <w:sz w:val="22"/>
          <w:szCs w:val="22"/>
        </w:rPr>
        <w:t xml:space="preserve"> toujours </w:t>
      </w:r>
      <w:r w:rsidRPr="195280CE">
        <w:rPr>
          <w:rFonts w:ascii="Calibri" w:hAnsi="Calibri"/>
          <w:color w:val="000000" w:themeColor="text1"/>
          <w:sz w:val="22"/>
          <w:szCs w:val="22"/>
        </w:rPr>
        <w:t xml:space="preserve">à la ligue sportive amicale primaire interscolaire des Chic-Chocs (ligue APICC). </w:t>
      </w:r>
      <w:r w:rsidR="2D4916D5" w:rsidRPr="195280CE">
        <w:rPr>
          <w:rFonts w:ascii="Calibri" w:hAnsi="Calibri"/>
          <w:color w:val="000000" w:themeColor="text1"/>
          <w:sz w:val="22"/>
          <w:szCs w:val="22"/>
        </w:rPr>
        <w:t>Un</w:t>
      </w:r>
      <w:r w:rsidRPr="195280CE">
        <w:rPr>
          <w:rFonts w:ascii="Calibri" w:hAnsi="Calibri"/>
          <w:color w:val="000000" w:themeColor="text1"/>
          <w:sz w:val="22"/>
          <w:szCs w:val="22"/>
        </w:rPr>
        <w:t xml:space="preserve"> tournoi ser</w:t>
      </w:r>
      <w:r w:rsidR="19F1969D" w:rsidRPr="195280CE">
        <w:rPr>
          <w:rFonts w:ascii="Calibri" w:hAnsi="Calibri"/>
          <w:color w:val="000000" w:themeColor="text1"/>
          <w:sz w:val="22"/>
          <w:szCs w:val="22"/>
        </w:rPr>
        <w:t>a</w:t>
      </w:r>
      <w:r w:rsidRPr="195280CE">
        <w:rPr>
          <w:rFonts w:ascii="Calibri" w:hAnsi="Calibri"/>
          <w:color w:val="000000" w:themeColor="text1"/>
          <w:sz w:val="22"/>
          <w:szCs w:val="22"/>
        </w:rPr>
        <w:t xml:space="preserve"> réalisé</w:t>
      </w:r>
      <w:r w:rsidR="74031D19" w:rsidRPr="195280CE">
        <w:rPr>
          <w:rFonts w:ascii="Calibri" w:hAnsi="Calibri"/>
          <w:color w:val="000000" w:themeColor="text1"/>
          <w:sz w:val="22"/>
          <w:szCs w:val="22"/>
        </w:rPr>
        <w:t xml:space="preserve"> </w:t>
      </w:r>
      <w:r w:rsidRPr="195280CE">
        <w:rPr>
          <w:rFonts w:ascii="Calibri" w:hAnsi="Calibri"/>
          <w:color w:val="000000" w:themeColor="text1"/>
          <w:sz w:val="22"/>
          <w:szCs w:val="22"/>
        </w:rPr>
        <w:t>au cours de l'année (badminton</w:t>
      </w:r>
      <w:r w:rsidR="069A1665" w:rsidRPr="195280CE">
        <w:rPr>
          <w:rFonts w:ascii="Calibri" w:hAnsi="Calibri"/>
          <w:color w:val="000000" w:themeColor="text1"/>
          <w:sz w:val="22"/>
          <w:szCs w:val="22"/>
        </w:rPr>
        <w:t>)</w:t>
      </w:r>
      <w:r w:rsidRPr="195280CE">
        <w:rPr>
          <w:rFonts w:ascii="Calibri" w:hAnsi="Calibri"/>
          <w:color w:val="000000" w:themeColor="text1"/>
          <w:sz w:val="22"/>
          <w:szCs w:val="22"/>
        </w:rPr>
        <w:t xml:space="preserve">. </w:t>
      </w:r>
    </w:p>
    <w:p w14:paraId="7C27B2A9" w14:textId="77777777" w:rsidR="00A53149" w:rsidRPr="004D1045" w:rsidRDefault="00A53149" w:rsidP="004E36B5">
      <w:pPr>
        <w:pStyle w:val="Default"/>
        <w:jc w:val="both"/>
        <w:rPr>
          <w:rFonts w:ascii="Calibri" w:hAnsi="Calibri"/>
          <w:sz w:val="22"/>
          <w:szCs w:val="22"/>
        </w:rPr>
      </w:pPr>
    </w:p>
    <w:p w14:paraId="19FE02B2" w14:textId="73BD4F4F" w:rsidR="00FE0AC0" w:rsidRDefault="00ED5283" w:rsidP="004E36B5">
      <w:pPr>
        <w:pStyle w:val="CM18"/>
        <w:spacing w:line="183" w:lineRule="atLeast"/>
        <w:jc w:val="both"/>
        <w:rPr>
          <w:rFonts w:ascii="Calibri" w:hAnsi="Calibri"/>
          <w:color w:val="000000"/>
          <w:sz w:val="22"/>
          <w:szCs w:val="22"/>
        </w:rPr>
      </w:pPr>
      <w:r w:rsidRPr="195280CE">
        <w:rPr>
          <w:rFonts w:ascii="Calibri" w:hAnsi="Calibri"/>
          <w:color w:val="000000" w:themeColor="text1"/>
          <w:sz w:val="22"/>
          <w:szCs w:val="22"/>
        </w:rPr>
        <w:t xml:space="preserve">Des initiatives d’enseignantes viennent bonifier </w:t>
      </w:r>
      <w:r w:rsidR="00761E9A" w:rsidRPr="195280CE">
        <w:rPr>
          <w:rFonts w:ascii="Calibri" w:hAnsi="Calibri"/>
          <w:color w:val="000000" w:themeColor="text1"/>
          <w:sz w:val="22"/>
          <w:szCs w:val="22"/>
        </w:rPr>
        <w:t xml:space="preserve">annuellement </w:t>
      </w:r>
      <w:r w:rsidRPr="195280CE">
        <w:rPr>
          <w:rFonts w:ascii="Calibri" w:hAnsi="Calibri"/>
          <w:color w:val="000000" w:themeColor="text1"/>
          <w:sz w:val="22"/>
          <w:szCs w:val="22"/>
        </w:rPr>
        <w:t>l’offre d’activités</w:t>
      </w:r>
      <w:r w:rsidR="007F3ED3" w:rsidRPr="195280CE">
        <w:rPr>
          <w:rFonts w:ascii="Calibri" w:hAnsi="Calibri"/>
          <w:color w:val="000000" w:themeColor="text1"/>
          <w:sz w:val="22"/>
          <w:szCs w:val="22"/>
        </w:rPr>
        <w:t xml:space="preserve"> parascolaires sur l’heure du d</w:t>
      </w:r>
      <w:r w:rsidR="005430C9">
        <w:rPr>
          <w:rFonts w:ascii="Calibri" w:hAnsi="Calibri"/>
          <w:color w:val="000000" w:themeColor="text1"/>
          <w:sz w:val="22"/>
          <w:szCs w:val="22"/>
        </w:rPr>
        <w:t>î</w:t>
      </w:r>
      <w:r w:rsidRPr="195280CE">
        <w:rPr>
          <w:rFonts w:ascii="Calibri" w:hAnsi="Calibri"/>
          <w:color w:val="000000" w:themeColor="text1"/>
          <w:sz w:val="22"/>
          <w:szCs w:val="22"/>
        </w:rPr>
        <w:t>ner</w:t>
      </w:r>
      <w:r w:rsidR="00FB6EE1" w:rsidRPr="195280CE">
        <w:rPr>
          <w:rFonts w:ascii="Calibri" w:hAnsi="Calibri"/>
          <w:color w:val="000000" w:themeColor="text1"/>
          <w:sz w:val="22"/>
          <w:szCs w:val="22"/>
        </w:rPr>
        <w:t xml:space="preserve"> ou en fin de journée</w:t>
      </w:r>
      <w:r w:rsidR="00761E9A" w:rsidRPr="195280CE">
        <w:rPr>
          <w:rFonts w:ascii="Calibri" w:hAnsi="Calibri"/>
          <w:color w:val="000000" w:themeColor="text1"/>
          <w:sz w:val="22"/>
          <w:szCs w:val="22"/>
        </w:rPr>
        <w:t xml:space="preserve">. En </w:t>
      </w:r>
      <w:r w:rsidR="00D508EB" w:rsidRPr="195280CE">
        <w:rPr>
          <w:rFonts w:ascii="Calibri" w:hAnsi="Calibri"/>
          <w:color w:val="000000" w:themeColor="text1"/>
          <w:sz w:val="22"/>
          <w:szCs w:val="22"/>
        </w:rPr>
        <w:t>2023-2024</w:t>
      </w:r>
      <w:r w:rsidR="006748C1" w:rsidRPr="195280CE">
        <w:rPr>
          <w:rFonts w:ascii="Calibri" w:hAnsi="Calibri"/>
          <w:color w:val="000000" w:themeColor="text1"/>
          <w:sz w:val="22"/>
          <w:szCs w:val="22"/>
        </w:rPr>
        <w:t>, ces activités se composent</w:t>
      </w:r>
      <w:r w:rsidR="00CE73FC" w:rsidRPr="195280CE">
        <w:rPr>
          <w:rFonts w:ascii="Calibri" w:hAnsi="Calibri"/>
          <w:color w:val="000000" w:themeColor="text1"/>
          <w:sz w:val="22"/>
          <w:szCs w:val="22"/>
        </w:rPr>
        <w:t xml:space="preserve"> du bootcamp, </w:t>
      </w:r>
      <w:r w:rsidR="48F2C566" w:rsidRPr="004F2C83">
        <w:rPr>
          <w:rFonts w:ascii="Calibri" w:hAnsi="Calibri"/>
          <w:color w:val="000000" w:themeColor="text1"/>
          <w:sz w:val="22"/>
          <w:szCs w:val="22"/>
        </w:rPr>
        <w:t>la brigade verte</w:t>
      </w:r>
      <w:r w:rsidR="00FB6EE1" w:rsidRPr="195280CE">
        <w:rPr>
          <w:rFonts w:ascii="Calibri" w:hAnsi="Calibri"/>
          <w:color w:val="000000" w:themeColor="text1"/>
          <w:sz w:val="22"/>
          <w:szCs w:val="22"/>
        </w:rPr>
        <w:t xml:space="preserve">, </w:t>
      </w:r>
      <w:r w:rsidR="68339FD9" w:rsidRPr="195280CE">
        <w:rPr>
          <w:rFonts w:ascii="Calibri" w:hAnsi="Calibri"/>
          <w:color w:val="000000" w:themeColor="text1"/>
          <w:sz w:val="22"/>
          <w:szCs w:val="22"/>
        </w:rPr>
        <w:t xml:space="preserve">activités de jardinage, </w:t>
      </w:r>
      <w:r w:rsidR="00FB6EE1" w:rsidRPr="195280CE">
        <w:rPr>
          <w:rFonts w:ascii="Calibri" w:hAnsi="Calibri"/>
          <w:color w:val="000000" w:themeColor="text1"/>
          <w:sz w:val="22"/>
          <w:szCs w:val="22"/>
        </w:rPr>
        <w:t xml:space="preserve">les mini-cuistots, </w:t>
      </w:r>
      <w:r w:rsidR="00A55849" w:rsidRPr="195280CE">
        <w:rPr>
          <w:rFonts w:ascii="Calibri" w:hAnsi="Calibri"/>
          <w:color w:val="000000" w:themeColor="text1"/>
          <w:sz w:val="22"/>
          <w:szCs w:val="22"/>
        </w:rPr>
        <w:t xml:space="preserve">etc. </w:t>
      </w:r>
      <w:r w:rsidRPr="195280CE">
        <w:rPr>
          <w:rFonts w:ascii="Calibri" w:hAnsi="Calibri"/>
          <w:color w:val="000000" w:themeColor="text1"/>
          <w:sz w:val="22"/>
          <w:szCs w:val="22"/>
        </w:rPr>
        <w:t>De plus, une collaboration avec Soccer Gaspé permet d'offrir à la fin des classes des activités parascolaire</w:t>
      </w:r>
      <w:r w:rsidR="00445A11" w:rsidRPr="195280CE">
        <w:rPr>
          <w:rFonts w:ascii="Calibri" w:hAnsi="Calibri"/>
          <w:color w:val="000000" w:themeColor="text1"/>
          <w:sz w:val="22"/>
          <w:szCs w:val="22"/>
        </w:rPr>
        <w:t xml:space="preserve">s </w:t>
      </w:r>
      <w:r w:rsidRPr="195280CE">
        <w:rPr>
          <w:rFonts w:ascii="Calibri" w:hAnsi="Calibri"/>
          <w:color w:val="000000" w:themeColor="text1"/>
          <w:sz w:val="22"/>
          <w:szCs w:val="22"/>
        </w:rPr>
        <w:t>pour ce</w:t>
      </w:r>
      <w:r w:rsidR="0088175A" w:rsidRPr="195280CE">
        <w:rPr>
          <w:rFonts w:ascii="Calibri" w:hAnsi="Calibri"/>
          <w:color w:val="000000" w:themeColor="text1"/>
          <w:sz w:val="22"/>
          <w:szCs w:val="22"/>
        </w:rPr>
        <w:t>tte</w:t>
      </w:r>
      <w:r w:rsidRPr="195280CE">
        <w:rPr>
          <w:rFonts w:ascii="Calibri" w:hAnsi="Calibri"/>
          <w:color w:val="000000" w:themeColor="text1"/>
          <w:sz w:val="22"/>
          <w:szCs w:val="22"/>
        </w:rPr>
        <w:t xml:space="preserve"> discipline. </w:t>
      </w:r>
      <w:r w:rsidR="0092412E">
        <w:rPr>
          <w:rFonts w:ascii="Calibri" w:hAnsi="Calibri"/>
          <w:color w:val="000000" w:themeColor="text1"/>
          <w:sz w:val="22"/>
          <w:szCs w:val="22"/>
        </w:rPr>
        <w:t>Concernant le parascolaire badminton</w:t>
      </w:r>
      <w:r w:rsidR="003D59B0">
        <w:rPr>
          <w:rFonts w:ascii="Calibri" w:hAnsi="Calibri"/>
          <w:color w:val="000000" w:themeColor="text1"/>
          <w:sz w:val="22"/>
          <w:szCs w:val="22"/>
        </w:rPr>
        <w:t xml:space="preserve">, nous allons </w:t>
      </w:r>
      <w:r w:rsidR="00667728">
        <w:rPr>
          <w:rFonts w:ascii="Calibri" w:hAnsi="Calibri"/>
          <w:color w:val="000000" w:themeColor="text1"/>
          <w:sz w:val="22"/>
          <w:szCs w:val="22"/>
        </w:rPr>
        <w:t>possiblement avoir un responsable</w:t>
      </w:r>
      <w:r w:rsidR="00E64C1C">
        <w:rPr>
          <w:rFonts w:ascii="Calibri" w:hAnsi="Calibri"/>
          <w:color w:val="000000" w:themeColor="text1"/>
          <w:sz w:val="22"/>
          <w:szCs w:val="22"/>
        </w:rPr>
        <w:t xml:space="preserve"> d’ici janvier 2024.</w:t>
      </w:r>
    </w:p>
    <w:p w14:paraId="40BA1F89" w14:textId="77777777" w:rsidR="00FE0AC0" w:rsidRDefault="00FE0AC0" w:rsidP="004E36B5">
      <w:pPr>
        <w:pStyle w:val="CM18"/>
        <w:spacing w:line="183" w:lineRule="atLeast"/>
        <w:jc w:val="both"/>
        <w:rPr>
          <w:rFonts w:ascii="Calibri" w:hAnsi="Calibri"/>
          <w:color w:val="000000"/>
          <w:sz w:val="22"/>
          <w:szCs w:val="22"/>
        </w:rPr>
      </w:pPr>
    </w:p>
    <w:p w14:paraId="275E6CE7" w14:textId="5C4DECE9" w:rsidR="00ED5283" w:rsidRPr="004D1045" w:rsidRDefault="00ED5283" w:rsidP="004E36B5">
      <w:pPr>
        <w:pStyle w:val="CM18"/>
        <w:spacing w:line="183" w:lineRule="atLeast"/>
        <w:jc w:val="both"/>
        <w:rPr>
          <w:rFonts w:ascii="Calibri" w:hAnsi="Calibri"/>
          <w:color w:val="000000"/>
          <w:sz w:val="22"/>
          <w:szCs w:val="22"/>
        </w:rPr>
      </w:pPr>
      <w:r w:rsidRPr="55921D79">
        <w:rPr>
          <w:rFonts w:ascii="Calibri" w:hAnsi="Calibri"/>
          <w:color w:val="000000" w:themeColor="text1"/>
          <w:sz w:val="22"/>
          <w:szCs w:val="22"/>
        </w:rPr>
        <w:t>Depuis</w:t>
      </w:r>
      <w:r w:rsidR="362B0F00" w:rsidRPr="55921D79">
        <w:rPr>
          <w:rFonts w:ascii="Calibri" w:hAnsi="Calibri"/>
          <w:color w:val="000000" w:themeColor="text1"/>
          <w:sz w:val="22"/>
          <w:szCs w:val="22"/>
        </w:rPr>
        <w:t xml:space="preserve"> </w:t>
      </w:r>
      <w:r w:rsidR="009552D2" w:rsidRPr="55921D79">
        <w:rPr>
          <w:rFonts w:ascii="Calibri" w:hAnsi="Calibri"/>
          <w:color w:val="000000" w:themeColor="text1"/>
          <w:sz w:val="22"/>
          <w:szCs w:val="22"/>
        </w:rPr>
        <w:t>13 ans</w:t>
      </w:r>
      <w:r w:rsidRPr="55921D79">
        <w:rPr>
          <w:rFonts w:ascii="Calibri" w:hAnsi="Calibri"/>
          <w:color w:val="000000" w:themeColor="text1"/>
          <w:sz w:val="22"/>
          <w:szCs w:val="22"/>
        </w:rPr>
        <w:t>, l’école participe à la Petite</w:t>
      </w:r>
      <w:r w:rsidR="00FE0AC0" w:rsidRPr="55921D79">
        <w:rPr>
          <w:rFonts w:ascii="Calibri" w:hAnsi="Calibri"/>
          <w:color w:val="000000" w:themeColor="text1"/>
          <w:sz w:val="22"/>
          <w:szCs w:val="22"/>
        </w:rPr>
        <w:t xml:space="preserve"> École de la Chanson</w:t>
      </w:r>
      <w:r w:rsidRPr="55921D79">
        <w:rPr>
          <w:rFonts w:ascii="Calibri" w:hAnsi="Calibri"/>
          <w:color w:val="000000" w:themeColor="text1"/>
          <w:sz w:val="22"/>
          <w:szCs w:val="22"/>
        </w:rPr>
        <w:t xml:space="preserve"> de Petite-Vallée. Cet événement réunit environ trois cents enfants qui forment une chorale rendant hommage à un artiste connu. Cette activité de grande envergure réunit de nombreuses écoles sur tout le territoire de la Gaspésie et l’ampleur de cet événement est reconnue à travers tout le Québec. </w:t>
      </w:r>
      <w:r w:rsidR="003B057F">
        <w:rPr>
          <w:rFonts w:ascii="Calibri" w:hAnsi="Calibri"/>
          <w:color w:val="000000" w:themeColor="text1"/>
          <w:sz w:val="22"/>
          <w:szCs w:val="22"/>
        </w:rPr>
        <w:t xml:space="preserve">Le </w:t>
      </w:r>
      <w:r w:rsidR="00917465">
        <w:rPr>
          <w:rFonts w:ascii="Calibri" w:hAnsi="Calibri"/>
          <w:color w:val="000000" w:themeColor="text1"/>
          <w:sz w:val="22"/>
          <w:szCs w:val="22"/>
        </w:rPr>
        <w:t xml:space="preserve">petit </w:t>
      </w:r>
      <w:r w:rsidR="003B057F">
        <w:rPr>
          <w:rFonts w:ascii="Calibri" w:hAnsi="Calibri"/>
          <w:color w:val="000000" w:themeColor="text1"/>
          <w:sz w:val="22"/>
          <w:szCs w:val="22"/>
        </w:rPr>
        <w:t>nombre d</w:t>
      </w:r>
      <w:r w:rsidR="00917465">
        <w:rPr>
          <w:rFonts w:ascii="Calibri" w:hAnsi="Calibri"/>
          <w:color w:val="000000" w:themeColor="text1"/>
          <w:sz w:val="22"/>
          <w:szCs w:val="22"/>
        </w:rPr>
        <w:t>e participants lors des dernières années</w:t>
      </w:r>
      <w:r w:rsidR="003C215E">
        <w:rPr>
          <w:rFonts w:ascii="Calibri" w:hAnsi="Calibri"/>
          <w:color w:val="000000" w:themeColor="text1"/>
          <w:sz w:val="22"/>
          <w:szCs w:val="22"/>
        </w:rPr>
        <w:t xml:space="preserve"> </w:t>
      </w:r>
      <w:r w:rsidR="007D53FD">
        <w:rPr>
          <w:rFonts w:ascii="Calibri" w:hAnsi="Calibri"/>
          <w:color w:val="000000" w:themeColor="text1"/>
          <w:sz w:val="22"/>
          <w:szCs w:val="22"/>
        </w:rPr>
        <w:t>nous amène à remettre en question la pertinence de cette activité au sein de notre école.</w:t>
      </w:r>
    </w:p>
    <w:p w14:paraId="1222B023" w14:textId="77777777" w:rsidR="00696C94" w:rsidRPr="004D1045" w:rsidRDefault="00696C94" w:rsidP="004E36B5">
      <w:pPr>
        <w:pStyle w:val="Default"/>
        <w:jc w:val="both"/>
        <w:rPr>
          <w:rFonts w:ascii="Calibri" w:hAnsi="Calibri"/>
          <w:sz w:val="22"/>
          <w:szCs w:val="22"/>
        </w:rPr>
      </w:pPr>
    </w:p>
    <w:p w14:paraId="3A136999" w14:textId="5B10CEE3" w:rsidR="00376829" w:rsidRPr="004D1045" w:rsidRDefault="00ED5283" w:rsidP="0027545F">
      <w:pPr>
        <w:pStyle w:val="CM20"/>
        <w:spacing w:line="180" w:lineRule="atLeast"/>
        <w:ind w:right="-7"/>
        <w:jc w:val="both"/>
        <w:rPr>
          <w:rFonts w:ascii="Calibri" w:hAnsi="Calibri"/>
          <w:color w:val="000000"/>
          <w:sz w:val="22"/>
          <w:szCs w:val="22"/>
        </w:rPr>
      </w:pPr>
      <w:r w:rsidRPr="00F42023">
        <w:rPr>
          <w:rFonts w:ascii="Calibri" w:hAnsi="Calibri"/>
          <w:color w:val="000000" w:themeColor="text1"/>
          <w:sz w:val="22"/>
          <w:szCs w:val="22"/>
        </w:rPr>
        <w:t>Une autre belle initiative d</w:t>
      </w:r>
      <w:r w:rsidRPr="5A698C56">
        <w:rPr>
          <w:rFonts w:ascii="Calibri" w:hAnsi="Calibri"/>
          <w:color w:val="000000" w:themeColor="text1"/>
          <w:sz w:val="22"/>
          <w:szCs w:val="22"/>
        </w:rPr>
        <w:t xml:space="preserve">oit être soulignée concernant la classe de sixième année : </w:t>
      </w:r>
      <w:r w:rsidR="184F60F0" w:rsidRPr="25378788">
        <w:rPr>
          <w:rFonts w:ascii="Calibri" w:hAnsi="Calibri"/>
          <w:color w:val="000000" w:themeColor="text1"/>
          <w:sz w:val="22"/>
          <w:szCs w:val="22"/>
        </w:rPr>
        <w:t>l’</w:t>
      </w:r>
      <w:r w:rsidRPr="25378788">
        <w:rPr>
          <w:rFonts w:ascii="Calibri" w:hAnsi="Calibri"/>
          <w:color w:val="000000" w:themeColor="text1"/>
          <w:sz w:val="22"/>
          <w:szCs w:val="22"/>
        </w:rPr>
        <w:t xml:space="preserve">enseignante </w:t>
      </w:r>
      <w:r w:rsidR="78B5429F" w:rsidRPr="25378788">
        <w:rPr>
          <w:rFonts w:ascii="Calibri" w:hAnsi="Calibri"/>
          <w:color w:val="000000" w:themeColor="text1"/>
          <w:sz w:val="22"/>
          <w:szCs w:val="22"/>
        </w:rPr>
        <w:t>de 6</w:t>
      </w:r>
      <w:r w:rsidR="000B1D9B" w:rsidRPr="000B1D9B">
        <w:rPr>
          <w:rFonts w:ascii="Calibri" w:hAnsi="Calibri"/>
          <w:color w:val="000000" w:themeColor="text1"/>
          <w:sz w:val="22"/>
          <w:szCs w:val="22"/>
          <w:vertAlign w:val="superscript"/>
        </w:rPr>
        <w:t>e</w:t>
      </w:r>
      <w:r w:rsidR="000B1D9B">
        <w:rPr>
          <w:rFonts w:ascii="Calibri" w:hAnsi="Calibri"/>
          <w:color w:val="000000" w:themeColor="text1"/>
          <w:sz w:val="22"/>
          <w:szCs w:val="22"/>
        </w:rPr>
        <w:t xml:space="preserve"> </w:t>
      </w:r>
      <w:r w:rsidR="78B5429F" w:rsidRPr="25378788">
        <w:rPr>
          <w:rFonts w:ascii="Calibri" w:hAnsi="Calibri"/>
          <w:color w:val="000000" w:themeColor="text1"/>
          <w:sz w:val="22"/>
          <w:szCs w:val="22"/>
        </w:rPr>
        <w:t>année</w:t>
      </w:r>
      <w:r w:rsidRPr="5A698C56">
        <w:rPr>
          <w:rFonts w:ascii="Calibri" w:hAnsi="Calibri"/>
          <w:color w:val="000000" w:themeColor="text1"/>
          <w:sz w:val="22"/>
          <w:szCs w:val="22"/>
        </w:rPr>
        <w:t xml:space="preserve"> </w:t>
      </w:r>
      <w:r w:rsidR="2B2D63C2" w:rsidRPr="2EBFB2C6">
        <w:rPr>
          <w:rFonts w:ascii="Calibri" w:hAnsi="Calibri"/>
          <w:color w:val="000000" w:themeColor="text1"/>
          <w:sz w:val="22"/>
          <w:szCs w:val="22"/>
        </w:rPr>
        <w:t xml:space="preserve">remettra </w:t>
      </w:r>
      <w:r w:rsidRPr="2EBFB2C6">
        <w:rPr>
          <w:rFonts w:ascii="Calibri" w:hAnsi="Calibri"/>
          <w:color w:val="000000" w:themeColor="text1"/>
          <w:sz w:val="22"/>
          <w:szCs w:val="22"/>
        </w:rPr>
        <w:t>sur</w:t>
      </w:r>
      <w:r w:rsidRPr="5A698C56">
        <w:rPr>
          <w:rFonts w:ascii="Calibri" w:hAnsi="Calibri"/>
          <w:color w:val="000000" w:themeColor="text1"/>
          <w:sz w:val="22"/>
          <w:szCs w:val="22"/>
        </w:rPr>
        <w:t xml:space="preserve"> pied un petit dépanneur appelé « Colfou », entièrement géré par cette dernière et ses élèves. Cette initiative, en plus de rapporter des fonds pour les activités des finissants de fin d'année, incite les élèves à se responsabiliser et à socialiser de manière adéquate puisqu’ils</w:t>
      </w:r>
      <w:r w:rsidR="00FE0AC0" w:rsidRPr="5A698C56">
        <w:rPr>
          <w:rFonts w:ascii="Calibri" w:hAnsi="Calibri"/>
          <w:color w:val="000000" w:themeColor="text1"/>
          <w:sz w:val="22"/>
          <w:szCs w:val="22"/>
        </w:rPr>
        <w:t xml:space="preserve"> doivent servir d’autres élèves</w:t>
      </w:r>
      <w:r w:rsidRPr="5A698C56">
        <w:rPr>
          <w:rFonts w:ascii="Calibri" w:hAnsi="Calibri"/>
          <w:color w:val="000000" w:themeColor="text1"/>
          <w:sz w:val="22"/>
          <w:szCs w:val="22"/>
        </w:rPr>
        <w:t xml:space="preserve"> de l’école. Ils pratiquent aussi certains principes </w:t>
      </w:r>
      <w:r w:rsidRPr="5A698C56">
        <w:rPr>
          <w:rFonts w:ascii="Calibri" w:hAnsi="Calibri"/>
          <w:color w:val="000000" w:themeColor="text1"/>
          <w:sz w:val="22"/>
          <w:szCs w:val="22"/>
        </w:rPr>
        <w:lastRenderedPageBreak/>
        <w:t>mathématiques que l’on retrouve dans la vie de tous les jours. Le dépanneur est</w:t>
      </w:r>
      <w:r w:rsidR="0E572275" w:rsidRPr="25378788">
        <w:rPr>
          <w:rFonts w:ascii="Calibri" w:hAnsi="Calibri"/>
          <w:color w:val="000000" w:themeColor="text1"/>
          <w:sz w:val="22"/>
          <w:szCs w:val="22"/>
        </w:rPr>
        <w:t xml:space="preserve"> habituellement</w:t>
      </w:r>
      <w:r w:rsidRPr="5A698C56">
        <w:rPr>
          <w:rFonts w:ascii="Calibri" w:hAnsi="Calibri"/>
          <w:color w:val="000000" w:themeColor="text1"/>
          <w:sz w:val="22"/>
          <w:szCs w:val="22"/>
        </w:rPr>
        <w:t xml:space="preserve"> très fréquenté par tous les élèves de l'école. </w:t>
      </w:r>
    </w:p>
    <w:p w14:paraId="23789AE4" w14:textId="49B0BF40" w:rsidR="00376829" w:rsidRDefault="00ED5283" w:rsidP="0027545F">
      <w:pPr>
        <w:pStyle w:val="CM21"/>
        <w:spacing w:line="180" w:lineRule="atLeast"/>
        <w:ind w:right="-7"/>
        <w:jc w:val="both"/>
        <w:rPr>
          <w:rFonts w:ascii="Calibri" w:hAnsi="Calibri"/>
          <w:color w:val="000000"/>
          <w:sz w:val="22"/>
          <w:szCs w:val="22"/>
        </w:rPr>
      </w:pPr>
      <w:r w:rsidRPr="195280CE">
        <w:rPr>
          <w:rFonts w:ascii="Calibri" w:hAnsi="Calibri"/>
          <w:color w:val="000000" w:themeColor="text1"/>
          <w:sz w:val="22"/>
          <w:szCs w:val="22"/>
        </w:rPr>
        <w:t xml:space="preserve">De plus, plusieurs sorties sont organisées où les élèves peuvent bouger. Voici quelques exemples des dernières années: ski alpin, glissade, camp Bellefeuille, </w:t>
      </w:r>
      <w:r w:rsidR="162F98A6" w:rsidRPr="195280CE">
        <w:rPr>
          <w:rFonts w:ascii="Calibri" w:hAnsi="Calibri"/>
          <w:color w:val="000000" w:themeColor="text1"/>
          <w:sz w:val="22"/>
          <w:szCs w:val="22"/>
        </w:rPr>
        <w:t>tournoi de badminton, boot camp,</w:t>
      </w:r>
      <w:r w:rsidRPr="195280CE">
        <w:rPr>
          <w:rFonts w:ascii="Calibri" w:hAnsi="Calibri"/>
          <w:color w:val="000000" w:themeColor="text1"/>
          <w:sz w:val="22"/>
          <w:szCs w:val="22"/>
        </w:rPr>
        <w:t xml:space="preserve"> natati</w:t>
      </w:r>
      <w:r w:rsidR="007F3ED3" w:rsidRPr="195280CE">
        <w:rPr>
          <w:rFonts w:ascii="Calibri" w:hAnsi="Calibri"/>
          <w:color w:val="000000" w:themeColor="text1"/>
          <w:sz w:val="22"/>
          <w:szCs w:val="22"/>
        </w:rPr>
        <w:t>on, course couleur, ski de fond,</w:t>
      </w:r>
      <w:r w:rsidR="00A85A3C" w:rsidRPr="195280CE">
        <w:rPr>
          <w:rFonts w:ascii="Calibri" w:hAnsi="Calibri"/>
          <w:color w:val="000000" w:themeColor="text1"/>
          <w:sz w:val="22"/>
          <w:szCs w:val="22"/>
        </w:rPr>
        <w:t xml:space="preserve"> raquettes, patinage, </w:t>
      </w:r>
      <w:r w:rsidR="00617B78">
        <w:rPr>
          <w:rFonts w:ascii="Calibri" w:hAnsi="Calibri"/>
          <w:color w:val="000000" w:themeColor="text1"/>
          <w:sz w:val="22"/>
          <w:szCs w:val="22"/>
        </w:rPr>
        <w:t>etc.</w:t>
      </w:r>
      <w:r w:rsidRPr="195280CE">
        <w:rPr>
          <w:rFonts w:ascii="Calibri" w:hAnsi="Calibri"/>
          <w:color w:val="000000" w:themeColor="text1"/>
          <w:sz w:val="22"/>
          <w:szCs w:val="22"/>
        </w:rPr>
        <w:t xml:space="preserve"> </w:t>
      </w:r>
      <w:r w:rsidR="333650A2" w:rsidRPr="195280CE">
        <w:rPr>
          <w:rFonts w:ascii="Calibri" w:hAnsi="Calibri"/>
          <w:color w:val="000000" w:themeColor="text1"/>
          <w:sz w:val="22"/>
          <w:szCs w:val="22"/>
        </w:rPr>
        <w:t xml:space="preserve">Il est à noter que l’école </w:t>
      </w:r>
      <w:r w:rsidR="000C1E49">
        <w:rPr>
          <w:rFonts w:ascii="Calibri" w:hAnsi="Calibri"/>
          <w:color w:val="000000" w:themeColor="text1"/>
          <w:sz w:val="22"/>
          <w:szCs w:val="22"/>
        </w:rPr>
        <w:t>a fait</w:t>
      </w:r>
      <w:r w:rsidR="333650A2" w:rsidRPr="195280CE">
        <w:rPr>
          <w:rFonts w:ascii="Calibri" w:hAnsi="Calibri"/>
          <w:color w:val="000000" w:themeColor="text1"/>
          <w:sz w:val="22"/>
          <w:szCs w:val="22"/>
        </w:rPr>
        <w:t xml:space="preserve"> l’achat de </w:t>
      </w:r>
      <w:r w:rsidR="4B42AE48" w:rsidRPr="195280CE">
        <w:rPr>
          <w:rFonts w:ascii="Calibri" w:hAnsi="Calibri"/>
          <w:color w:val="000000" w:themeColor="text1"/>
          <w:sz w:val="22"/>
          <w:szCs w:val="22"/>
        </w:rPr>
        <w:t xml:space="preserve">vêtements </w:t>
      </w:r>
      <w:r w:rsidR="333650A2" w:rsidRPr="195280CE">
        <w:rPr>
          <w:rFonts w:ascii="Calibri" w:hAnsi="Calibri"/>
          <w:color w:val="000000" w:themeColor="text1"/>
          <w:sz w:val="22"/>
          <w:szCs w:val="22"/>
        </w:rPr>
        <w:t>favorisant les sorties extérieur</w:t>
      </w:r>
      <w:r w:rsidR="3E7690ED" w:rsidRPr="195280CE">
        <w:rPr>
          <w:rFonts w:ascii="Calibri" w:hAnsi="Calibri"/>
          <w:color w:val="000000" w:themeColor="text1"/>
          <w:sz w:val="22"/>
          <w:szCs w:val="22"/>
        </w:rPr>
        <w:t>e</w:t>
      </w:r>
      <w:r w:rsidR="333650A2" w:rsidRPr="195280CE">
        <w:rPr>
          <w:rFonts w:ascii="Calibri" w:hAnsi="Calibri"/>
          <w:color w:val="000000" w:themeColor="text1"/>
          <w:sz w:val="22"/>
          <w:szCs w:val="22"/>
        </w:rPr>
        <w:t xml:space="preserve">s en tout temps pour les élèves du préscolaire, </w:t>
      </w:r>
      <w:r w:rsidR="22F02DFC" w:rsidRPr="195280CE">
        <w:rPr>
          <w:rFonts w:ascii="Calibri" w:hAnsi="Calibri"/>
          <w:color w:val="000000" w:themeColor="text1"/>
          <w:sz w:val="22"/>
          <w:szCs w:val="22"/>
        </w:rPr>
        <w:t>et ce, avec l’aide financière de L’URLS.</w:t>
      </w:r>
      <w:r w:rsidR="349A32F2" w:rsidRPr="195280CE">
        <w:rPr>
          <w:rFonts w:ascii="Calibri" w:hAnsi="Calibri"/>
          <w:color w:val="000000" w:themeColor="text1"/>
          <w:sz w:val="22"/>
          <w:szCs w:val="22"/>
        </w:rPr>
        <w:t xml:space="preserve"> Enfin, advenant l’obtention de montant supplémentaire, l’achat de bicycle</w:t>
      </w:r>
      <w:r w:rsidR="01B5827A" w:rsidRPr="195280CE">
        <w:rPr>
          <w:rFonts w:ascii="Calibri" w:hAnsi="Calibri"/>
          <w:color w:val="000000" w:themeColor="text1"/>
          <w:sz w:val="22"/>
          <w:szCs w:val="22"/>
        </w:rPr>
        <w:t xml:space="preserve">tte d’équilibre serait envisagé. </w:t>
      </w:r>
    </w:p>
    <w:p w14:paraId="3CD46B36" w14:textId="77777777" w:rsidR="00376829" w:rsidRPr="004D1045" w:rsidRDefault="00376829" w:rsidP="0027545F">
      <w:pPr>
        <w:pStyle w:val="CM21"/>
        <w:spacing w:line="180" w:lineRule="atLeast"/>
        <w:ind w:right="-7"/>
        <w:jc w:val="both"/>
        <w:rPr>
          <w:rFonts w:ascii="Calibri" w:hAnsi="Calibri"/>
          <w:color w:val="000000"/>
          <w:sz w:val="22"/>
          <w:szCs w:val="22"/>
        </w:rPr>
      </w:pPr>
    </w:p>
    <w:p w14:paraId="3C21C751" w14:textId="77777777" w:rsidR="00345217" w:rsidRDefault="00ED5283" w:rsidP="0027545F">
      <w:pPr>
        <w:pStyle w:val="CM21"/>
        <w:spacing w:line="180" w:lineRule="atLeast"/>
        <w:ind w:right="-7"/>
        <w:jc w:val="both"/>
        <w:rPr>
          <w:rFonts w:ascii="Calibri" w:hAnsi="Calibri"/>
          <w:b/>
          <w:bCs/>
          <w:color w:val="000000"/>
          <w:sz w:val="22"/>
          <w:szCs w:val="22"/>
          <w:u w:val="single"/>
        </w:rPr>
      </w:pPr>
      <w:r w:rsidRPr="001D3E98">
        <w:rPr>
          <w:rFonts w:ascii="Calibri" w:hAnsi="Calibri"/>
          <w:b/>
          <w:bCs/>
          <w:color w:val="000000"/>
          <w:sz w:val="22"/>
          <w:szCs w:val="22"/>
          <w:u w:val="single"/>
        </w:rPr>
        <w:t>L'ORGANISATION PHYSIQUE</w:t>
      </w:r>
    </w:p>
    <w:p w14:paraId="73A4766C" w14:textId="77777777" w:rsidR="00CD332C" w:rsidRPr="00CD332C" w:rsidRDefault="00CD332C" w:rsidP="00CD332C">
      <w:pPr>
        <w:pStyle w:val="Default"/>
      </w:pPr>
    </w:p>
    <w:p w14:paraId="76E839F3" w14:textId="3A1D4E70" w:rsidR="00A96BCA" w:rsidRPr="004D1045" w:rsidRDefault="00ED5283" w:rsidP="0027545F">
      <w:pPr>
        <w:pStyle w:val="CM21"/>
        <w:spacing w:line="183" w:lineRule="atLeast"/>
        <w:ind w:right="-7"/>
        <w:jc w:val="both"/>
        <w:rPr>
          <w:rFonts w:ascii="Calibri" w:hAnsi="Calibri"/>
          <w:color w:val="000000"/>
          <w:sz w:val="22"/>
          <w:szCs w:val="22"/>
        </w:rPr>
      </w:pPr>
      <w:r w:rsidRPr="167C2EA7">
        <w:rPr>
          <w:rFonts w:ascii="Calibri" w:hAnsi="Calibri"/>
          <w:color w:val="000000" w:themeColor="text1"/>
          <w:sz w:val="22"/>
          <w:szCs w:val="22"/>
        </w:rPr>
        <w:t>L'école possède un gymnase fonctionnel, une bibliothèque, une classe de musique/anglais</w:t>
      </w:r>
      <w:r w:rsidR="00AF467C" w:rsidRPr="167C2EA7">
        <w:rPr>
          <w:rFonts w:ascii="Calibri" w:hAnsi="Calibri"/>
          <w:color w:val="000000" w:themeColor="text1"/>
          <w:sz w:val="22"/>
          <w:szCs w:val="22"/>
        </w:rPr>
        <w:t>, trois locaux pour des intervenants</w:t>
      </w:r>
      <w:r w:rsidRPr="167C2EA7">
        <w:rPr>
          <w:rFonts w:ascii="Calibri" w:hAnsi="Calibri"/>
          <w:color w:val="000000" w:themeColor="text1"/>
          <w:sz w:val="22"/>
          <w:szCs w:val="22"/>
        </w:rPr>
        <w:t xml:space="preserve"> et un secteur consacré au service de garde de l'école.</w:t>
      </w:r>
      <w:r w:rsidR="00FE0AC0" w:rsidRPr="167C2EA7">
        <w:rPr>
          <w:rFonts w:ascii="Calibri" w:hAnsi="Calibri"/>
          <w:color w:val="000000" w:themeColor="text1"/>
          <w:sz w:val="22"/>
          <w:szCs w:val="22"/>
        </w:rPr>
        <w:t xml:space="preserve"> L’école possède </w:t>
      </w:r>
      <w:r w:rsidR="005D5A7F">
        <w:rPr>
          <w:rFonts w:ascii="Calibri" w:hAnsi="Calibri"/>
          <w:color w:val="000000" w:themeColor="text1"/>
          <w:sz w:val="22"/>
          <w:szCs w:val="22"/>
        </w:rPr>
        <w:t>33</w:t>
      </w:r>
      <w:r w:rsidR="00FE0AC0" w:rsidRPr="167C2EA7">
        <w:rPr>
          <w:rFonts w:ascii="Calibri" w:hAnsi="Calibri"/>
          <w:color w:val="000000" w:themeColor="text1"/>
          <w:sz w:val="22"/>
          <w:szCs w:val="22"/>
        </w:rPr>
        <w:t xml:space="preserve"> portables à la disposition des classes</w:t>
      </w:r>
      <w:r w:rsidR="44CFC180" w:rsidRPr="167C2EA7">
        <w:rPr>
          <w:rFonts w:ascii="Calibri" w:hAnsi="Calibri"/>
          <w:color w:val="000000" w:themeColor="text1"/>
          <w:sz w:val="22"/>
          <w:szCs w:val="22"/>
        </w:rPr>
        <w:t xml:space="preserve"> </w:t>
      </w:r>
      <w:r w:rsidR="00DF37A2">
        <w:rPr>
          <w:rFonts w:ascii="Calibri" w:hAnsi="Calibri"/>
          <w:color w:val="000000" w:themeColor="text1"/>
          <w:sz w:val="22"/>
          <w:szCs w:val="22"/>
        </w:rPr>
        <w:t>d</w:t>
      </w:r>
      <w:r w:rsidR="00BC1F3A">
        <w:rPr>
          <w:rFonts w:ascii="Calibri" w:hAnsi="Calibri"/>
          <w:color w:val="000000" w:themeColor="text1"/>
          <w:sz w:val="22"/>
          <w:szCs w:val="22"/>
        </w:rPr>
        <w:t>u</w:t>
      </w:r>
      <w:r w:rsidR="00DF37A2">
        <w:rPr>
          <w:rFonts w:ascii="Calibri" w:hAnsi="Calibri"/>
          <w:color w:val="000000" w:themeColor="text1"/>
          <w:sz w:val="22"/>
          <w:szCs w:val="22"/>
        </w:rPr>
        <w:t xml:space="preserve"> 3</w:t>
      </w:r>
      <w:r w:rsidR="00DF37A2" w:rsidRPr="00DF37A2">
        <w:rPr>
          <w:rFonts w:ascii="Calibri" w:hAnsi="Calibri"/>
          <w:color w:val="000000" w:themeColor="text1"/>
          <w:sz w:val="22"/>
          <w:szCs w:val="22"/>
          <w:vertAlign w:val="superscript"/>
        </w:rPr>
        <w:t>e</w:t>
      </w:r>
      <w:r w:rsidR="00DF37A2">
        <w:rPr>
          <w:rFonts w:ascii="Calibri" w:hAnsi="Calibri"/>
          <w:color w:val="000000" w:themeColor="text1"/>
          <w:sz w:val="22"/>
          <w:szCs w:val="22"/>
        </w:rPr>
        <w:t xml:space="preserve"> cycle</w:t>
      </w:r>
      <w:r w:rsidR="44CFC180" w:rsidRPr="167C2EA7">
        <w:rPr>
          <w:rFonts w:ascii="Calibri" w:hAnsi="Calibri"/>
          <w:color w:val="000000" w:themeColor="text1"/>
          <w:sz w:val="22"/>
          <w:szCs w:val="22"/>
        </w:rPr>
        <w:t xml:space="preserve"> ainsi que </w:t>
      </w:r>
      <w:r w:rsidR="44CFC180" w:rsidRPr="00AD696D">
        <w:rPr>
          <w:rFonts w:ascii="Calibri" w:hAnsi="Calibri"/>
          <w:color w:val="000000" w:themeColor="text1"/>
          <w:sz w:val="22"/>
          <w:szCs w:val="22"/>
        </w:rPr>
        <w:t>60</w:t>
      </w:r>
      <w:r w:rsidR="44CFC180" w:rsidRPr="167C2EA7">
        <w:rPr>
          <w:rFonts w:ascii="Calibri" w:hAnsi="Calibri"/>
          <w:color w:val="000000" w:themeColor="text1"/>
          <w:sz w:val="22"/>
          <w:szCs w:val="22"/>
        </w:rPr>
        <w:t xml:space="preserve"> </w:t>
      </w:r>
      <w:r w:rsidR="6B8CBF6D" w:rsidRPr="167C2EA7">
        <w:rPr>
          <w:rFonts w:ascii="Calibri" w:hAnsi="Calibri"/>
          <w:color w:val="000000" w:themeColor="text1"/>
          <w:sz w:val="22"/>
          <w:szCs w:val="22"/>
        </w:rPr>
        <w:t>IPad</w:t>
      </w:r>
      <w:r w:rsidR="44CFC180" w:rsidRPr="167C2EA7">
        <w:rPr>
          <w:rFonts w:ascii="Calibri" w:hAnsi="Calibri"/>
          <w:color w:val="000000" w:themeColor="text1"/>
          <w:sz w:val="22"/>
          <w:szCs w:val="22"/>
        </w:rPr>
        <w:t>s.</w:t>
      </w:r>
    </w:p>
    <w:p w14:paraId="46042313" w14:textId="77777777" w:rsidR="000F2A50" w:rsidRPr="004D1045" w:rsidRDefault="000F2A50" w:rsidP="0027545F">
      <w:pPr>
        <w:pStyle w:val="Default"/>
        <w:ind w:right="-7"/>
        <w:jc w:val="both"/>
        <w:rPr>
          <w:rFonts w:ascii="Calibri" w:hAnsi="Calibri"/>
          <w:sz w:val="22"/>
          <w:szCs w:val="22"/>
        </w:rPr>
      </w:pPr>
    </w:p>
    <w:p w14:paraId="27C27D39" w14:textId="279F4832" w:rsidR="007D3938" w:rsidRDefault="00ED5283" w:rsidP="0027545F">
      <w:pPr>
        <w:pStyle w:val="CM17"/>
        <w:ind w:right="-7"/>
        <w:jc w:val="both"/>
        <w:rPr>
          <w:rFonts w:ascii="Calibri" w:hAnsi="Calibri"/>
          <w:color w:val="000000"/>
          <w:sz w:val="22"/>
          <w:szCs w:val="22"/>
          <w:highlight w:val="green"/>
        </w:rPr>
      </w:pPr>
      <w:r w:rsidRPr="167C2EA7">
        <w:rPr>
          <w:rFonts w:ascii="Calibri" w:hAnsi="Calibri"/>
          <w:color w:val="000000" w:themeColor="text1"/>
          <w:sz w:val="22"/>
          <w:szCs w:val="22"/>
        </w:rPr>
        <w:t>Les lieux communs de l'école Notre-Dame-du-Sacré-</w:t>
      </w:r>
      <w:r w:rsidR="00376829" w:rsidRPr="167C2EA7">
        <w:rPr>
          <w:rFonts w:ascii="Calibri" w:hAnsi="Calibri"/>
          <w:color w:val="000000" w:themeColor="text1"/>
          <w:sz w:val="22"/>
          <w:szCs w:val="22"/>
        </w:rPr>
        <w:t>Cœur</w:t>
      </w:r>
      <w:r w:rsidRPr="167C2EA7">
        <w:rPr>
          <w:rFonts w:ascii="Calibri" w:hAnsi="Calibri"/>
          <w:color w:val="000000" w:themeColor="text1"/>
          <w:sz w:val="22"/>
          <w:szCs w:val="22"/>
        </w:rPr>
        <w:t xml:space="preserve"> présentent un besoin de réfection et de rafraichissement (peinture). Ces lieux sont les corridors, la salle des vestiaires, le secteur du bas du service de garde</w:t>
      </w:r>
      <w:r w:rsidR="38A2A75A" w:rsidRPr="167C2EA7">
        <w:rPr>
          <w:rFonts w:ascii="Calibri" w:hAnsi="Calibri"/>
          <w:color w:val="000000" w:themeColor="text1"/>
          <w:sz w:val="22"/>
          <w:szCs w:val="22"/>
        </w:rPr>
        <w:t>,</w:t>
      </w:r>
      <w:r w:rsidRPr="167C2EA7">
        <w:rPr>
          <w:rFonts w:ascii="Calibri" w:hAnsi="Calibri"/>
          <w:color w:val="000000" w:themeColor="text1"/>
          <w:sz w:val="22"/>
          <w:szCs w:val="22"/>
        </w:rPr>
        <w:t xml:space="preserve"> le salon du personnel</w:t>
      </w:r>
      <w:r w:rsidR="03D24398" w:rsidRPr="624EF5CC">
        <w:rPr>
          <w:rFonts w:ascii="Calibri" w:hAnsi="Calibri"/>
          <w:color w:val="000000" w:themeColor="text1"/>
          <w:sz w:val="22"/>
          <w:szCs w:val="22"/>
        </w:rPr>
        <w:t xml:space="preserve"> ainsi que certaines </w:t>
      </w:r>
      <w:r w:rsidR="03D24398" w:rsidRPr="1835B9F1">
        <w:rPr>
          <w:rFonts w:ascii="Calibri" w:hAnsi="Calibri"/>
          <w:color w:val="000000" w:themeColor="text1"/>
          <w:sz w:val="22"/>
          <w:szCs w:val="22"/>
        </w:rPr>
        <w:t>classes</w:t>
      </w:r>
      <w:r w:rsidRPr="1835B9F1">
        <w:rPr>
          <w:rFonts w:ascii="Calibri" w:hAnsi="Calibri"/>
          <w:color w:val="000000" w:themeColor="text1"/>
          <w:sz w:val="22"/>
          <w:szCs w:val="22"/>
        </w:rPr>
        <w:t>.</w:t>
      </w:r>
      <w:r w:rsidRPr="167C2EA7">
        <w:rPr>
          <w:rFonts w:ascii="Calibri" w:hAnsi="Calibri"/>
          <w:color w:val="000000" w:themeColor="text1"/>
          <w:sz w:val="22"/>
          <w:szCs w:val="22"/>
        </w:rPr>
        <w:t xml:space="preserve"> Également, un bureau multifonction serait requis pour les professionnels. L'ensemble des locaux sont mobilisés </w:t>
      </w:r>
      <w:r w:rsidR="717EE9EF" w:rsidRPr="322FCA65">
        <w:rPr>
          <w:rFonts w:ascii="Calibri" w:hAnsi="Calibri"/>
          <w:color w:val="000000" w:themeColor="text1"/>
          <w:sz w:val="22"/>
          <w:szCs w:val="22"/>
        </w:rPr>
        <w:t>au quotidien</w:t>
      </w:r>
      <w:r w:rsidR="717EE9EF" w:rsidRPr="10DC3697">
        <w:rPr>
          <w:rFonts w:ascii="Calibri" w:hAnsi="Calibri"/>
          <w:color w:val="000000" w:themeColor="text1"/>
          <w:sz w:val="22"/>
          <w:szCs w:val="22"/>
        </w:rPr>
        <w:t>,</w:t>
      </w:r>
      <w:r w:rsidRPr="167C2EA7">
        <w:rPr>
          <w:rFonts w:ascii="Calibri" w:hAnsi="Calibri"/>
          <w:color w:val="000000" w:themeColor="text1"/>
          <w:sz w:val="22"/>
          <w:szCs w:val="22"/>
        </w:rPr>
        <w:t xml:space="preserve"> </w:t>
      </w:r>
      <w:r w:rsidR="717EE9EF" w:rsidRPr="6003C1EF">
        <w:rPr>
          <w:rFonts w:ascii="Calibri" w:hAnsi="Calibri"/>
          <w:color w:val="000000" w:themeColor="text1"/>
          <w:sz w:val="22"/>
          <w:szCs w:val="22"/>
        </w:rPr>
        <w:t xml:space="preserve">il </w:t>
      </w:r>
      <w:r w:rsidR="717EE9EF" w:rsidRPr="040DF247">
        <w:rPr>
          <w:rFonts w:ascii="Calibri" w:hAnsi="Calibri"/>
          <w:color w:val="000000" w:themeColor="text1"/>
          <w:sz w:val="22"/>
          <w:szCs w:val="22"/>
        </w:rPr>
        <w:t>n’y</w:t>
      </w:r>
      <w:r w:rsidR="717EE9EF" w:rsidRPr="6003C1EF">
        <w:rPr>
          <w:rFonts w:ascii="Calibri" w:hAnsi="Calibri"/>
          <w:color w:val="000000" w:themeColor="text1"/>
          <w:sz w:val="22"/>
          <w:szCs w:val="22"/>
        </w:rPr>
        <w:t xml:space="preserve"> a </w:t>
      </w:r>
      <w:r w:rsidR="717EE9EF" w:rsidRPr="4DE23733">
        <w:rPr>
          <w:rFonts w:ascii="Calibri" w:hAnsi="Calibri"/>
          <w:color w:val="000000" w:themeColor="text1"/>
          <w:sz w:val="22"/>
          <w:szCs w:val="22"/>
        </w:rPr>
        <w:t>aucun local</w:t>
      </w:r>
      <w:r w:rsidRPr="6003C1EF">
        <w:rPr>
          <w:rFonts w:ascii="Calibri" w:hAnsi="Calibri"/>
          <w:color w:val="000000" w:themeColor="text1"/>
          <w:sz w:val="22"/>
          <w:szCs w:val="22"/>
        </w:rPr>
        <w:t xml:space="preserve"> </w:t>
      </w:r>
      <w:r w:rsidR="717EE9EF" w:rsidRPr="7281A58F">
        <w:rPr>
          <w:rFonts w:ascii="Calibri" w:hAnsi="Calibri"/>
          <w:color w:val="000000" w:themeColor="text1"/>
          <w:sz w:val="22"/>
          <w:szCs w:val="22"/>
        </w:rPr>
        <w:t>supplémentaire.</w:t>
      </w:r>
      <w:r w:rsidRPr="040DF247">
        <w:rPr>
          <w:rFonts w:ascii="Calibri" w:hAnsi="Calibri"/>
          <w:color w:val="000000" w:themeColor="text1"/>
          <w:sz w:val="22"/>
          <w:szCs w:val="22"/>
        </w:rPr>
        <w:t xml:space="preserve"> </w:t>
      </w:r>
      <w:r w:rsidR="208252E8" w:rsidRPr="73989DE1">
        <w:rPr>
          <w:rFonts w:ascii="Calibri" w:hAnsi="Calibri"/>
          <w:color w:val="000000" w:themeColor="text1"/>
          <w:sz w:val="22"/>
          <w:szCs w:val="22"/>
        </w:rPr>
        <w:t>Par ailleurs,</w:t>
      </w:r>
      <w:r w:rsidR="007D3938" w:rsidRPr="73989DE1">
        <w:rPr>
          <w:rFonts w:ascii="Calibri" w:hAnsi="Calibri"/>
          <w:color w:val="000000" w:themeColor="text1"/>
          <w:sz w:val="22"/>
          <w:szCs w:val="22"/>
        </w:rPr>
        <w:t xml:space="preserve"> plusieurs classes permet</w:t>
      </w:r>
      <w:r w:rsidR="148A9F37" w:rsidRPr="73989DE1">
        <w:rPr>
          <w:rFonts w:ascii="Calibri" w:hAnsi="Calibri"/>
          <w:color w:val="000000" w:themeColor="text1"/>
          <w:sz w:val="22"/>
          <w:szCs w:val="22"/>
        </w:rPr>
        <w:t>tent</w:t>
      </w:r>
      <w:r w:rsidR="007D3938" w:rsidRPr="73989DE1">
        <w:rPr>
          <w:rFonts w:ascii="Calibri" w:hAnsi="Calibri"/>
          <w:color w:val="000000" w:themeColor="text1"/>
          <w:sz w:val="22"/>
          <w:szCs w:val="22"/>
        </w:rPr>
        <w:t xml:space="preserve"> aux élèves d’adopter des positions de travail variées (siège de posture, ballon, banc, tabouret…).</w:t>
      </w:r>
    </w:p>
    <w:p w14:paraId="6B4ACE11" w14:textId="77777777" w:rsidR="006748C1" w:rsidRDefault="006748C1" w:rsidP="0027545F">
      <w:pPr>
        <w:pStyle w:val="Default"/>
        <w:ind w:right="-7"/>
      </w:pPr>
    </w:p>
    <w:p w14:paraId="2FD064A1" w14:textId="0703AFD8" w:rsidR="00F8454B" w:rsidRDefault="006748C1" w:rsidP="00F8454B">
      <w:pPr>
        <w:pStyle w:val="Default"/>
        <w:ind w:right="-7"/>
        <w:jc w:val="both"/>
        <w:rPr>
          <w:rFonts w:ascii="Calibri" w:hAnsi="Calibri"/>
          <w:sz w:val="22"/>
          <w:szCs w:val="22"/>
        </w:rPr>
      </w:pPr>
      <w:r w:rsidRPr="001436D4">
        <w:rPr>
          <w:rFonts w:ascii="Calibri" w:hAnsi="Calibri"/>
          <w:sz w:val="22"/>
          <w:szCs w:val="22"/>
        </w:rPr>
        <w:t xml:space="preserve">À l’extérieur de l’école, </w:t>
      </w:r>
      <w:r w:rsidR="001436D4">
        <w:rPr>
          <w:rFonts w:ascii="Calibri" w:hAnsi="Calibri"/>
          <w:sz w:val="22"/>
          <w:szCs w:val="22"/>
        </w:rPr>
        <w:t xml:space="preserve">appartenant à la Ville de Gaspé, </w:t>
      </w:r>
      <w:r w:rsidRPr="001436D4">
        <w:rPr>
          <w:rFonts w:ascii="Calibri" w:hAnsi="Calibri"/>
          <w:sz w:val="22"/>
          <w:szCs w:val="22"/>
        </w:rPr>
        <w:t xml:space="preserve">une patinoire ainsi qu’un terrain de </w:t>
      </w:r>
      <w:r w:rsidRPr="228CFBD2">
        <w:rPr>
          <w:rFonts w:ascii="Calibri" w:hAnsi="Calibri"/>
          <w:sz w:val="22"/>
          <w:szCs w:val="22"/>
        </w:rPr>
        <w:t>balle</w:t>
      </w:r>
      <w:r w:rsidRPr="001436D4">
        <w:rPr>
          <w:rFonts w:ascii="Calibri" w:hAnsi="Calibri"/>
          <w:sz w:val="22"/>
          <w:szCs w:val="22"/>
        </w:rPr>
        <w:t xml:space="preserve"> peuvent </w:t>
      </w:r>
      <w:r w:rsidR="001436D4">
        <w:rPr>
          <w:rFonts w:ascii="Calibri" w:hAnsi="Calibri"/>
          <w:sz w:val="22"/>
          <w:szCs w:val="22"/>
        </w:rPr>
        <w:t xml:space="preserve">être utilisés par les </w:t>
      </w:r>
      <w:r w:rsidRPr="001436D4">
        <w:rPr>
          <w:rFonts w:ascii="Calibri" w:hAnsi="Calibri"/>
          <w:sz w:val="22"/>
          <w:szCs w:val="22"/>
        </w:rPr>
        <w:t xml:space="preserve">classes. </w:t>
      </w:r>
      <w:r w:rsidR="001436D4">
        <w:rPr>
          <w:rFonts w:ascii="Calibri" w:hAnsi="Calibri"/>
          <w:sz w:val="22"/>
          <w:szCs w:val="22"/>
        </w:rPr>
        <w:t>D’ailleurs, l</w:t>
      </w:r>
      <w:r w:rsidRPr="001436D4">
        <w:rPr>
          <w:rFonts w:ascii="Calibri" w:hAnsi="Calibri"/>
          <w:sz w:val="22"/>
          <w:szCs w:val="22"/>
        </w:rPr>
        <w:t>e parc-école</w:t>
      </w:r>
      <w:r w:rsidR="001A594D">
        <w:rPr>
          <w:rFonts w:ascii="Calibri" w:hAnsi="Calibri"/>
          <w:sz w:val="22"/>
          <w:szCs w:val="22"/>
        </w:rPr>
        <w:t>,</w:t>
      </w:r>
      <w:r w:rsidRPr="001436D4">
        <w:rPr>
          <w:rFonts w:ascii="Calibri" w:hAnsi="Calibri"/>
          <w:sz w:val="22"/>
          <w:szCs w:val="22"/>
        </w:rPr>
        <w:t xml:space="preserve"> utilisé</w:t>
      </w:r>
      <w:r w:rsidR="001A594D">
        <w:rPr>
          <w:rFonts w:ascii="Calibri" w:hAnsi="Calibri"/>
          <w:sz w:val="22"/>
          <w:szCs w:val="22"/>
        </w:rPr>
        <w:t xml:space="preserve"> </w:t>
      </w:r>
      <w:r w:rsidRPr="001436D4">
        <w:rPr>
          <w:rFonts w:ascii="Calibri" w:hAnsi="Calibri"/>
          <w:sz w:val="22"/>
          <w:szCs w:val="22"/>
        </w:rPr>
        <w:t xml:space="preserve">pour les récréations et </w:t>
      </w:r>
      <w:r w:rsidR="007239B4">
        <w:rPr>
          <w:rFonts w:ascii="Calibri" w:hAnsi="Calibri"/>
          <w:sz w:val="22"/>
          <w:szCs w:val="22"/>
        </w:rPr>
        <w:t>les</w:t>
      </w:r>
      <w:r w:rsidRPr="001436D4">
        <w:rPr>
          <w:rFonts w:ascii="Calibri" w:hAnsi="Calibri"/>
          <w:sz w:val="22"/>
          <w:szCs w:val="22"/>
        </w:rPr>
        <w:t xml:space="preserve"> activités sportives</w:t>
      </w:r>
      <w:r w:rsidR="001436D4">
        <w:rPr>
          <w:rFonts w:ascii="Calibri" w:hAnsi="Calibri"/>
          <w:sz w:val="22"/>
          <w:szCs w:val="22"/>
        </w:rPr>
        <w:t>,</w:t>
      </w:r>
      <w:r w:rsidRPr="001436D4">
        <w:rPr>
          <w:rFonts w:ascii="Calibri" w:hAnsi="Calibri"/>
          <w:sz w:val="22"/>
          <w:szCs w:val="22"/>
        </w:rPr>
        <w:t xml:space="preserve"> n’appartient pas </w:t>
      </w:r>
      <w:r w:rsidR="001436D4">
        <w:rPr>
          <w:rFonts w:ascii="Calibri" w:hAnsi="Calibri"/>
          <w:sz w:val="22"/>
          <w:szCs w:val="22"/>
        </w:rPr>
        <w:t xml:space="preserve">non plus </w:t>
      </w:r>
      <w:r w:rsidR="00337322">
        <w:rPr>
          <w:rFonts w:ascii="Calibri" w:hAnsi="Calibri"/>
          <w:sz w:val="22"/>
          <w:szCs w:val="22"/>
        </w:rPr>
        <w:t>au Centre de services</w:t>
      </w:r>
      <w:r w:rsidRPr="001436D4">
        <w:rPr>
          <w:rFonts w:ascii="Calibri" w:hAnsi="Calibri"/>
          <w:sz w:val="22"/>
          <w:szCs w:val="22"/>
        </w:rPr>
        <w:t xml:space="preserve"> scolaire</w:t>
      </w:r>
      <w:r w:rsidR="001436D4" w:rsidRPr="001436D4">
        <w:rPr>
          <w:rFonts w:ascii="Calibri" w:hAnsi="Calibri"/>
          <w:sz w:val="22"/>
          <w:szCs w:val="22"/>
        </w:rPr>
        <w:t xml:space="preserve"> (terrain appartenant à la Fabrique sous </w:t>
      </w:r>
      <w:r w:rsidR="00703056">
        <w:rPr>
          <w:rFonts w:ascii="Calibri" w:hAnsi="Calibri"/>
          <w:sz w:val="22"/>
          <w:szCs w:val="22"/>
        </w:rPr>
        <w:t xml:space="preserve">la </w:t>
      </w:r>
      <w:r w:rsidR="001436D4" w:rsidRPr="001436D4">
        <w:rPr>
          <w:rFonts w:ascii="Calibri" w:hAnsi="Calibri"/>
          <w:sz w:val="22"/>
          <w:szCs w:val="22"/>
        </w:rPr>
        <w:t>gestion de la Ville de Gaspé)</w:t>
      </w:r>
      <w:r w:rsidRPr="001436D4">
        <w:rPr>
          <w:rFonts w:ascii="Calibri" w:hAnsi="Calibri"/>
          <w:sz w:val="22"/>
          <w:szCs w:val="22"/>
        </w:rPr>
        <w:t>. L’école et sa communauté éducative (parents, membres de la communauté</w:t>
      </w:r>
      <w:r w:rsidR="00021E1A">
        <w:rPr>
          <w:rFonts w:ascii="Calibri" w:hAnsi="Calibri"/>
          <w:sz w:val="22"/>
          <w:szCs w:val="22"/>
        </w:rPr>
        <w:t>, etc.</w:t>
      </w:r>
      <w:r w:rsidRPr="001436D4">
        <w:rPr>
          <w:rFonts w:ascii="Calibri" w:hAnsi="Calibri"/>
          <w:sz w:val="22"/>
          <w:szCs w:val="22"/>
        </w:rPr>
        <w:t>) aimerai</w:t>
      </w:r>
      <w:r w:rsidR="001436D4">
        <w:rPr>
          <w:rFonts w:ascii="Calibri" w:hAnsi="Calibri"/>
          <w:sz w:val="22"/>
          <w:szCs w:val="22"/>
        </w:rPr>
        <w:t>en</w:t>
      </w:r>
      <w:r w:rsidRPr="001436D4">
        <w:rPr>
          <w:rFonts w:ascii="Calibri" w:hAnsi="Calibri"/>
          <w:sz w:val="22"/>
          <w:szCs w:val="22"/>
        </w:rPr>
        <w:t>t revitaliser la cour d’école et ses installations</w:t>
      </w:r>
      <w:r w:rsidR="001436D4">
        <w:rPr>
          <w:rFonts w:ascii="Calibri" w:hAnsi="Calibri"/>
          <w:sz w:val="22"/>
          <w:szCs w:val="22"/>
        </w:rPr>
        <w:t>,</w:t>
      </w:r>
      <w:r w:rsidRPr="001436D4">
        <w:rPr>
          <w:rFonts w:ascii="Calibri" w:hAnsi="Calibri"/>
          <w:sz w:val="22"/>
          <w:szCs w:val="22"/>
        </w:rPr>
        <w:t xml:space="preserve"> mais cette situation </w:t>
      </w:r>
      <w:r w:rsidR="001436D4" w:rsidRPr="001436D4">
        <w:rPr>
          <w:rFonts w:ascii="Calibri" w:hAnsi="Calibri"/>
          <w:sz w:val="22"/>
          <w:szCs w:val="22"/>
        </w:rPr>
        <w:t xml:space="preserve">entraine des difficultés </w:t>
      </w:r>
      <w:r w:rsidR="001436D4">
        <w:rPr>
          <w:rFonts w:ascii="Calibri" w:hAnsi="Calibri"/>
          <w:sz w:val="22"/>
          <w:szCs w:val="22"/>
        </w:rPr>
        <w:t>pour y parvenir (notamment pour le financement via des appels de projets du MEES).</w:t>
      </w:r>
    </w:p>
    <w:p w14:paraId="68B1311A" w14:textId="77777777" w:rsidR="00F8454B" w:rsidRDefault="00F8454B" w:rsidP="00F8454B">
      <w:pPr>
        <w:pStyle w:val="Default"/>
        <w:ind w:right="-7"/>
        <w:jc w:val="both"/>
        <w:rPr>
          <w:rFonts w:ascii="Calibri" w:hAnsi="Calibri"/>
          <w:sz w:val="22"/>
          <w:szCs w:val="22"/>
        </w:rPr>
      </w:pPr>
    </w:p>
    <w:p w14:paraId="70B5B09F" w14:textId="77777777" w:rsidR="00F8454B" w:rsidRPr="00F8454B" w:rsidRDefault="00F8454B" w:rsidP="004B18AC">
      <w:pPr>
        <w:pStyle w:val="Default"/>
        <w:spacing w:line="360" w:lineRule="auto"/>
        <w:ind w:right="-7"/>
        <w:jc w:val="both"/>
        <w:rPr>
          <w:rFonts w:ascii="Calibri" w:hAnsi="Calibri"/>
          <w:sz w:val="22"/>
          <w:szCs w:val="22"/>
        </w:rPr>
      </w:pPr>
      <w:r w:rsidRPr="00F8454B">
        <w:rPr>
          <w:rFonts w:ascii="Calibri" w:hAnsi="Calibri"/>
          <w:b/>
          <w:bCs/>
          <w:sz w:val="22"/>
          <w:szCs w:val="22"/>
        </w:rPr>
        <w:t>Le</w:t>
      </w:r>
      <w:r>
        <w:rPr>
          <w:rFonts w:ascii="Calibri" w:hAnsi="Calibri"/>
          <w:b/>
          <w:bCs/>
          <w:sz w:val="22"/>
          <w:szCs w:val="22"/>
        </w:rPr>
        <w:t>s disponibilités financières</w:t>
      </w:r>
    </w:p>
    <w:p w14:paraId="0545BF79" w14:textId="576029F7" w:rsidR="00F8454B" w:rsidRDefault="00F8454B" w:rsidP="00F8454B">
      <w:pPr>
        <w:pStyle w:val="Default"/>
        <w:ind w:right="-7"/>
        <w:jc w:val="both"/>
        <w:rPr>
          <w:rFonts w:ascii="Calibri" w:hAnsi="Calibri"/>
          <w:sz w:val="22"/>
          <w:szCs w:val="22"/>
        </w:rPr>
      </w:pPr>
      <w:r w:rsidRPr="00F8454B">
        <w:rPr>
          <w:rFonts w:ascii="Calibri" w:hAnsi="Calibri"/>
          <w:sz w:val="22"/>
          <w:szCs w:val="22"/>
        </w:rPr>
        <w:t>L’école Notre-Dame-du-Sacré-Cœur dispose d’un budget d’environ 4</w:t>
      </w:r>
      <w:r w:rsidR="005D20A8">
        <w:rPr>
          <w:rFonts w:ascii="Calibri" w:hAnsi="Calibri"/>
          <w:sz w:val="22"/>
          <w:szCs w:val="22"/>
        </w:rPr>
        <w:t>00</w:t>
      </w:r>
      <w:r w:rsidRPr="00F8454B">
        <w:rPr>
          <w:rFonts w:ascii="Calibri" w:hAnsi="Calibri"/>
          <w:sz w:val="22"/>
          <w:szCs w:val="22"/>
        </w:rPr>
        <w:t xml:space="preserve"> 000$ pour la gestion des lieux, la gestion de l’immobilisation, la gestion du remplacement du personnel, la gestion courante des opérations et le service de garde. Le Ministère de l’Éducation a alloué, </w:t>
      </w:r>
      <w:r w:rsidRPr="00DB4732">
        <w:rPr>
          <w:rFonts w:ascii="Calibri" w:hAnsi="Calibri"/>
          <w:sz w:val="22"/>
          <w:szCs w:val="22"/>
        </w:rPr>
        <w:t>en 20</w:t>
      </w:r>
      <w:r w:rsidR="005D20A8" w:rsidRPr="00DB4732">
        <w:rPr>
          <w:rFonts w:ascii="Calibri" w:hAnsi="Calibri"/>
          <w:sz w:val="22"/>
          <w:szCs w:val="22"/>
        </w:rPr>
        <w:t>23</w:t>
      </w:r>
      <w:r w:rsidRPr="00DB4732">
        <w:rPr>
          <w:rFonts w:ascii="Calibri" w:hAnsi="Calibri"/>
          <w:sz w:val="22"/>
          <w:szCs w:val="22"/>
        </w:rPr>
        <w:t>-20</w:t>
      </w:r>
      <w:r w:rsidR="005D20A8" w:rsidRPr="00DB4732">
        <w:rPr>
          <w:rFonts w:ascii="Calibri" w:hAnsi="Calibri"/>
          <w:sz w:val="22"/>
          <w:szCs w:val="22"/>
        </w:rPr>
        <w:t>24</w:t>
      </w:r>
      <w:r w:rsidRPr="00F8454B">
        <w:rPr>
          <w:rFonts w:ascii="Calibri" w:hAnsi="Calibri"/>
          <w:sz w:val="22"/>
          <w:szCs w:val="22"/>
        </w:rPr>
        <w:t xml:space="preserve">, près de </w:t>
      </w:r>
      <w:r w:rsidRPr="00DB4732">
        <w:rPr>
          <w:rFonts w:ascii="Calibri" w:hAnsi="Calibri"/>
          <w:sz w:val="22"/>
          <w:szCs w:val="22"/>
        </w:rPr>
        <w:t>1</w:t>
      </w:r>
      <w:r w:rsidR="00DB4732" w:rsidRPr="00DB4732">
        <w:rPr>
          <w:rFonts w:ascii="Calibri" w:hAnsi="Calibri"/>
          <w:sz w:val="22"/>
          <w:szCs w:val="22"/>
        </w:rPr>
        <w:t>35</w:t>
      </w:r>
      <w:r w:rsidRPr="00DB4732">
        <w:rPr>
          <w:rFonts w:ascii="Calibri" w:hAnsi="Calibri"/>
          <w:sz w:val="22"/>
          <w:szCs w:val="22"/>
        </w:rPr>
        <w:t xml:space="preserve"> 000$</w:t>
      </w:r>
      <w:r w:rsidRPr="00F8454B">
        <w:rPr>
          <w:rFonts w:ascii="Calibri" w:hAnsi="Calibri"/>
          <w:sz w:val="22"/>
          <w:szCs w:val="22"/>
        </w:rPr>
        <w:t xml:space="preserve"> à l’école pour favoriser la réussite des </w:t>
      </w:r>
      <w:r w:rsidR="53506904" w:rsidRPr="0D6822E9">
        <w:rPr>
          <w:rFonts w:ascii="Calibri" w:hAnsi="Calibri"/>
          <w:sz w:val="22"/>
          <w:szCs w:val="22"/>
        </w:rPr>
        <w:t>élèves</w:t>
      </w:r>
      <w:r w:rsidRPr="00F8454B">
        <w:rPr>
          <w:rFonts w:ascii="Calibri" w:hAnsi="Calibri"/>
          <w:sz w:val="22"/>
          <w:szCs w:val="22"/>
        </w:rPr>
        <w:t xml:space="preserve"> répartis selon diverses mesures dédiées ou protégées.</w:t>
      </w:r>
    </w:p>
    <w:p w14:paraId="5FCF343C" w14:textId="1C5C17F6" w:rsidR="00F8454B" w:rsidRDefault="00F8454B" w:rsidP="00F8454B">
      <w:pPr>
        <w:pStyle w:val="Default"/>
        <w:ind w:right="-7"/>
        <w:jc w:val="both"/>
        <w:rPr>
          <w:rFonts w:ascii="Calibri" w:hAnsi="Calibri"/>
          <w:sz w:val="22"/>
          <w:szCs w:val="22"/>
        </w:rPr>
      </w:pPr>
    </w:p>
    <w:p w14:paraId="3B71FBA2" w14:textId="77777777" w:rsidR="00376829" w:rsidRDefault="00ED5283" w:rsidP="00F8454B">
      <w:pPr>
        <w:pStyle w:val="Default"/>
        <w:ind w:right="-7"/>
        <w:jc w:val="both"/>
        <w:rPr>
          <w:rFonts w:ascii="Calibri" w:hAnsi="Calibri"/>
          <w:sz w:val="22"/>
          <w:szCs w:val="22"/>
          <w:u w:val="single"/>
        </w:rPr>
      </w:pPr>
      <w:r w:rsidRPr="00445A11">
        <w:rPr>
          <w:rFonts w:ascii="Calibri" w:hAnsi="Calibri"/>
          <w:sz w:val="22"/>
          <w:szCs w:val="22"/>
          <w:u w:val="single"/>
        </w:rPr>
        <w:t>LE TYPE DE LEADERSHIP DE LA DIRECTION D'ÉCOLE</w:t>
      </w:r>
    </w:p>
    <w:p w14:paraId="0686A657" w14:textId="77777777" w:rsidR="00CD332C" w:rsidRPr="00445A11" w:rsidRDefault="00CD332C" w:rsidP="00F8454B">
      <w:pPr>
        <w:pStyle w:val="Default"/>
        <w:ind w:right="-7"/>
        <w:jc w:val="both"/>
        <w:rPr>
          <w:rFonts w:ascii="Calibri" w:hAnsi="Calibri"/>
          <w:sz w:val="22"/>
          <w:szCs w:val="22"/>
          <w:u w:val="single"/>
        </w:rPr>
      </w:pPr>
    </w:p>
    <w:p w14:paraId="1ECF5935" w14:textId="77777777" w:rsidR="00ED5283" w:rsidRDefault="00ED5283" w:rsidP="004E36B5">
      <w:pPr>
        <w:pStyle w:val="CM19"/>
        <w:spacing w:after="120" w:line="183" w:lineRule="atLeast"/>
        <w:jc w:val="both"/>
        <w:rPr>
          <w:rFonts w:ascii="Calibri" w:hAnsi="Calibri"/>
          <w:color w:val="000000"/>
          <w:sz w:val="22"/>
          <w:szCs w:val="22"/>
        </w:rPr>
      </w:pPr>
      <w:r w:rsidRPr="004D1045">
        <w:rPr>
          <w:rFonts w:ascii="Calibri" w:hAnsi="Calibri"/>
          <w:color w:val="000000"/>
          <w:sz w:val="22"/>
          <w:szCs w:val="22"/>
        </w:rPr>
        <w:t xml:space="preserve">La direction d'école en place croit au leadership partagé dans le cadre de la réussite des élèves. Cette réussite est d'ailleurs au </w:t>
      </w:r>
      <w:r w:rsidR="00376829" w:rsidRPr="004D1045">
        <w:rPr>
          <w:rFonts w:ascii="Calibri" w:hAnsi="Calibri"/>
          <w:color w:val="000000"/>
          <w:sz w:val="22"/>
          <w:szCs w:val="22"/>
        </w:rPr>
        <w:t>cœur</w:t>
      </w:r>
      <w:r w:rsidRPr="004D1045">
        <w:rPr>
          <w:rFonts w:ascii="Calibri" w:hAnsi="Calibri"/>
          <w:color w:val="000000"/>
          <w:sz w:val="22"/>
          <w:szCs w:val="22"/>
        </w:rPr>
        <w:t xml:space="preserve"> des actions et des décisions de la direction. Une grande importance est accordée aux pratiques pédagogiques probantes, au suivi individualisé des élèves et au climat de l'école. Il est primordial</w:t>
      </w:r>
      <w:r w:rsidR="001A594D">
        <w:rPr>
          <w:rFonts w:ascii="Calibri" w:hAnsi="Calibri"/>
          <w:color w:val="000000"/>
          <w:sz w:val="22"/>
          <w:szCs w:val="22"/>
        </w:rPr>
        <w:t>,</w:t>
      </w:r>
      <w:r w:rsidRPr="004D1045">
        <w:rPr>
          <w:rFonts w:ascii="Calibri" w:hAnsi="Calibri"/>
          <w:color w:val="000000"/>
          <w:sz w:val="22"/>
          <w:szCs w:val="22"/>
        </w:rPr>
        <w:t xml:space="preserve"> pour elle</w:t>
      </w:r>
      <w:r w:rsidR="001A594D">
        <w:rPr>
          <w:rFonts w:ascii="Calibri" w:hAnsi="Calibri"/>
          <w:color w:val="000000"/>
          <w:sz w:val="22"/>
          <w:szCs w:val="22"/>
        </w:rPr>
        <w:t>,</w:t>
      </w:r>
      <w:r w:rsidRPr="004D1045">
        <w:rPr>
          <w:rFonts w:ascii="Calibri" w:hAnsi="Calibri"/>
          <w:color w:val="000000"/>
          <w:sz w:val="22"/>
          <w:szCs w:val="22"/>
        </w:rPr>
        <w:t xml:space="preserve"> que les élèves et tous les membres de l'équipe puissent évoluer dans une école où ils se sentent en sécurité et où il</w:t>
      </w:r>
      <w:r w:rsidR="00445A11">
        <w:rPr>
          <w:rFonts w:ascii="Calibri" w:hAnsi="Calibri"/>
          <w:color w:val="000000"/>
          <w:sz w:val="22"/>
          <w:szCs w:val="22"/>
        </w:rPr>
        <w:t xml:space="preserve">s </w:t>
      </w:r>
      <w:r w:rsidRPr="004D1045">
        <w:rPr>
          <w:rFonts w:ascii="Calibri" w:hAnsi="Calibri"/>
          <w:color w:val="000000"/>
          <w:sz w:val="22"/>
          <w:szCs w:val="22"/>
        </w:rPr>
        <w:t xml:space="preserve">se sentent respectés. La collaboration école-famille est aussi priorisée pour soutenir la réussite des élèves et la vitalité de l'école. </w:t>
      </w:r>
    </w:p>
    <w:p w14:paraId="043ADBD0" w14:textId="77777777" w:rsidR="00690C5B" w:rsidRPr="00E546E5" w:rsidRDefault="00E76D46" w:rsidP="00690C5B">
      <w:pPr>
        <w:pStyle w:val="Default"/>
        <w:jc w:val="both"/>
        <w:rPr>
          <w:rFonts w:ascii="Calibri" w:hAnsi="Calibri"/>
          <w:b/>
          <w:sz w:val="28"/>
          <w:szCs w:val="28"/>
        </w:rPr>
      </w:pPr>
      <w:r>
        <w:rPr>
          <w:rFonts w:ascii="Calibri" w:hAnsi="Calibri"/>
          <w:b/>
          <w:sz w:val="28"/>
          <w:szCs w:val="28"/>
        </w:rPr>
        <w:br w:type="page"/>
      </w:r>
      <w:r w:rsidR="00CD074C" w:rsidRPr="00662A56">
        <w:rPr>
          <w:rFonts w:ascii="Calibri" w:hAnsi="Calibri"/>
          <w:b/>
          <w:sz w:val="28"/>
          <w:szCs w:val="28"/>
        </w:rPr>
        <w:lastRenderedPageBreak/>
        <w:t>VOLET 3</w:t>
      </w:r>
      <w:r w:rsidR="00690C5B" w:rsidRPr="00662A56">
        <w:rPr>
          <w:rFonts w:ascii="Calibri" w:hAnsi="Calibri"/>
          <w:b/>
          <w:sz w:val="28"/>
          <w:szCs w:val="28"/>
        </w:rPr>
        <w:t xml:space="preserve"> – Nos forc</w:t>
      </w:r>
      <w:r w:rsidR="00B66147" w:rsidRPr="00662A56">
        <w:rPr>
          <w:rFonts w:ascii="Calibri" w:hAnsi="Calibri"/>
          <w:b/>
          <w:sz w:val="28"/>
          <w:szCs w:val="28"/>
        </w:rPr>
        <w:t xml:space="preserve">es, nos zones de vulnérabilité et </w:t>
      </w:r>
      <w:r w:rsidR="00690C5B" w:rsidRPr="00662A56">
        <w:rPr>
          <w:rFonts w:ascii="Calibri" w:hAnsi="Calibri"/>
          <w:b/>
          <w:sz w:val="28"/>
          <w:szCs w:val="28"/>
        </w:rPr>
        <w:t xml:space="preserve">nos </w:t>
      </w:r>
      <w:r w:rsidR="00B66147" w:rsidRPr="00662A56">
        <w:rPr>
          <w:rFonts w:ascii="Calibri" w:hAnsi="Calibri"/>
          <w:b/>
          <w:sz w:val="28"/>
          <w:szCs w:val="28"/>
        </w:rPr>
        <w:t xml:space="preserve">principaux </w:t>
      </w:r>
      <w:r w:rsidR="00690C5B" w:rsidRPr="00662A56">
        <w:rPr>
          <w:rFonts w:ascii="Calibri" w:hAnsi="Calibri"/>
          <w:b/>
          <w:sz w:val="28"/>
          <w:szCs w:val="28"/>
        </w:rPr>
        <w:t>enjeux</w:t>
      </w:r>
      <w:r w:rsidR="00690C5B" w:rsidRPr="00E546E5">
        <w:rPr>
          <w:rFonts w:ascii="Calibri" w:hAnsi="Calibri"/>
          <w:b/>
          <w:sz w:val="28"/>
          <w:szCs w:val="28"/>
        </w:rPr>
        <w:t xml:space="preserve"> </w:t>
      </w:r>
    </w:p>
    <w:p w14:paraId="610F6D10" w14:textId="77777777" w:rsidR="00DC7B89" w:rsidRPr="00E546E5" w:rsidRDefault="00DC7B89" w:rsidP="00690C5B">
      <w:pPr>
        <w:pStyle w:val="Default"/>
        <w:jc w:val="both"/>
        <w:rPr>
          <w:rFonts w:ascii="Calibri" w:hAnsi="Calibri"/>
        </w:rPr>
      </w:pPr>
    </w:p>
    <w:p w14:paraId="27D7E8FD" w14:textId="77777777" w:rsidR="00DC7B89" w:rsidRPr="00DC7B89" w:rsidRDefault="00DC7B89" w:rsidP="00DC7B89">
      <w:pPr>
        <w:pStyle w:val="Default"/>
        <w:jc w:val="both"/>
        <w:rPr>
          <w:rFonts w:ascii="Calibri" w:hAnsi="Calibri"/>
          <w:sz w:val="22"/>
          <w:szCs w:val="22"/>
        </w:rPr>
      </w:pPr>
      <w:r>
        <w:rPr>
          <w:rFonts w:ascii="Calibri" w:hAnsi="Calibri"/>
          <w:sz w:val="22"/>
          <w:szCs w:val="22"/>
        </w:rPr>
        <w:t>Dans ce volet</w:t>
      </w:r>
      <w:r w:rsidRPr="00DC7B89">
        <w:rPr>
          <w:rFonts w:ascii="Calibri" w:hAnsi="Calibri"/>
          <w:sz w:val="22"/>
          <w:szCs w:val="22"/>
        </w:rPr>
        <w:t>, à la lumière du portrait de l’école Notre-Dame-du-Sacré-Cœur et des consultations menées</w:t>
      </w:r>
      <w:r w:rsidR="00644BD4">
        <w:rPr>
          <w:rFonts w:ascii="Calibri" w:hAnsi="Calibri"/>
          <w:sz w:val="22"/>
          <w:szCs w:val="22"/>
        </w:rPr>
        <w:t>, voici le</w:t>
      </w:r>
      <w:r w:rsidRPr="00DC7B89">
        <w:rPr>
          <w:rFonts w:ascii="Calibri" w:hAnsi="Calibri"/>
          <w:sz w:val="22"/>
          <w:szCs w:val="22"/>
        </w:rPr>
        <w:t xml:space="preserve"> résumé des forces, zones de vulnérabilité et principaux enjeux</w:t>
      </w:r>
      <w:r w:rsidR="00644BD4">
        <w:rPr>
          <w:rFonts w:ascii="Calibri" w:hAnsi="Calibri"/>
          <w:sz w:val="22"/>
          <w:szCs w:val="22"/>
        </w:rPr>
        <w:t xml:space="preserve"> de l’école.</w:t>
      </w:r>
    </w:p>
    <w:p w14:paraId="2111F426" w14:textId="77777777" w:rsidR="00DC7B89" w:rsidRPr="00E546E5" w:rsidRDefault="00DC7B89" w:rsidP="00690C5B">
      <w:pPr>
        <w:pStyle w:val="Default"/>
        <w:jc w:val="both"/>
        <w:rPr>
          <w:rFonts w:ascii="Calibri" w:hAnsi="Calibri"/>
        </w:rPr>
      </w:pPr>
    </w:p>
    <w:p w14:paraId="48D01F29" w14:textId="77777777" w:rsidR="00B66147" w:rsidRPr="00E546E5" w:rsidRDefault="00B66147" w:rsidP="00690C5B">
      <w:pPr>
        <w:pStyle w:val="Default"/>
        <w:jc w:val="both"/>
        <w:rPr>
          <w:rFonts w:ascii="Calibri" w:hAnsi="Calibri"/>
        </w:rPr>
      </w:pPr>
    </w:p>
    <w:p w14:paraId="73483B10" w14:textId="77777777" w:rsidR="001436D4" w:rsidRPr="00E546E5" w:rsidRDefault="001436D4" w:rsidP="00690C5B">
      <w:pPr>
        <w:pStyle w:val="Default"/>
        <w:jc w:val="both"/>
        <w:rPr>
          <w:rFonts w:ascii="Calibri" w:hAnsi="Calibri"/>
        </w:rPr>
      </w:pPr>
    </w:p>
    <w:p w14:paraId="350EC67B" w14:textId="77777777" w:rsidR="001436D4" w:rsidRPr="00E546E5" w:rsidRDefault="001436D4" w:rsidP="001436D4">
      <w:pPr>
        <w:pStyle w:val="Default"/>
        <w:jc w:val="center"/>
        <w:rPr>
          <w:rFonts w:ascii="Calibri" w:hAnsi="Calibri"/>
          <w:b/>
        </w:rPr>
      </w:pPr>
      <w:r w:rsidRPr="001D3E98">
        <w:rPr>
          <w:rFonts w:ascii="Calibri" w:hAnsi="Calibri" w:cs="Calibri"/>
          <w:b/>
        </w:rPr>
        <w:t>NOS FORCES</w:t>
      </w:r>
    </w:p>
    <w:p w14:paraId="12E1254B" w14:textId="77777777" w:rsidR="001436D4" w:rsidRPr="00E546E5" w:rsidRDefault="001436D4" w:rsidP="001436D4">
      <w:pPr>
        <w:pStyle w:val="Default"/>
        <w:jc w:val="center"/>
        <w:rPr>
          <w:rFonts w:ascii="Calibri" w:hAnsi="Calibri"/>
          <w:b/>
        </w:rPr>
      </w:pPr>
      <w:r w:rsidRPr="00E546E5">
        <w:rPr>
          <w:rFonts w:ascii="Calibri" w:hAnsi="Calibri"/>
          <w:b/>
        </w:rPr>
        <w:t>La réussite scolaire</w:t>
      </w:r>
    </w:p>
    <w:p w14:paraId="62606218" w14:textId="77777777" w:rsidR="001436D4" w:rsidRPr="00E546E5" w:rsidRDefault="001436D4" w:rsidP="00690C5B">
      <w:pPr>
        <w:pStyle w:val="Default"/>
        <w:jc w:val="both"/>
        <w:rPr>
          <w:rFonts w:ascii="Calibri" w:hAnsi="Calibri"/>
        </w:rPr>
      </w:pPr>
    </w:p>
    <w:p w14:paraId="26A0273C" w14:textId="77777777" w:rsidR="00E34FB3" w:rsidRPr="001D3E98" w:rsidRDefault="001436D4" w:rsidP="001436D4">
      <w:pPr>
        <w:pStyle w:val="Default"/>
        <w:jc w:val="both"/>
        <w:rPr>
          <w:rFonts w:ascii="Calibri" w:hAnsi="Calibri" w:cs="Calibri"/>
          <w:sz w:val="22"/>
          <w:szCs w:val="22"/>
        </w:rPr>
      </w:pPr>
      <w:r w:rsidRPr="001D3E98">
        <w:rPr>
          <w:rFonts w:ascii="Calibri" w:hAnsi="Calibri" w:cs="Calibri"/>
          <w:sz w:val="22"/>
          <w:szCs w:val="22"/>
        </w:rPr>
        <w:t>Voici les tendances dans les résultats :</w:t>
      </w:r>
    </w:p>
    <w:p w14:paraId="690DED94" w14:textId="73B32F0A" w:rsidR="001224C2" w:rsidRPr="001D3E98" w:rsidRDefault="1D128527" w:rsidP="008C1468">
      <w:pPr>
        <w:pStyle w:val="Default"/>
        <w:numPr>
          <w:ilvl w:val="0"/>
          <w:numId w:val="18"/>
        </w:numPr>
        <w:jc w:val="both"/>
        <w:rPr>
          <w:rFonts w:ascii="Calibri" w:hAnsi="Calibri" w:cs="Calibri"/>
          <w:sz w:val="22"/>
          <w:szCs w:val="22"/>
        </w:rPr>
      </w:pPr>
      <w:r w:rsidRPr="001D3E98">
        <w:rPr>
          <w:rFonts w:ascii="Calibri" w:hAnsi="Calibri" w:cs="Calibri"/>
          <w:sz w:val="22"/>
          <w:szCs w:val="22"/>
        </w:rPr>
        <w:t>l</w:t>
      </w:r>
      <w:r w:rsidR="00D33EE3" w:rsidRPr="001D3E98">
        <w:rPr>
          <w:rFonts w:ascii="Calibri" w:hAnsi="Calibri" w:cs="Calibri"/>
          <w:sz w:val="22"/>
          <w:szCs w:val="22"/>
        </w:rPr>
        <w:t>es t</w:t>
      </w:r>
      <w:r w:rsidR="001224C2" w:rsidRPr="001D3E98">
        <w:rPr>
          <w:rFonts w:ascii="Calibri" w:hAnsi="Calibri" w:cs="Calibri"/>
          <w:sz w:val="22"/>
          <w:szCs w:val="22"/>
        </w:rPr>
        <w:t xml:space="preserve">aux de réussite </w:t>
      </w:r>
      <w:r w:rsidR="00D33EE3" w:rsidRPr="001D3E98">
        <w:rPr>
          <w:rFonts w:ascii="Calibri" w:hAnsi="Calibri" w:cs="Calibri"/>
          <w:sz w:val="22"/>
          <w:szCs w:val="22"/>
        </w:rPr>
        <w:t xml:space="preserve">en </w:t>
      </w:r>
      <w:r w:rsidR="00D33EE3" w:rsidRPr="001D3E98">
        <w:rPr>
          <w:rFonts w:ascii="Calibri" w:hAnsi="Calibri" w:cs="Calibri"/>
          <w:b/>
          <w:bCs/>
          <w:sz w:val="22"/>
          <w:szCs w:val="22"/>
        </w:rPr>
        <w:t xml:space="preserve">lecture et en écriture </w:t>
      </w:r>
      <w:r w:rsidR="00D33EE3" w:rsidRPr="001D3E98">
        <w:rPr>
          <w:rFonts w:ascii="Calibri" w:hAnsi="Calibri" w:cs="Calibri"/>
          <w:sz w:val="22"/>
          <w:szCs w:val="22"/>
        </w:rPr>
        <w:t>au</w:t>
      </w:r>
      <w:r w:rsidR="557CF113" w:rsidRPr="001D3E98">
        <w:rPr>
          <w:rFonts w:ascii="Calibri" w:hAnsi="Calibri" w:cs="Calibri"/>
          <w:sz w:val="22"/>
          <w:szCs w:val="22"/>
        </w:rPr>
        <w:t>x trois cycles</w:t>
      </w:r>
      <w:r w:rsidR="00D33EE3" w:rsidRPr="001D3E98">
        <w:rPr>
          <w:rFonts w:ascii="Calibri" w:hAnsi="Calibri" w:cs="Calibri"/>
          <w:sz w:val="22"/>
          <w:szCs w:val="22"/>
        </w:rPr>
        <w:t xml:space="preserve"> sont très satisfaisants</w:t>
      </w:r>
      <w:r w:rsidR="00D06190" w:rsidRPr="001D3E98">
        <w:rPr>
          <w:rFonts w:ascii="Calibri" w:hAnsi="Calibri" w:cs="Calibri"/>
          <w:sz w:val="22"/>
          <w:szCs w:val="22"/>
        </w:rPr>
        <w:t>;</w:t>
      </w:r>
    </w:p>
    <w:p w14:paraId="3F264667" w14:textId="38F2D8A1" w:rsidR="001224C2" w:rsidRPr="001D3E98" w:rsidRDefault="671FA563" w:rsidP="008C1468">
      <w:pPr>
        <w:pStyle w:val="Default"/>
        <w:numPr>
          <w:ilvl w:val="0"/>
          <w:numId w:val="18"/>
        </w:numPr>
        <w:jc w:val="both"/>
        <w:rPr>
          <w:rFonts w:ascii="Calibri" w:hAnsi="Calibri" w:cs="Calibri"/>
          <w:sz w:val="22"/>
          <w:szCs w:val="22"/>
        </w:rPr>
      </w:pPr>
      <w:r w:rsidRPr="001D3E98">
        <w:rPr>
          <w:rFonts w:ascii="Calibri" w:hAnsi="Calibri" w:cs="Calibri"/>
          <w:sz w:val="22"/>
          <w:szCs w:val="22"/>
        </w:rPr>
        <w:t>l</w:t>
      </w:r>
      <w:r w:rsidR="00D33EE3" w:rsidRPr="001D3E98">
        <w:rPr>
          <w:rFonts w:ascii="Calibri" w:hAnsi="Calibri" w:cs="Calibri"/>
          <w:sz w:val="22"/>
          <w:szCs w:val="22"/>
        </w:rPr>
        <w:t xml:space="preserve">es taux de réussite en </w:t>
      </w:r>
      <w:r w:rsidR="00D33EE3" w:rsidRPr="001D3E98">
        <w:rPr>
          <w:rFonts w:ascii="Calibri" w:hAnsi="Calibri" w:cs="Calibri"/>
          <w:b/>
          <w:bCs/>
          <w:sz w:val="22"/>
          <w:szCs w:val="22"/>
        </w:rPr>
        <w:t>écriture</w:t>
      </w:r>
      <w:r w:rsidR="00D33EE3" w:rsidRPr="001D3E98">
        <w:rPr>
          <w:rFonts w:ascii="Calibri" w:hAnsi="Calibri" w:cs="Calibri"/>
          <w:sz w:val="22"/>
          <w:szCs w:val="22"/>
        </w:rPr>
        <w:t xml:space="preserve"> sont satisfaisants à tous les niveaux</w:t>
      </w:r>
      <w:r w:rsidR="60C5E295" w:rsidRPr="001D3E98">
        <w:rPr>
          <w:rFonts w:ascii="Calibri" w:hAnsi="Calibri" w:cs="Calibri"/>
          <w:sz w:val="22"/>
          <w:szCs w:val="22"/>
        </w:rPr>
        <w:t xml:space="preserve"> malgré une légère baisse</w:t>
      </w:r>
      <w:r w:rsidR="00D06190" w:rsidRPr="001D3E98">
        <w:rPr>
          <w:rFonts w:ascii="Calibri" w:hAnsi="Calibri" w:cs="Calibri"/>
          <w:sz w:val="22"/>
          <w:szCs w:val="22"/>
        </w:rPr>
        <w:t>;</w:t>
      </w:r>
      <w:r w:rsidR="00D33EE3" w:rsidRPr="001D3E98">
        <w:rPr>
          <w:rFonts w:ascii="Calibri" w:hAnsi="Calibri" w:cs="Calibri"/>
          <w:sz w:val="22"/>
          <w:szCs w:val="22"/>
        </w:rPr>
        <w:t xml:space="preserve"> </w:t>
      </w:r>
    </w:p>
    <w:p w14:paraId="3A1144B9" w14:textId="2E9D42AE" w:rsidR="0087337D" w:rsidRPr="001D3E98" w:rsidRDefault="00340957" w:rsidP="008C1468">
      <w:pPr>
        <w:pStyle w:val="Default"/>
        <w:numPr>
          <w:ilvl w:val="0"/>
          <w:numId w:val="18"/>
        </w:numPr>
        <w:jc w:val="both"/>
        <w:rPr>
          <w:rFonts w:ascii="Calibri" w:hAnsi="Calibri" w:cs="Calibri"/>
          <w:sz w:val="22"/>
          <w:szCs w:val="22"/>
        </w:rPr>
      </w:pPr>
      <w:r w:rsidRPr="001D3E98">
        <w:rPr>
          <w:rFonts w:ascii="Calibri" w:hAnsi="Calibri" w:cs="Calibri"/>
          <w:sz w:val="22"/>
          <w:szCs w:val="22"/>
        </w:rPr>
        <w:t>l</w:t>
      </w:r>
      <w:r w:rsidR="0087337D" w:rsidRPr="001D3E98">
        <w:rPr>
          <w:rFonts w:ascii="Calibri" w:hAnsi="Calibri" w:cs="Calibri"/>
          <w:sz w:val="22"/>
          <w:szCs w:val="22"/>
        </w:rPr>
        <w:t>e taux de réussite et les moyennes à l’épreuve obligatoire MÉES en 4</w:t>
      </w:r>
      <w:r w:rsidR="0087337D" w:rsidRPr="001D3E98">
        <w:rPr>
          <w:rFonts w:ascii="Calibri" w:hAnsi="Calibri" w:cs="Calibri"/>
          <w:sz w:val="22"/>
          <w:szCs w:val="22"/>
          <w:vertAlign w:val="superscript"/>
        </w:rPr>
        <w:t>e</w:t>
      </w:r>
      <w:r w:rsidR="0087337D" w:rsidRPr="001D3E98">
        <w:rPr>
          <w:rFonts w:ascii="Calibri" w:hAnsi="Calibri" w:cs="Calibri"/>
          <w:sz w:val="22"/>
          <w:szCs w:val="22"/>
        </w:rPr>
        <w:t xml:space="preserve"> année</w:t>
      </w:r>
      <w:r w:rsidR="0087337D" w:rsidRPr="001D3E98">
        <w:rPr>
          <w:rFonts w:ascii="Calibri" w:hAnsi="Calibri" w:cs="Calibri"/>
          <w:b/>
          <w:bCs/>
          <w:sz w:val="22"/>
          <w:szCs w:val="22"/>
        </w:rPr>
        <w:t xml:space="preserve"> </w:t>
      </w:r>
      <w:r w:rsidR="15EEDE07" w:rsidRPr="001D3E98">
        <w:rPr>
          <w:rFonts w:ascii="Calibri" w:hAnsi="Calibri" w:cs="Calibri"/>
          <w:b/>
          <w:bCs/>
          <w:sz w:val="22"/>
          <w:szCs w:val="22"/>
        </w:rPr>
        <w:t>écriture</w:t>
      </w:r>
      <w:r w:rsidR="4FD2CB8A" w:rsidRPr="001D3E98">
        <w:rPr>
          <w:rFonts w:ascii="Calibri" w:hAnsi="Calibri" w:cs="Calibri"/>
          <w:sz w:val="22"/>
          <w:szCs w:val="22"/>
        </w:rPr>
        <w:t xml:space="preserve"> </w:t>
      </w:r>
      <w:r w:rsidR="0087337D" w:rsidRPr="001D3E98">
        <w:rPr>
          <w:rFonts w:ascii="Calibri" w:hAnsi="Calibri" w:cs="Calibri"/>
          <w:sz w:val="22"/>
          <w:szCs w:val="22"/>
        </w:rPr>
        <w:t>français</w:t>
      </w:r>
      <w:r w:rsidR="00C63123" w:rsidRPr="001D3E98">
        <w:rPr>
          <w:rFonts w:ascii="Calibri" w:hAnsi="Calibri" w:cs="Calibri"/>
          <w:sz w:val="22"/>
          <w:szCs w:val="22"/>
        </w:rPr>
        <w:t>,</w:t>
      </w:r>
      <w:r w:rsidR="0087337D" w:rsidRPr="001D3E98">
        <w:rPr>
          <w:rFonts w:ascii="Calibri" w:hAnsi="Calibri" w:cs="Calibri"/>
          <w:sz w:val="22"/>
          <w:szCs w:val="22"/>
        </w:rPr>
        <w:t xml:space="preserve"> langue d’enseignement</w:t>
      </w:r>
      <w:r w:rsidR="00C63123" w:rsidRPr="001D3E98">
        <w:rPr>
          <w:rFonts w:ascii="Calibri" w:hAnsi="Calibri" w:cs="Calibri"/>
          <w:sz w:val="22"/>
          <w:szCs w:val="22"/>
        </w:rPr>
        <w:t>,</w:t>
      </w:r>
      <w:r w:rsidR="0087337D" w:rsidRPr="001D3E98">
        <w:rPr>
          <w:rFonts w:ascii="Calibri" w:hAnsi="Calibri" w:cs="Calibri"/>
          <w:sz w:val="22"/>
          <w:szCs w:val="22"/>
        </w:rPr>
        <w:t xml:space="preserve"> se sont améliorés (</w:t>
      </w:r>
      <w:r w:rsidR="72D05BC6" w:rsidRPr="001D3E98">
        <w:rPr>
          <w:rFonts w:ascii="Calibri" w:hAnsi="Calibri" w:cs="Calibri"/>
          <w:sz w:val="22"/>
          <w:szCs w:val="22"/>
        </w:rPr>
        <w:t xml:space="preserve">taux de réussite de 95% </w:t>
      </w:r>
      <w:r w:rsidR="40269A95" w:rsidRPr="001D3E98">
        <w:rPr>
          <w:rFonts w:ascii="Calibri" w:hAnsi="Calibri" w:cs="Calibri"/>
          <w:sz w:val="22"/>
          <w:szCs w:val="22"/>
        </w:rPr>
        <w:t xml:space="preserve">2022-2023 </w:t>
      </w:r>
      <w:r w:rsidR="72D05BC6" w:rsidRPr="001D3E98">
        <w:rPr>
          <w:rFonts w:ascii="Calibri" w:hAnsi="Calibri" w:cs="Calibri"/>
          <w:sz w:val="22"/>
          <w:szCs w:val="22"/>
        </w:rPr>
        <w:t>en écriture de 4e année)</w:t>
      </w:r>
      <w:r w:rsidR="00E77881" w:rsidRPr="001D3E98">
        <w:rPr>
          <w:rFonts w:ascii="Calibri" w:hAnsi="Calibri" w:cs="Calibri"/>
          <w:sz w:val="22"/>
          <w:szCs w:val="22"/>
        </w:rPr>
        <w:t>;</w:t>
      </w:r>
    </w:p>
    <w:p w14:paraId="7FDEF663" w14:textId="760EA08C" w:rsidR="07D68203" w:rsidRPr="001D3E98" w:rsidRDefault="07D68203" w:rsidP="008C1468">
      <w:pPr>
        <w:pStyle w:val="Default"/>
        <w:numPr>
          <w:ilvl w:val="0"/>
          <w:numId w:val="18"/>
        </w:numPr>
        <w:jc w:val="both"/>
        <w:rPr>
          <w:rFonts w:ascii="Calibri" w:hAnsi="Calibri" w:cs="Calibri"/>
          <w:color w:val="000000" w:themeColor="text1"/>
          <w:sz w:val="22"/>
          <w:szCs w:val="22"/>
        </w:rPr>
      </w:pPr>
      <w:r w:rsidRPr="001D3E98">
        <w:rPr>
          <w:rFonts w:ascii="Calibri" w:hAnsi="Calibri" w:cs="Calibri"/>
          <w:color w:val="000000" w:themeColor="text1"/>
          <w:sz w:val="22"/>
          <w:szCs w:val="22"/>
        </w:rPr>
        <w:t xml:space="preserve">une belle stabilité semble se dessiner au niveau des habiletés en </w:t>
      </w:r>
      <w:r w:rsidRPr="001D3E98">
        <w:rPr>
          <w:rFonts w:ascii="Calibri" w:hAnsi="Calibri" w:cs="Calibri"/>
          <w:b/>
          <w:bCs/>
          <w:color w:val="000000" w:themeColor="text1"/>
          <w:sz w:val="22"/>
          <w:szCs w:val="22"/>
        </w:rPr>
        <w:t>écriture</w:t>
      </w:r>
      <w:r w:rsidRPr="001D3E98">
        <w:rPr>
          <w:rFonts w:ascii="Calibri" w:hAnsi="Calibri" w:cs="Calibri"/>
          <w:color w:val="000000" w:themeColor="text1"/>
          <w:sz w:val="22"/>
          <w:szCs w:val="22"/>
        </w:rPr>
        <w:t>.</w:t>
      </w:r>
    </w:p>
    <w:p w14:paraId="2C6B338D" w14:textId="036134D9" w:rsidR="07D68203" w:rsidRPr="001D3E98" w:rsidRDefault="005430C9" w:rsidP="008C1468">
      <w:pPr>
        <w:pStyle w:val="Default"/>
        <w:numPr>
          <w:ilvl w:val="0"/>
          <w:numId w:val="18"/>
        </w:numPr>
        <w:jc w:val="both"/>
        <w:rPr>
          <w:rFonts w:ascii="Calibri" w:hAnsi="Calibri" w:cs="Calibri"/>
          <w:color w:val="000000" w:themeColor="text1"/>
          <w:sz w:val="22"/>
          <w:szCs w:val="22"/>
        </w:rPr>
      </w:pPr>
      <w:r>
        <w:rPr>
          <w:rFonts w:ascii="Calibri" w:hAnsi="Calibri" w:cs="Calibri"/>
          <w:color w:val="000000" w:themeColor="text1"/>
          <w:sz w:val="22"/>
          <w:szCs w:val="22"/>
        </w:rPr>
        <w:t>l</w:t>
      </w:r>
      <w:r w:rsidR="07D68203" w:rsidRPr="001D3E98">
        <w:rPr>
          <w:rFonts w:ascii="Calibri" w:hAnsi="Calibri" w:cs="Calibri"/>
          <w:color w:val="000000" w:themeColor="text1"/>
          <w:sz w:val="22"/>
          <w:szCs w:val="22"/>
        </w:rPr>
        <w:t>e taux de réussite pour l’épreuve obligatoire du Ministère 2022-2023 en 6</w:t>
      </w:r>
      <w:r w:rsidR="07D68203" w:rsidRPr="001D3E98">
        <w:rPr>
          <w:rFonts w:ascii="Calibri" w:hAnsi="Calibri" w:cs="Calibri"/>
          <w:color w:val="000000" w:themeColor="text1"/>
          <w:sz w:val="22"/>
          <w:szCs w:val="22"/>
          <w:vertAlign w:val="superscript"/>
        </w:rPr>
        <w:t>e</w:t>
      </w:r>
      <w:r w:rsidR="07D68203" w:rsidRPr="001D3E98">
        <w:rPr>
          <w:rFonts w:ascii="Calibri" w:hAnsi="Calibri" w:cs="Calibri"/>
          <w:color w:val="000000" w:themeColor="text1"/>
          <w:sz w:val="22"/>
          <w:szCs w:val="22"/>
        </w:rPr>
        <w:t xml:space="preserve"> année en </w:t>
      </w:r>
      <w:r w:rsidR="07D68203" w:rsidRPr="001D3E98">
        <w:rPr>
          <w:rFonts w:ascii="Calibri" w:hAnsi="Calibri" w:cs="Calibri"/>
          <w:b/>
          <w:bCs/>
          <w:color w:val="000000" w:themeColor="text1"/>
          <w:sz w:val="22"/>
          <w:szCs w:val="22"/>
        </w:rPr>
        <w:t>lecture</w:t>
      </w:r>
      <w:r w:rsidR="07D68203" w:rsidRPr="001D3E98">
        <w:rPr>
          <w:rFonts w:ascii="Calibri" w:hAnsi="Calibri" w:cs="Calibri"/>
          <w:color w:val="000000" w:themeColor="text1"/>
          <w:sz w:val="22"/>
          <w:szCs w:val="22"/>
        </w:rPr>
        <w:t xml:space="preserve"> est de 100%;</w:t>
      </w:r>
    </w:p>
    <w:p w14:paraId="6AD70290" w14:textId="1D58C548" w:rsidR="546AD460" w:rsidRPr="001D3E98" w:rsidRDefault="546AD460" w:rsidP="008C1468">
      <w:pPr>
        <w:pStyle w:val="Default"/>
        <w:numPr>
          <w:ilvl w:val="0"/>
          <w:numId w:val="18"/>
        </w:numPr>
        <w:jc w:val="both"/>
        <w:rPr>
          <w:rFonts w:ascii="Calibri" w:hAnsi="Calibri" w:cs="Calibri"/>
          <w:color w:val="000000" w:themeColor="text1"/>
          <w:sz w:val="22"/>
          <w:szCs w:val="22"/>
        </w:rPr>
      </w:pPr>
      <w:r w:rsidRPr="001D3E98">
        <w:rPr>
          <w:rFonts w:ascii="Calibri" w:hAnsi="Calibri" w:cs="Calibri"/>
          <w:color w:val="000000" w:themeColor="text1"/>
          <w:sz w:val="22"/>
          <w:szCs w:val="22"/>
        </w:rPr>
        <w:t>le taux de réussite pour l’épreuve obligatoire du Ministère 2022-2023 en 6</w:t>
      </w:r>
      <w:r w:rsidRPr="001D3E98">
        <w:rPr>
          <w:rFonts w:ascii="Calibri" w:hAnsi="Calibri" w:cs="Calibri"/>
          <w:color w:val="000000" w:themeColor="text1"/>
          <w:sz w:val="22"/>
          <w:szCs w:val="22"/>
          <w:vertAlign w:val="superscript"/>
        </w:rPr>
        <w:t>e</w:t>
      </w:r>
      <w:r w:rsidRPr="001D3E98">
        <w:rPr>
          <w:rFonts w:ascii="Calibri" w:hAnsi="Calibri" w:cs="Calibri"/>
          <w:color w:val="000000" w:themeColor="text1"/>
          <w:sz w:val="22"/>
          <w:szCs w:val="22"/>
        </w:rPr>
        <w:t xml:space="preserve"> année en </w:t>
      </w:r>
      <w:r w:rsidRPr="001D3E98">
        <w:rPr>
          <w:rFonts w:ascii="Calibri" w:hAnsi="Calibri" w:cs="Calibri"/>
          <w:b/>
          <w:bCs/>
          <w:color w:val="000000" w:themeColor="text1"/>
          <w:sz w:val="22"/>
          <w:szCs w:val="22"/>
        </w:rPr>
        <w:t>lecture</w:t>
      </w:r>
      <w:r w:rsidRPr="001D3E98">
        <w:rPr>
          <w:rFonts w:ascii="Calibri" w:hAnsi="Calibri" w:cs="Calibri"/>
          <w:color w:val="000000" w:themeColor="text1"/>
          <w:sz w:val="22"/>
          <w:szCs w:val="22"/>
        </w:rPr>
        <w:t xml:space="preserve"> a augmenté de 20% chez les </w:t>
      </w:r>
      <w:r w:rsidRPr="001D3E98">
        <w:rPr>
          <w:rFonts w:ascii="Calibri" w:hAnsi="Calibri" w:cs="Calibri"/>
          <w:b/>
          <w:bCs/>
          <w:color w:val="000000" w:themeColor="text1"/>
          <w:sz w:val="22"/>
          <w:szCs w:val="22"/>
        </w:rPr>
        <w:t>garçons</w:t>
      </w:r>
      <w:r w:rsidR="005430C9">
        <w:rPr>
          <w:rFonts w:ascii="Calibri" w:hAnsi="Calibri" w:cs="Calibri"/>
          <w:b/>
          <w:bCs/>
          <w:color w:val="000000" w:themeColor="text1"/>
          <w:sz w:val="22"/>
          <w:szCs w:val="22"/>
        </w:rPr>
        <w:t>,</w:t>
      </w:r>
      <w:r w:rsidRPr="001D3E98">
        <w:rPr>
          <w:rFonts w:ascii="Calibri" w:hAnsi="Calibri" w:cs="Calibri"/>
          <w:color w:val="000000" w:themeColor="text1"/>
          <w:sz w:val="22"/>
          <w:szCs w:val="22"/>
        </w:rPr>
        <w:t xml:space="preserve"> et ce, depuis les 3 dernières années. </w:t>
      </w:r>
    </w:p>
    <w:p w14:paraId="44956455" w14:textId="3F34ED2B" w:rsidR="195280CE" w:rsidRPr="00AB49AB" w:rsidRDefault="07D68203" w:rsidP="00224E2B">
      <w:pPr>
        <w:pStyle w:val="Default"/>
        <w:numPr>
          <w:ilvl w:val="0"/>
          <w:numId w:val="18"/>
        </w:numPr>
        <w:jc w:val="both"/>
        <w:rPr>
          <w:rFonts w:ascii="Calibri" w:hAnsi="Calibri" w:cs="Calibri"/>
          <w:color w:val="000000" w:themeColor="text1"/>
        </w:rPr>
      </w:pPr>
      <w:r w:rsidRPr="00AB49AB">
        <w:rPr>
          <w:rFonts w:ascii="Calibri" w:hAnsi="Calibri" w:cs="Calibri"/>
          <w:color w:val="000000" w:themeColor="text1"/>
          <w:sz w:val="22"/>
          <w:szCs w:val="22"/>
        </w:rPr>
        <w:t xml:space="preserve">les taux de réussite en </w:t>
      </w:r>
      <w:r w:rsidRPr="00AB49AB">
        <w:rPr>
          <w:rFonts w:ascii="Calibri" w:hAnsi="Calibri" w:cs="Calibri"/>
          <w:b/>
          <w:bCs/>
          <w:color w:val="000000" w:themeColor="text1"/>
          <w:sz w:val="22"/>
          <w:szCs w:val="22"/>
        </w:rPr>
        <w:t>lecture</w:t>
      </w:r>
      <w:r w:rsidRPr="00AB49AB">
        <w:rPr>
          <w:rFonts w:ascii="Calibri" w:hAnsi="Calibri" w:cs="Calibri"/>
          <w:color w:val="000000" w:themeColor="text1"/>
          <w:sz w:val="22"/>
          <w:szCs w:val="22"/>
        </w:rPr>
        <w:t>, à partir de la 3e année sont très satisfaisants (90% et +).</w:t>
      </w:r>
    </w:p>
    <w:p w14:paraId="6A0C651C" w14:textId="34B22487" w:rsidR="28FBC40D" w:rsidRPr="001D3E98" w:rsidRDefault="28FBC40D" w:rsidP="008C1468">
      <w:pPr>
        <w:pStyle w:val="Default"/>
        <w:numPr>
          <w:ilvl w:val="0"/>
          <w:numId w:val="18"/>
        </w:numPr>
        <w:jc w:val="both"/>
        <w:rPr>
          <w:rFonts w:ascii="Calibri" w:hAnsi="Calibri" w:cs="Calibri"/>
          <w:color w:val="000000" w:themeColor="text1"/>
        </w:rPr>
      </w:pPr>
      <w:r w:rsidRPr="001D3E98">
        <w:rPr>
          <w:rFonts w:ascii="Calibri" w:hAnsi="Calibri" w:cs="Calibri"/>
          <w:color w:val="000000" w:themeColor="text1"/>
          <w:sz w:val="22"/>
          <w:szCs w:val="22"/>
        </w:rPr>
        <w:t>à</w:t>
      </w:r>
      <w:r w:rsidR="05F3015C" w:rsidRPr="001D3E98">
        <w:rPr>
          <w:rFonts w:ascii="Calibri" w:hAnsi="Calibri" w:cs="Calibri"/>
          <w:color w:val="000000" w:themeColor="text1"/>
          <w:sz w:val="22"/>
          <w:szCs w:val="22"/>
        </w:rPr>
        <w:t xml:space="preserve"> partir de 2021, le taux de réussite en </w:t>
      </w:r>
      <w:r w:rsidR="05F3015C" w:rsidRPr="001D3E98">
        <w:rPr>
          <w:rFonts w:ascii="Calibri" w:hAnsi="Calibri" w:cs="Calibri"/>
          <w:b/>
          <w:bCs/>
          <w:color w:val="000000" w:themeColor="text1"/>
          <w:sz w:val="22"/>
          <w:szCs w:val="22"/>
        </w:rPr>
        <w:t>mathématique</w:t>
      </w:r>
      <w:r w:rsidR="05F3015C" w:rsidRPr="001D3E98">
        <w:rPr>
          <w:rFonts w:ascii="Calibri" w:hAnsi="Calibri" w:cs="Calibri"/>
          <w:color w:val="000000" w:themeColor="text1"/>
          <w:sz w:val="22"/>
          <w:szCs w:val="22"/>
        </w:rPr>
        <w:t>, pour les 2 compétences, est à la hausse, chez les filles.</w:t>
      </w:r>
    </w:p>
    <w:p w14:paraId="5ACD413F" w14:textId="579CBB07" w:rsidR="62E06AE6" w:rsidRPr="001D3E98" w:rsidRDefault="62E06AE6" w:rsidP="008C1468">
      <w:pPr>
        <w:pStyle w:val="Default"/>
        <w:numPr>
          <w:ilvl w:val="0"/>
          <w:numId w:val="18"/>
        </w:numPr>
        <w:jc w:val="both"/>
        <w:rPr>
          <w:rFonts w:ascii="Calibri" w:hAnsi="Calibri" w:cs="Calibri"/>
          <w:color w:val="000000" w:themeColor="text1"/>
          <w:sz w:val="22"/>
          <w:szCs w:val="22"/>
        </w:rPr>
      </w:pPr>
      <w:r w:rsidRPr="001D3E98">
        <w:rPr>
          <w:rFonts w:ascii="Calibri" w:hAnsi="Calibri" w:cs="Calibri"/>
          <w:color w:val="000000" w:themeColor="text1"/>
          <w:sz w:val="22"/>
          <w:szCs w:val="22"/>
        </w:rPr>
        <w:t>les taux de réussite en</w:t>
      </w:r>
      <w:r w:rsidRPr="001D3E98">
        <w:rPr>
          <w:rFonts w:ascii="Calibri" w:hAnsi="Calibri" w:cs="Calibri"/>
          <w:b/>
          <w:bCs/>
          <w:color w:val="000000" w:themeColor="text1"/>
          <w:sz w:val="22"/>
          <w:szCs w:val="22"/>
        </w:rPr>
        <w:t xml:space="preserve"> résoudre</w:t>
      </w:r>
      <w:r w:rsidRPr="001D3E98">
        <w:rPr>
          <w:rFonts w:ascii="Calibri" w:hAnsi="Calibri" w:cs="Calibri"/>
          <w:color w:val="000000" w:themeColor="text1"/>
          <w:sz w:val="22"/>
          <w:szCs w:val="22"/>
        </w:rPr>
        <w:t xml:space="preserve"> pour les élèves ayant un plan d’intervention sont très satisfaisants. </w:t>
      </w:r>
    </w:p>
    <w:p w14:paraId="0CDF087B" w14:textId="60076EBE" w:rsidR="6304E148" w:rsidRPr="001D3E98" w:rsidRDefault="6304E148" w:rsidP="008C1468">
      <w:pPr>
        <w:pStyle w:val="Default"/>
        <w:numPr>
          <w:ilvl w:val="0"/>
          <w:numId w:val="18"/>
        </w:numPr>
        <w:jc w:val="both"/>
        <w:rPr>
          <w:rFonts w:ascii="Calibri" w:hAnsi="Calibri" w:cs="Calibri"/>
          <w:color w:val="000000" w:themeColor="text1"/>
        </w:rPr>
      </w:pPr>
      <w:r w:rsidRPr="001D3E98">
        <w:rPr>
          <w:rFonts w:ascii="Calibri" w:hAnsi="Calibri" w:cs="Calibri"/>
          <w:color w:val="000000" w:themeColor="text1"/>
          <w:sz w:val="22"/>
          <w:szCs w:val="22"/>
        </w:rPr>
        <w:t xml:space="preserve">Les taux de réussite semblent démontrer que les élèves sont plus compétents dans la compétence résoudre que celle de raisonner. </w:t>
      </w:r>
    </w:p>
    <w:p w14:paraId="0711C271" w14:textId="79B1FF02" w:rsidR="195280CE" w:rsidRDefault="195280CE" w:rsidP="195280CE">
      <w:pPr>
        <w:pStyle w:val="Default"/>
        <w:jc w:val="both"/>
        <w:rPr>
          <w:rFonts w:asciiTheme="minorHAnsi" w:hAnsiTheme="minorHAnsi" w:cstheme="minorBidi"/>
          <w:color w:val="000000" w:themeColor="text1"/>
        </w:rPr>
      </w:pPr>
    </w:p>
    <w:p w14:paraId="22C70952" w14:textId="77777777" w:rsidR="001436D4" w:rsidRDefault="00E56DB6" w:rsidP="195280CE">
      <w:pPr>
        <w:pStyle w:val="Default"/>
        <w:jc w:val="both"/>
        <w:rPr>
          <w:rFonts w:ascii="Calibri" w:hAnsi="Calibri"/>
          <w:sz w:val="22"/>
          <w:szCs w:val="22"/>
        </w:rPr>
      </w:pPr>
      <w:r w:rsidRPr="008C11E5">
        <w:rPr>
          <w:rFonts w:ascii="Calibri" w:hAnsi="Calibri"/>
          <w:sz w:val="22"/>
          <w:szCs w:val="22"/>
        </w:rPr>
        <w:t>Le dépistage</w:t>
      </w:r>
      <w:r w:rsidR="008F0F7D" w:rsidRPr="008C11E5">
        <w:rPr>
          <w:rFonts w:ascii="Calibri" w:hAnsi="Calibri"/>
          <w:sz w:val="22"/>
          <w:szCs w:val="22"/>
        </w:rPr>
        <w:t> :</w:t>
      </w:r>
    </w:p>
    <w:p w14:paraId="7F2B4DF6" w14:textId="77777777" w:rsidR="000A3AAC" w:rsidRPr="008C11E5" w:rsidRDefault="000A3AAC" w:rsidP="195280CE">
      <w:pPr>
        <w:pStyle w:val="Default"/>
        <w:jc w:val="both"/>
        <w:rPr>
          <w:rFonts w:ascii="Calibri" w:hAnsi="Calibri"/>
          <w:sz w:val="22"/>
          <w:szCs w:val="22"/>
        </w:rPr>
      </w:pPr>
    </w:p>
    <w:p w14:paraId="48BD572B" w14:textId="3B9BA356" w:rsidR="003C6BE1" w:rsidRPr="003C7DC4" w:rsidRDefault="00454994" w:rsidP="008C1468">
      <w:pPr>
        <w:pStyle w:val="CM17"/>
        <w:numPr>
          <w:ilvl w:val="0"/>
          <w:numId w:val="28"/>
        </w:numPr>
        <w:jc w:val="both"/>
        <w:rPr>
          <w:rFonts w:asciiTheme="minorHAnsi" w:hAnsiTheme="minorHAnsi" w:cstheme="minorHAnsi"/>
          <w:sz w:val="22"/>
          <w:szCs w:val="22"/>
        </w:rPr>
      </w:pPr>
      <w:r w:rsidRPr="008C11E5">
        <w:rPr>
          <w:rFonts w:ascii="Calibri" w:hAnsi="Calibri"/>
          <w:color w:val="000000" w:themeColor="text1"/>
          <w:sz w:val="22"/>
          <w:szCs w:val="22"/>
        </w:rPr>
        <w:t>Selon</w:t>
      </w:r>
      <w:r w:rsidR="003C6BE1" w:rsidRPr="008C11E5">
        <w:rPr>
          <w:rFonts w:ascii="Calibri" w:hAnsi="Calibri"/>
          <w:color w:val="000000" w:themeColor="text1"/>
          <w:sz w:val="22"/>
          <w:szCs w:val="22"/>
        </w:rPr>
        <w:t xml:space="preserve"> l'Enquête Québécoise sur le Développement des Enfants de la Maternelle (EQDEM), </w:t>
      </w:r>
      <w:r w:rsidR="00E56DB6" w:rsidRPr="008C11E5">
        <w:rPr>
          <w:rFonts w:ascii="Calibri" w:hAnsi="Calibri"/>
          <w:sz w:val="22"/>
          <w:szCs w:val="22"/>
        </w:rPr>
        <w:t>s</w:t>
      </w:r>
      <w:r w:rsidR="003C6BE1" w:rsidRPr="008C11E5">
        <w:rPr>
          <w:rFonts w:ascii="Calibri" w:hAnsi="Calibri"/>
          <w:sz w:val="22"/>
          <w:szCs w:val="22"/>
        </w:rPr>
        <w:t xml:space="preserve">pécifiquement pour notre école, </w:t>
      </w:r>
      <w:r w:rsidR="007B63B0" w:rsidRPr="008C11E5">
        <w:rPr>
          <w:rFonts w:ascii="Calibri" w:hAnsi="Calibri"/>
          <w:sz w:val="22"/>
          <w:szCs w:val="22"/>
        </w:rPr>
        <w:t>1</w:t>
      </w:r>
      <w:r w:rsidR="001E4AD1" w:rsidRPr="008C11E5">
        <w:rPr>
          <w:rFonts w:ascii="Calibri" w:hAnsi="Calibri"/>
          <w:sz w:val="22"/>
          <w:szCs w:val="22"/>
        </w:rPr>
        <w:t xml:space="preserve">0 </w:t>
      </w:r>
      <w:r w:rsidR="003C6BE1" w:rsidRPr="008C11E5">
        <w:rPr>
          <w:rFonts w:ascii="Calibri" w:hAnsi="Calibri"/>
          <w:sz w:val="22"/>
          <w:szCs w:val="22"/>
        </w:rPr>
        <w:t xml:space="preserve">% des élèves à la maternelle sont vulnérables. Ce qui est moins que les résultats pour les élèves pour l’ensemble du Québec </w:t>
      </w:r>
      <w:r w:rsidR="008C11E5" w:rsidRPr="008C11E5">
        <w:rPr>
          <w:rFonts w:ascii="Calibri" w:hAnsi="Calibri"/>
          <w:sz w:val="22"/>
          <w:szCs w:val="22"/>
        </w:rPr>
        <w:t>qui est de 26</w:t>
      </w:r>
      <w:r w:rsidR="00E56260">
        <w:rPr>
          <w:rFonts w:ascii="Calibri" w:hAnsi="Calibri"/>
          <w:sz w:val="22"/>
          <w:szCs w:val="22"/>
        </w:rPr>
        <w:t>.</w:t>
      </w:r>
      <w:r w:rsidR="00CB039D">
        <w:t xml:space="preserve"> </w:t>
      </w:r>
      <w:r w:rsidR="00E56260" w:rsidRPr="003C7DC4">
        <w:rPr>
          <w:rFonts w:asciiTheme="minorHAnsi" w:hAnsiTheme="minorHAnsi" w:cstheme="minorHAnsi"/>
          <w:sz w:val="22"/>
          <w:szCs w:val="22"/>
        </w:rPr>
        <w:t>U</w:t>
      </w:r>
      <w:r w:rsidR="00CB039D" w:rsidRPr="003C7DC4">
        <w:rPr>
          <w:rFonts w:asciiTheme="minorHAnsi" w:hAnsiTheme="minorHAnsi" w:cstheme="minorHAnsi"/>
          <w:sz w:val="22"/>
          <w:szCs w:val="22"/>
        </w:rPr>
        <w:t>n enfant</w:t>
      </w:r>
      <w:r w:rsidR="00E56260" w:rsidRPr="003C7DC4">
        <w:rPr>
          <w:rFonts w:asciiTheme="minorHAnsi" w:hAnsiTheme="minorHAnsi" w:cstheme="minorHAnsi"/>
          <w:sz w:val="22"/>
          <w:szCs w:val="22"/>
        </w:rPr>
        <w:t xml:space="preserve"> est considéré </w:t>
      </w:r>
      <w:r w:rsidR="00CB039D" w:rsidRPr="003C7DC4">
        <w:rPr>
          <w:rFonts w:asciiTheme="minorHAnsi" w:hAnsiTheme="minorHAnsi" w:cstheme="minorHAnsi"/>
          <w:sz w:val="22"/>
          <w:szCs w:val="22"/>
        </w:rPr>
        <w:t xml:space="preserve">comme vulnérable dans au moins un domaine de développement lorsque son score se situe dans le décile inférieur des valeurs québécoises pour au moins un des cinq </w:t>
      </w:r>
      <w:r w:rsidR="00CB039D" w:rsidRPr="006F3A1C">
        <w:rPr>
          <w:rFonts w:asciiTheme="minorHAnsi" w:hAnsiTheme="minorHAnsi" w:cstheme="minorHAnsi"/>
          <w:sz w:val="22"/>
          <w:szCs w:val="22"/>
        </w:rPr>
        <w:t>domaines</w:t>
      </w:r>
      <w:r w:rsidR="009847C1" w:rsidRPr="006F3A1C">
        <w:rPr>
          <w:rFonts w:asciiTheme="minorHAnsi" w:hAnsiTheme="minorHAnsi" w:cstheme="minorHAnsi"/>
          <w:sz w:val="22"/>
          <w:szCs w:val="22"/>
        </w:rPr>
        <w:t xml:space="preserve"> (</w:t>
      </w:r>
      <w:r w:rsidR="006F3A1C" w:rsidRPr="006F3A1C">
        <w:rPr>
          <w:rFonts w:asciiTheme="minorHAnsi" w:hAnsiTheme="minorHAnsi" w:cstheme="minorHAnsi"/>
          <w:sz w:val="22"/>
          <w:szCs w:val="22"/>
        </w:rPr>
        <w:t>s</w:t>
      </w:r>
      <w:r w:rsidR="009847C1" w:rsidRPr="006F3A1C">
        <w:rPr>
          <w:rFonts w:asciiTheme="minorHAnsi" w:hAnsiTheme="minorHAnsi" w:cstheme="minorHAnsi"/>
          <w:sz w:val="22"/>
          <w:szCs w:val="22"/>
        </w:rPr>
        <w:t>anté physique et bien-être</w:t>
      </w:r>
      <w:r w:rsidR="006F3A1C" w:rsidRPr="006F3A1C">
        <w:rPr>
          <w:rFonts w:asciiTheme="minorHAnsi" w:hAnsiTheme="minorHAnsi" w:cstheme="minorHAnsi"/>
          <w:sz w:val="22"/>
          <w:szCs w:val="22"/>
        </w:rPr>
        <w:t>,</w:t>
      </w:r>
      <w:r w:rsidR="009847C1" w:rsidRPr="006F3A1C">
        <w:rPr>
          <w:rFonts w:asciiTheme="minorHAnsi" w:hAnsiTheme="minorHAnsi" w:cstheme="minorHAnsi"/>
          <w:sz w:val="22"/>
          <w:szCs w:val="22"/>
        </w:rPr>
        <w:t xml:space="preserve"> </w:t>
      </w:r>
      <w:r w:rsidR="006F3A1C" w:rsidRPr="006F3A1C">
        <w:rPr>
          <w:rFonts w:asciiTheme="minorHAnsi" w:hAnsiTheme="minorHAnsi" w:cstheme="minorHAnsi"/>
          <w:sz w:val="22"/>
          <w:szCs w:val="22"/>
        </w:rPr>
        <w:t>c</w:t>
      </w:r>
      <w:r w:rsidR="009847C1" w:rsidRPr="006F3A1C">
        <w:rPr>
          <w:rFonts w:asciiTheme="minorHAnsi" w:hAnsiTheme="minorHAnsi" w:cstheme="minorHAnsi"/>
          <w:sz w:val="22"/>
          <w:szCs w:val="22"/>
        </w:rPr>
        <w:t>ompétences sociales</w:t>
      </w:r>
      <w:r w:rsidR="006F3A1C" w:rsidRPr="006F3A1C">
        <w:rPr>
          <w:rFonts w:asciiTheme="minorHAnsi" w:hAnsiTheme="minorHAnsi" w:cstheme="minorHAnsi"/>
          <w:sz w:val="22"/>
          <w:szCs w:val="22"/>
        </w:rPr>
        <w:t>,</w:t>
      </w:r>
      <w:r w:rsidR="009847C1" w:rsidRPr="006F3A1C">
        <w:rPr>
          <w:rFonts w:asciiTheme="minorHAnsi" w:hAnsiTheme="minorHAnsi" w:cstheme="minorHAnsi"/>
          <w:sz w:val="22"/>
          <w:szCs w:val="22"/>
        </w:rPr>
        <w:t xml:space="preserve"> </w:t>
      </w:r>
      <w:r w:rsidR="006F3A1C" w:rsidRPr="006F3A1C">
        <w:rPr>
          <w:rFonts w:asciiTheme="minorHAnsi" w:hAnsiTheme="minorHAnsi" w:cstheme="minorHAnsi"/>
          <w:sz w:val="22"/>
          <w:szCs w:val="22"/>
        </w:rPr>
        <w:t>m</w:t>
      </w:r>
      <w:r w:rsidR="009847C1" w:rsidRPr="006F3A1C">
        <w:rPr>
          <w:rFonts w:asciiTheme="minorHAnsi" w:hAnsiTheme="minorHAnsi" w:cstheme="minorHAnsi"/>
          <w:sz w:val="22"/>
          <w:szCs w:val="22"/>
        </w:rPr>
        <w:t>aturité affective</w:t>
      </w:r>
      <w:r w:rsidR="006F3A1C" w:rsidRPr="006F3A1C">
        <w:rPr>
          <w:rFonts w:asciiTheme="minorHAnsi" w:hAnsiTheme="minorHAnsi" w:cstheme="minorHAnsi"/>
          <w:sz w:val="22"/>
          <w:szCs w:val="22"/>
        </w:rPr>
        <w:t>,</w:t>
      </w:r>
      <w:r w:rsidR="009847C1" w:rsidRPr="006F3A1C">
        <w:rPr>
          <w:rFonts w:asciiTheme="minorHAnsi" w:hAnsiTheme="minorHAnsi" w:cstheme="minorHAnsi"/>
          <w:sz w:val="22"/>
          <w:szCs w:val="22"/>
        </w:rPr>
        <w:t xml:space="preserve"> </w:t>
      </w:r>
      <w:r w:rsidR="006F3A1C" w:rsidRPr="006F3A1C">
        <w:rPr>
          <w:rFonts w:asciiTheme="minorHAnsi" w:hAnsiTheme="minorHAnsi" w:cstheme="minorHAnsi"/>
          <w:sz w:val="22"/>
          <w:szCs w:val="22"/>
        </w:rPr>
        <w:t>d</w:t>
      </w:r>
      <w:r w:rsidR="009847C1" w:rsidRPr="006F3A1C">
        <w:rPr>
          <w:rFonts w:asciiTheme="minorHAnsi" w:hAnsiTheme="minorHAnsi" w:cstheme="minorHAnsi"/>
          <w:sz w:val="22"/>
          <w:szCs w:val="22"/>
        </w:rPr>
        <w:t>éveloppement cognitif et langagier</w:t>
      </w:r>
      <w:r w:rsidR="006F3A1C" w:rsidRPr="006F3A1C">
        <w:rPr>
          <w:rFonts w:asciiTheme="minorHAnsi" w:hAnsiTheme="minorHAnsi" w:cstheme="minorHAnsi"/>
          <w:sz w:val="22"/>
          <w:szCs w:val="22"/>
        </w:rPr>
        <w:t>,</w:t>
      </w:r>
      <w:r w:rsidR="009847C1" w:rsidRPr="006F3A1C">
        <w:rPr>
          <w:rFonts w:asciiTheme="minorHAnsi" w:hAnsiTheme="minorHAnsi" w:cstheme="minorHAnsi"/>
          <w:sz w:val="22"/>
          <w:szCs w:val="22"/>
        </w:rPr>
        <w:t xml:space="preserve"> </w:t>
      </w:r>
      <w:r w:rsidR="006F3A1C" w:rsidRPr="006F3A1C">
        <w:rPr>
          <w:rFonts w:asciiTheme="minorHAnsi" w:hAnsiTheme="minorHAnsi" w:cstheme="minorHAnsi"/>
          <w:sz w:val="22"/>
          <w:szCs w:val="22"/>
        </w:rPr>
        <w:t>h</w:t>
      </w:r>
      <w:r w:rsidR="009847C1" w:rsidRPr="006F3A1C">
        <w:rPr>
          <w:rFonts w:asciiTheme="minorHAnsi" w:hAnsiTheme="minorHAnsi" w:cstheme="minorHAnsi"/>
          <w:sz w:val="22"/>
          <w:szCs w:val="22"/>
        </w:rPr>
        <w:t>abiletés de communication et connaissances générales</w:t>
      </w:r>
      <w:r w:rsidR="006F3A1C" w:rsidRPr="006F3A1C">
        <w:rPr>
          <w:rFonts w:asciiTheme="minorHAnsi" w:hAnsiTheme="minorHAnsi" w:cstheme="minorHAnsi"/>
          <w:sz w:val="22"/>
          <w:szCs w:val="22"/>
        </w:rPr>
        <w:t>).</w:t>
      </w:r>
      <w:r w:rsidR="006F3A1C">
        <w:t xml:space="preserve"> </w:t>
      </w:r>
    </w:p>
    <w:p w14:paraId="22C5F84C" w14:textId="63234DD2" w:rsidR="00E56DB6" w:rsidRPr="008C11E5" w:rsidRDefault="008843C3" w:rsidP="008C1468">
      <w:pPr>
        <w:pStyle w:val="Default"/>
        <w:numPr>
          <w:ilvl w:val="0"/>
          <w:numId w:val="28"/>
        </w:numPr>
        <w:jc w:val="both"/>
        <w:rPr>
          <w:rFonts w:ascii="Calibri" w:hAnsi="Calibri"/>
          <w:color w:val="auto"/>
          <w:sz w:val="22"/>
          <w:szCs w:val="22"/>
        </w:rPr>
      </w:pPr>
      <w:r w:rsidRPr="008C11E5">
        <w:rPr>
          <w:rFonts w:ascii="Calibri" w:hAnsi="Calibri"/>
          <w:color w:val="auto"/>
          <w:sz w:val="22"/>
          <w:szCs w:val="22"/>
        </w:rPr>
        <w:t>La</w:t>
      </w:r>
      <w:r w:rsidR="00FE7FCD" w:rsidRPr="008C11E5">
        <w:rPr>
          <w:rFonts w:ascii="Calibri" w:hAnsi="Calibri"/>
          <w:color w:val="auto"/>
          <w:sz w:val="22"/>
          <w:szCs w:val="22"/>
        </w:rPr>
        <w:t xml:space="preserve"> </w:t>
      </w:r>
      <w:r w:rsidR="00E56DB6" w:rsidRPr="008C11E5">
        <w:rPr>
          <w:rFonts w:ascii="Calibri" w:hAnsi="Calibri"/>
          <w:color w:val="auto"/>
          <w:sz w:val="22"/>
          <w:szCs w:val="22"/>
        </w:rPr>
        <w:t>démarche systématique de dépistage et d’intervention préventive en littératie au préscolaire et au 1</w:t>
      </w:r>
      <w:r w:rsidR="00E56DB6" w:rsidRPr="008C11E5">
        <w:rPr>
          <w:rFonts w:ascii="Calibri" w:hAnsi="Calibri"/>
          <w:color w:val="auto"/>
          <w:sz w:val="22"/>
          <w:szCs w:val="22"/>
          <w:vertAlign w:val="superscript"/>
        </w:rPr>
        <w:t>er</w:t>
      </w:r>
      <w:r w:rsidR="001A594D" w:rsidRPr="008C11E5">
        <w:rPr>
          <w:rFonts w:ascii="Calibri" w:hAnsi="Calibri"/>
          <w:color w:val="auto"/>
          <w:sz w:val="22"/>
          <w:szCs w:val="22"/>
        </w:rPr>
        <w:t xml:space="preserve"> </w:t>
      </w:r>
      <w:r w:rsidR="00E56DB6" w:rsidRPr="008C11E5">
        <w:rPr>
          <w:rFonts w:ascii="Calibri" w:hAnsi="Calibri"/>
          <w:color w:val="auto"/>
          <w:sz w:val="22"/>
          <w:szCs w:val="22"/>
        </w:rPr>
        <w:t xml:space="preserve">cycle </w:t>
      </w:r>
      <w:r w:rsidR="008C11E5" w:rsidRPr="008C11E5">
        <w:rPr>
          <w:rFonts w:ascii="Calibri" w:hAnsi="Calibri"/>
          <w:color w:val="auto"/>
          <w:sz w:val="22"/>
          <w:szCs w:val="22"/>
        </w:rPr>
        <w:t>se</w:t>
      </w:r>
      <w:r w:rsidR="00FB7D6A">
        <w:rPr>
          <w:rFonts w:ascii="Calibri" w:hAnsi="Calibri"/>
          <w:color w:val="auto"/>
          <w:sz w:val="22"/>
          <w:szCs w:val="22"/>
        </w:rPr>
        <w:t>ra</w:t>
      </w:r>
      <w:r w:rsidR="008C11E5" w:rsidRPr="008C11E5">
        <w:rPr>
          <w:rFonts w:ascii="Calibri" w:hAnsi="Calibri"/>
          <w:color w:val="auto"/>
          <w:sz w:val="22"/>
          <w:szCs w:val="22"/>
        </w:rPr>
        <w:t xml:space="preserve"> de nouveau </w:t>
      </w:r>
      <w:r w:rsidR="00E56DB6" w:rsidRPr="008C11E5">
        <w:rPr>
          <w:rFonts w:ascii="Calibri" w:hAnsi="Calibri"/>
          <w:color w:val="auto"/>
          <w:sz w:val="22"/>
          <w:szCs w:val="22"/>
        </w:rPr>
        <w:t>soutenue par des communautés de pratique</w:t>
      </w:r>
      <w:r w:rsidR="008C11E5" w:rsidRPr="008C11E5">
        <w:rPr>
          <w:rFonts w:ascii="Calibri" w:hAnsi="Calibri"/>
          <w:color w:val="auto"/>
          <w:sz w:val="22"/>
          <w:szCs w:val="22"/>
        </w:rPr>
        <w:t xml:space="preserve"> à partir de l’année scolaire 2023-2024</w:t>
      </w:r>
      <w:r w:rsidR="00E56DB6" w:rsidRPr="008C11E5">
        <w:rPr>
          <w:rFonts w:ascii="Calibri" w:hAnsi="Calibri"/>
          <w:color w:val="auto"/>
          <w:sz w:val="22"/>
          <w:szCs w:val="22"/>
        </w:rPr>
        <w:t xml:space="preserve">. </w:t>
      </w:r>
    </w:p>
    <w:p w14:paraId="1FD32FC3" w14:textId="77777777" w:rsidR="00E56DB6" w:rsidRPr="00E56DB6" w:rsidRDefault="00E56DB6" w:rsidP="00E56DB6">
      <w:pPr>
        <w:pStyle w:val="Default"/>
      </w:pPr>
    </w:p>
    <w:p w14:paraId="5F677342" w14:textId="77777777" w:rsidR="00F3576C" w:rsidRDefault="00F3576C" w:rsidP="001436D4">
      <w:pPr>
        <w:pStyle w:val="Default"/>
        <w:jc w:val="both"/>
        <w:rPr>
          <w:rFonts w:ascii="Calibri" w:hAnsi="Calibri"/>
          <w:sz w:val="22"/>
          <w:szCs w:val="22"/>
        </w:rPr>
      </w:pPr>
    </w:p>
    <w:p w14:paraId="6A38073B" w14:textId="77777777" w:rsidR="00F3576C" w:rsidRDefault="00F3576C" w:rsidP="001436D4">
      <w:pPr>
        <w:pStyle w:val="Default"/>
        <w:jc w:val="both"/>
        <w:rPr>
          <w:rFonts w:ascii="Calibri" w:hAnsi="Calibri"/>
          <w:sz w:val="22"/>
          <w:szCs w:val="22"/>
        </w:rPr>
      </w:pPr>
    </w:p>
    <w:p w14:paraId="4D172BFB" w14:textId="1EBD9634" w:rsidR="001224C2" w:rsidRDefault="001224C2" w:rsidP="001436D4">
      <w:pPr>
        <w:pStyle w:val="Default"/>
        <w:jc w:val="both"/>
        <w:rPr>
          <w:rFonts w:ascii="Calibri" w:hAnsi="Calibri"/>
          <w:sz w:val="22"/>
          <w:szCs w:val="22"/>
        </w:rPr>
      </w:pPr>
      <w:r w:rsidRPr="00E546E5">
        <w:rPr>
          <w:rFonts w:ascii="Calibri" w:hAnsi="Calibri"/>
          <w:sz w:val="22"/>
          <w:szCs w:val="22"/>
        </w:rPr>
        <w:lastRenderedPageBreak/>
        <w:t>Les transitions :</w:t>
      </w:r>
    </w:p>
    <w:p w14:paraId="28A9BC69" w14:textId="77777777" w:rsidR="000A3AAC" w:rsidRPr="00E546E5" w:rsidRDefault="000A3AAC" w:rsidP="001436D4">
      <w:pPr>
        <w:pStyle w:val="Default"/>
        <w:jc w:val="both"/>
        <w:rPr>
          <w:rFonts w:ascii="Calibri" w:hAnsi="Calibri"/>
          <w:sz w:val="22"/>
          <w:szCs w:val="22"/>
        </w:rPr>
      </w:pPr>
    </w:p>
    <w:p w14:paraId="0CFF0E89" w14:textId="1BB9FBB4" w:rsidR="001C31AB" w:rsidRPr="00E546E5" w:rsidRDefault="008843C3" w:rsidP="008C1468">
      <w:pPr>
        <w:pStyle w:val="Default"/>
        <w:numPr>
          <w:ilvl w:val="0"/>
          <w:numId w:val="29"/>
        </w:numPr>
        <w:jc w:val="both"/>
        <w:rPr>
          <w:rFonts w:ascii="Calibri" w:hAnsi="Calibri"/>
          <w:sz w:val="22"/>
          <w:szCs w:val="22"/>
        </w:rPr>
      </w:pPr>
      <w:r>
        <w:rPr>
          <w:rFonts w:ascii="Calibri" w:hAnsi="Calibri"/>
          <w:sz w:val="22"/>
          <w:szCs w:val="22"/>
        </w:rPr>
        <w:t>Une</w:t>
      </w:r>
      <w:r w:rsidR="00FE7FCD">
        <w:rPr>
          <w:rFonts w:ascii="Calibri" w:hAnsi="Calibri"/>
          <w:sz w:val="22"/>
          <w:szCs w:val="22"/>
        </w:rPr>
        <w:t xml:space="preserve"> </w:t>
      </w:r>
      <w:r w:rsidR="004E6973">
        <w:rPr>
          <w:rFonts w:ascii="Calibri" w:hAnsi="Calibri"/>
          <w:sz w:val="22"/>
          <w:szCs w:val="22"/>
        </w:rPr>
        <w:t>a</w:t>
      </w:r>
      <w:r w:rsidR="001C31AB" w:rsidRPr="00E546E5">
        <w:rPr>
          <w:rFonts w:ascii="Calibri" w:hAnsi="Calibri"/>
          <w:sz w:val="22"/>
          <w:szCs w:val="22"/>
        </w:rPr>
        <w:t xml:space="preserve">ttention particulière portée aux transitions </w:t>
      </w:r>
      <w:r w:rsidR="00C63123" w:rsidRPr="00E546E5">
        <w:rPr>
          <w:rFonts w:ascii="Calibri" w:hAnsi="Calibri"/>
          <w:sz w:val="22"/>
          <w:szCs w:val="22"/>
        </w:rPr>
        <w:t xml:space="preserve">du </w:t>
      </w:r>
      <w:r w:rsidR="001C31AB" w:rsidRPr="00E546E5">
        <w:rPr>
          <w:rFonts w:ascii="Calibri" w:hAnsi="Calibri"/>
          <w:sz w:val="22"/>
          <w:szCs w:val="22"/>
        </w:rPr>
        <w:t>primaire vers le secondaire, préscolaire-primaire et entre les niveaux</w:t>
      </w:r>
      <w:r w:rsidR="004E6973">
        <w:rPr>
          <w:rFonts w:ascii="Calibri" w:hAnsi="Calibri"/>
          <w:sz w:val="22"/>
          <w:szCs w:val="22"/>
        </w:rPr>
        <w:t>.</w:t>
      </w:r>
    </w:p>
    <w:p w14:paraId="2FDD42C9" w14:textId="77777777" w:rsidR="001C31AB" w:rsidRPr="00E546E5" w:rsidRDefault="001C31AB" w:rsidP="001C31AB">
      <w:pPr>
        <w:pStyle w:val="Default"/>
        <w:ind w:left="720"/>
        <w:jc w:val="both"/>
        <w:rPr>
          <w:rFonts w:ascii="Calibri" w:hAnsi="Calibri"/>
          <w:sz w:val="22"/>
          <w:szCs w:val="22"/>
        </w:rPr>
      </w:pPr>
    </w:p>
    <w:p w14:paraId="5657E884" w14:textId="77777777" w:rsidR="001C31AB" w:rsidRDefault="001C31AB" w:rsidP="001C31AB">
      <w:pPr>
        <w:pStyle w:val="Default"/>
        <w:jc w:val="both"/>
        <w:rPr>
          <w:rFonts w:ascii="Calibri" w:hAnsi="Calibri"/>
          <w:sz w:val="22"/>
          <w:szCs w:val="22"/>
        </w:rPr>
      </w:pPr>
      <w:r w:rsidRPr="00E546E5">
        <w:rPr>
          <w:rFonts w:ascii="Calibri" w:hAnsi="Calibri"/>
          <w:sz w:val="22"/>
          <w:szCs w:val="22"/>
        </w:rPr>
        <w:t>Les élèves :</w:t>
      </w:r>
    </w:p>
    <w:p w14:paraId="2EB8AC4A" w14:textId="77777777" w:rsidR="000A3AAC" w:rsidRPr="00E546E5" w:rsidRDefault="000A3AAC" w:rsidP="001C31AB">
      <w:pPr>
        <w:pStyle w:val="Default"/>
        <w:jc w:val="both"/>
        <w:rPr>
          <w:rFonts w:ascii="Calibri" w:hAnsi="Calibri"/>
          <w:sz w:val="22"/>
          <w:szCs w:val="22"/>
        </w:rPr>
      </w:pPr>
    </w:p>
    <w:p w14:paraId="05800572" w14:textId="77777777" w:rsidR="001C31AB" w:rsidRDefault="00FE7FCD" w:rsidP="008C1468">
      <w:pPr>
        <w:pStyle w:val="Default"/>
        <w:numPr>
          <w:ilvl w:val="0"/>
          <w:numId w:val="29"/>
        </w:numPr>
        <w:jc w:val="both"/>
        <w:rPr>
          <w:rFonts w:ascii="Calibri" w:hAnsi="Calibri"/>
          <w:sz w:val="22"/>
          <w:szCs w:val="22"/>
        </w:rPr>
      </w:pPr>
      <w:r>
        <w:rPr>
          <w:rFonts w:ascii="Calibri" w:hAnsi="Calibri"/>
          <w:sz w:val="22"/>
          <w:szCs w:val="22"/>
        </w:rPr>
        <w:t xml:space="preserve">un </w:t>
      </w:r>
      <w:r w:rsidR="004E6973">
        <w:rPr>
          <w:rFonts w:ascii="Calibri" w:hAnsi="Calibri"/>
          <w:sz w:val="22"/>
          <w:szCs w:val="22"/>
        </w:rPr>
        <w:t>i</w:t>
      </w:r>
      <w:r w:rsidR="001C31AB">
        <w:rPr>
          <w:rFonts w:ascii="Calibri" w:hAnsi="Calibri"/>
          <w:sz w:val="22"/>
          <w:szCs w:val="22"/>
        </w:rPr>
        <w:t>ntérêt développé envers la lecture</w:t>
      </w:r>
      <w:r w:rsidR="004E6973">
        <w:rPr>
          <w:rFonts w:ascii="Calibri" w:hAnsi="Calibri"/>
          <w:sz w:val="22"/>
          <w:szCs w:val="22"/>
        </w:rPr>
        <w:t>;</w:t>
      </w:r>
    </w:p>
    <w:p w14:paraId="1B5D92B3" w14:textId="77777777" w:rsidR="001C31AB" w:rsidRDefault="00FE7FCD" w:rsidP="008C1468">
      <w:pPr>
        <w:pStyle w:val="Default"/>
        <w:numPr>
          <w:ilvl w:val="0"/>
          <w:numId w:val="29"/>
        </w:numPr>
        <w:jc w:val="both"/>
        <w:rPr>
          <w:rFonts w:ascii="Calibri" w:hAnsi="Calibri"/>
          <w:sz w:val="22"/>
          <w:szCs w:val="22"/>
        </w:rPr>
      </w:pPr>
      <w:r>
        <w:rPr>
          <w:rFonts w:ascii="Calibri" w:hAnsi="Calibri"/>
          <w:sz w:val="22"/>
          <w:szCs w:val="22"/>
        </w:rPr>
        <w:t xml:space="preserve">un </w:t>
      </w:r>
      <w:r w:rsidR="004E6973">
        <w:rPr>
          <w:rFonts w:ascii="Calibri" w:hAnsi="Calibri"/>
          <w:sz w:val="22"/>
          <w:szCs w:val="22"/>
        </w:rPr>
        <w:t>i</w:t>
      </w:r>
      <w:r w:rsidR="001C31AB">
        <w:rPr>
          <w:rFonts w:ascii="Calibri" w:hAnsi="Calibri"/>
          <w:sz w:val="22"/>
          <w:szCs w:val="22"/>
        </w:rPr>
        <w:t>ntérêt développé pour la manipulation</w:t>
      </w:r>
      <w:r w:rsidR="004E6973">
        <w:rPr>
          <w:rFonts w:ascii="Calibri" w:hAnsi="Calibri"/>
          <w:sz w:val="22"/>
          <w:szCs w:val="22"/>
        </w:rPr>
        <w:t>.</w:t>
      </w:r>
    </w:p>
    <w:p w14:paraId="25AA46C5" w14:textId="77777777" w:rsidR="00F3576C" w:rsidRDefault="00F3576C" w:rsidP="001436D4">
      <w:pPr>
        <w:pStyle w:val="Default"/>
        <w:jc w:val="center"/>
        <w:rPr>
          <w:rFonts w:ascii="Calibri" w:hAnsi="Calibri"/>
          <w:b/>
        </w:rPr>
      </w:pPr>
    </w:p>
    <w:p w14:paraId="054D73E4" w14:textId="77777777" w:rsidR="00880CE9" w:rsidRDefault="00880CE9" w:rsidP="001436D4">
      <w:pPr>
        <w:pStyle w:val="Default"/>
        <w:jc w:val="center"/>
        <w:rPr>
          <w:rFonts w:ascii="Calibri" w:hAnsi="Calibri"/>
          <w:b/>
        </w:rPr>
      </w:pPr>
    </w:p>
    <w:p w14:paraId="32DBCA49" w14:textId="76F08C90" w:rsidR="001436D4" w:rsidRPr="00E546E5" w:rsidRDefault="001436D4" w:rsidP="001436D4">
      <w:pPr>
        <w:pStyle w:val="Default"/>
        <w:jc w:val="center"/>
        <w:rPr>
          <w:rFonts w:ascii="Calibri" w:hAnsi="Calibri"/>
          <w:b/>
        </w:rPr>
      </w:pPr>
      <w:r w:rsidRPr="00E546E5">
        <w:rPr>
          <w:rFonts w:ascii="Calibri" w:hAnsi="Calibri"/>
          <w:b/>
        </w:rPr>
        <w:t>L’environnement socio-éducatif</w:t>
      </w:r>
    </w:p>
    <w:p w14:paraId="34EC2FF5" w14:textId="77777777" w:rsidR="001436D4" w:rsidRPr="00E546E5" w:rsidRDefault="001436D4" w:rsidP="001436D4">
      <w:pPr>
        <w:pStyle w:val="Default"/>
        <w:jc w:val="center"/>
        <w:rPr>
          <w:rFonts w:ascii="Calibri" w:hAnsi="Calibri"/>
        </w:rPr>
      </w:pPr>
    </w:p>
    <w:p w14:paraId="63F890E2" w14:textId="77777777" w:rsidR="001436D4" w:rsidRPr="00E546E5" w:rsidRDefault="001436D4" w:rsidP="001436D4">
      <w:pPr>
        <w:tabs>
          <w:tab w:val="left" w:pos="426"/>
        </w:tabs>
        <w:spacing w:line="276" w:lineRule="auto"/>
        <w:jc w:val="both"/>
        <w:rPr>
          <w:rFonts w:cs="Arial"/>
          <w:color w:val="000000"/>
        </w:rPr>
      </w:pPr>
      <w:r w:rsidRPr="195280CE">
        <w:rPr>
          <w:rFonts w:cs="Arial"/>
          <w:b/>
          <w:color w:val="000000" w:themeColor="text1"/>
        </w:rPr>
        <w:t>Les forces sont :</w:t>
      </w:r>
    </w:p>
    <w:p w14:paraId="72A5EB84" w14:textId="4B42B488" w:rsidR="008F0F7D" w:rsidRPr="00EF0BDC" w:rsidRDefault="000E3910" w:rsidP="008C1468">
      <w:pPr>
        <w:pStyle w:val="Paragraphedeliste"/>
        <w:numPr>
          <w:ilvl w:val="0"/>
          <w:numId w:val="30"/>
        </w:numPr>
        <w:jc w:val="both"/>
        <w:rPr>
          <w:rFonts w:ascii="Calibri" w:hAnsi="Calibri" w:cs="Calibri"/>
          <w:sz w:val="22"/>
          <w:szCs w:val="22"/>
        </w:rPr>
      </w:pPr>
      <w:r w:rsidRPr="00EF0BDC">
        <w:rPr>
          <w:rFonts w:ascii="Calibri" w:hAnsi="Calibri" w:cs="Calibri"/>
          <w:sz w:val="22"/>
          <w:szCs w:val="22"/>
        </w:rPr>
        <w:t>l</w:t>
      </w:r>
      <w:r w:rsidR="6037B50D" w:rsidRPr="00EF0BDC">
        <w:rPr>
          <w:rFonts w:ascii="Calibri" w:hAnsi="Calibri" w:cs="Calibri"/>
          <w:sz w:val="22"/>
          <w:szCs w:val="22"/>
        </w:rPr>
        <w:t xml:space="preserve">a présence </w:t>
      </w:r>
      <w:r w:rsidR="008F0F7D" w:rsidRPr="00EF0BDC">
        <w:rPr>
          <w:rFonts w:ascii="Calibri" w:hAnsi="Calibri" w:cs="Calibri"/>
          <w:sz w:val="22"/>
          <w:szCs w:val="22"/>
        </w:rPr>
        <w:t xml:space="preserve">des parents </w:t>
      </w:r>
      <w:r w:rsidR="1B62EB0B" w:rsidRPr="00EF0BDC">
        <w:rPr>
          <w:rFonts w:ascii="Calibri" w:hAnsi="Calibri" w:cs="Calibri"/>
          <w:sz w:val="22"/>
          <w:szCs w:val="22"/>
        </w:rPr>
        <w:t>lors des rencontres planifiées par les titulaires (</w:t>
      </w:r>
      <w:r w:rsidR="00EF0BDC" w:rsidRPr="00EF0BDC">
        <w:rPr>
          <w:rFonts w:ascii="Calibri" w:hAnsi="Calibri" w:cs="Calibri"/>
          <w:sz w:val="22"/>
          <w:szCs w:val="22"/>
        </w:rPr>
        <w:t>b</w:t>
      </w:r>
      <w:r w:rsidR="1B62EB0B" w:rsidRPr="00EF0BDC">
        <w:rPr>
          <w:rFonts w:ascii="Calibri" w:hAnsi="Calibri" w:cs="Calibri"/>
          <w:sz w:val="22"/>
          <w:szCs w:val="22"/>
        </w:rPr>
        <w:t>ulletin)</w:t>
      </w:r>
      <w:r w:rsidR="00EF0BDC" w:rsidRPr="00EF0BDC">
        <w:rPr>
          <w:rFonts w:ascii="Calibri" w:hAnsi="Calibri" w:cs="Calibri"/>
          <w:sz w:val="22"/>
          <w:szCs w:val="22"/>
        </w:rPr>
        <w:t>;</w:t>
      </w:r>
    </w:p>
    <w:p w14:paraId="2A9E24CC" w14:textId="059B97AB" w:rsidR="008F0F7D" w:rsidRPr="00EF0BDC" w:rsidRDefault="00FE7FCD" w:rsidP="008C1468">
      <w:pPr>
        <w:pStyle w:val="Paragraphedeliste"/>
        <w:numPr>
          <w:ilvl w:val="0"/>
          <w:numId w:val="30"/>
        </w:numPr>
        <w:jc w:val="both"/>
        <w:rPr>
          <w:rFonts w:ascii="Calibri" w:hAnsi="Calibri" w:cs="Calibri"/>
          <w:sz w:val="22"/>
          <w:szCs w:val="22"/>
        </w:rPr>
      </w:pPr>
      <w:r w:rsidRPr="00EF0BDC">
        <w:rPr>
          <w:rFonts w:ascii="Calibri" w:hAnsi="Calibri" w:cs="Calibri"/>
          <w:sz w:val="22"/>
          <w:szCs w:val="22"/>
        </w:rPr>
        <w:t xml:space="preserve">les </w:t>
      </w:r>
      <w:r w:rsidR="004E6973" w:rsidRPr="00EF0BDC">
        <w:rPr>
          <w:rFonts w:ascii="Calibri" w:hAnsi="Calibri" w:cs="Calibri"/>
          <w:sz w:val="22"/>
          <w:szCs w:val="22"/>
        </w:rPr>
        <w:t>r</w:t>
      </w:r>
      <w:r w:rsidR="008F0F7D" w:rsidRPr="00EF0BDC">
        <w:rPr>
          <w:rFonts w:ascii="Calibri" w:hAnsi="Calibri" w:cs="Calibri"/>
          <w:sz w:val="22"/>
          <w:szCs w:val="22"/>
        </w:rPr>
        <w:t>elations positives entre enfants de différents niveaux</w:t>
      </w:r>
      <w:r w:rsidR="452ACF82" w:rsidRPr="00EF0BDC">
        <w:rPr>
          <w:rFonts w:ascii="Calibri" w:hAnsi="Calibri" w:cs="Calibri"/>
          <w:sz w:val="22"/>
          <w:szCs w:val="22"/>
        </w:rPr>
        <w:t xml:space="preserve"> : les plus grands aiment s’occuper des plus jeunes</w:t>
      </w:r>
      <w:r w:rsidR="00EF0BDC" w:rsidRPr="00EF0BDC">
        <w:rPr>
          <w:rFonts w:ascii="Calibri" w:hAnsi="Calibri" w:cs="Calibri"/>
          <w:sz w:val="22"/>
          <w:szCs w:val="22"/>
        </w:rPr>
        <w:t>;</w:t>
      </w:r>
    </w:p>
    <w:p w14:paraId="0FF66102" w14:textId="3D162FA5" w:rsidR="008F0F7D" w:rsidRPr="00EF0BDC" w:rsidRDefault="00FE7FCD" w:rsidP="008C1468">
      <w:pPr>
        <w:pStyle w:val="Paragraphedeliste"/>
        <w:numPr>
          <w:ilvl w:val="0"/>
          <w:numId w:val="30"/>
        </w:numPr>
        <w:jc w:val="both"/>
        <w:rPr>
          <w:rFonts w:ascii="Calibri" w:hAnsi="Calibri" w:cs="Calibri"/>
          <w:sz w:val="22"/>
          <w:szCs w:val="22"/>
        </w:rPr>
      </w:pPr>
      <w:r w:rsidRPr="00EF0BDC">
        <w:rPr>
          <w:rFonts w:ascii="Calibri" w:hAnsi="Calibri" w:cs="Calibri"/>
          <w:sz w:val="22"/>
          <w:szCs w:val="22"/>
        </w:rPr>
        <w:t>l</w:t>
      </w:r>
      <w:r w:rsidR="008F0F7D" w:rsidRPr="00EF0BDC">
        <w:rPr>
          <w:rFonts w:ascii="Calibri" w:hAnsi="Calibri" w:cs="Calibri"/>
          <w:sz w:val="22"/>
          <w:szCs w:val="22"/>
        </w:rPr>
        <w:t>’utilisation des technologies</w:t>
      </w:r>
      <w:r w:rsidR="00EF0BDC" w:rsidRPr="00EF0BDC">
        <w:rPr>
          <w:rFonts w:ascii="Calibri" w:hAnsi="Calibri" w:cs="Calibri"/>
          <w:sz w:val="22"/>
          <w:szCs w:val="22"/>
        </w:rPr>
        <w:t>;</w:t>
      </w:r>
      <w:r w:rsidR="008F0F7D" w:rsidRPr="00EF0BDC">
        <w:rPr>
          <w:rFonts w:ascii="Calibri" w:hAnsi="Calibri" w:cs="Calibri"/>
          <w:sz w:val="22"/>
          <w:szCs w:val="22"/>
        </w:rPr>
        <w:t xml:space="preserve"> </w:t>
      </w:r>
    </w:p>
    <w:p w14:paraId="79F4345C" w14:textId="77777777" w:rsidR="008F0F7D" w:rsidRPr="00EF0BDC" w:rsidRDefault="00FE7FCD" w:rsidP="008C1468">
      <w:pPr>
        <w:pStyle w:val="Paragraphedeliste"/>
        <w:numPr>
          <w:ilvl w:val="0"/>
          <w:numId w:val="30"/>
        </w:numPr>
        <w:jc w:val="both"/>
        <w:rPr>
          <w:rFonts w:ascii="Calibri" w:hAnsi="Calibri" w:cs="Calibri"/>
          <w:sz w:val="22"/>
          <w:szCs w:val="22"/>
        </w:rPr>
      </w:pPr>
      <w:r w:rsidRPr="00EF0BDC">
        <w:rPr>
          <w:rFonts w:ascii="Calibri" w:hAnsi="Calibri" w:cs="Calibri"/>
          <w:sz w:val="22"/>
          <w:szCs w:val="22"/>
        </w:rPr>
        <w:t xml:space="preserve">le </w:t>
      </w:r>
      <w:r w:rsidR="004E6973" w:rsidRPr="00EF0BDC">
        <w:rPr>
          <w:rFonts w:ascii="Calibri" w:hAnsi="Calibri" w:cs="Calibri"/>
          <w:sz w:val="22"/>
          <w:szCs w:val="22"/>
        </w:rPr>
        <w:t>clima</w:t>
      </w:r>
      <w:r w:rsidR="008F0F7D" w:rsidRPr="00EF0BDC">
        <w:rPr>
          <w:rFonts w:ascii="Calibri" w:hAnsi="Calibri" w:cs="Calibri"/>
          <w:sz w:val="22"/>
          <w:szCs w:val="22"/>
        </w:rPr>
        <w:t>t bienveillant et sentiment d’appartenance à l’école</w:t>
      </w:r>
      <w:r w:rsidR="004E6973" w:rsidRPr="00EF0BDC">
        <w:rPr>
          <w:rFonts w:ascii="Calibri" w:hAnsi="Calibri" w:cs="Calibri"/>
          <w:sz w:val="22"/>
          <w:szCs w:val="22"/>
        </w:rPr>
        <w:t>;</w:t>
      </w:r>
    </w:p>
    <w:p w14:paraId="288994D3" w14:textId="4805E7C3" w:rsidR="008F0F7D" w:rsidRPr="00EF0BDC" w:rsidRDefault="00FE7FCD" w:rsidP="008C1468">
      <w:pPr>
        <w:pStyle w:val="Paragraphedeliste"/>
        <w:numPr>
          <w:ilvl w:val="0"/>
          <w:numId w:val="30"/>
        </w:numPr>
        <w:jc w:val="both"/>
        <w:rPr>
          <w:rFonts w:ascii="Calibri" w:hAnsi="Calibri" w:cs="Calibri"/>
          <w:sz w:val="22"/>
          <w:szCs w:val="22"/>
        </w:rPr>
      </w:pPr>
      <w:r w:rsidRPr="00EF0BDC">
        <w:rPr>
          <w:rFonts w:ascii="Calibri" w:hAnsi="Calibri" w:cs="Calibri"/>
          <w:sz w:val="22"/>
          <w:szCs w:val="22"/>
        </w:rPr>
        <w:t>l’</w:t>
      </w:r>
      <w:r w:rsidR="004E6973" w:rsidRPr="00EF0BDC">
        <w:rPr>
          <w:rFonts w:ascii="Calibri" w:hAnsi="Calibri" w:cs="Calibri"/>
          <w:sz w:val="22"/>
          <w:szCs w:val="22"/>
        </w:rPr>
        <w:t>é</w:t>
      </w:r>
      <w:r w:rsidR="008F0F7D" w:rsidRPr="00EF0BDC">
        <w:rPr>
          <w:rFonts w:ascii="Calibri" w:hAnsi="Calibri" w:cs="Calibri"/>
          <w:sz w:val="22"/>
          <w:szCs w:val="22"/>
        </w:rPr>
        <w:t xml:space="preserve">quipe </w:t>
      </w:r>
      <w:r w:rsidR="31DE0406" w:rsidRPr="00EF0BDC">
        <w:rPr>
          <w:rFonts w:ascii="Calibri" w:hAnsi="Calibri" w:cs="Calibri"/>
          <w:sz w:val="22"/>
          <w:szCs w:val="22"/>
        </w:rPr>
        <w:t xml:space="preserve">plutôt </w:t>
      </w:r>
      <w:r w:rsidR="008F0F7D" w:rsidRPr="00EF0BDC">
        <w:rPr>
          <w:rFonts w:ascii="Calibri" w:hAnsi="Calibri" w:cs="Calibri"/>
          <w:sz w:val="22"/>
          <w:szCs w:val="22"/>
        </w:rPr>
        <w:t>stable</w:t>
      </w:r>
      <w:r w:rsidR="004E6973" w:rsidRPr="00EF0BDC">
        <w:rPr>
          <w:rFonts w:ascii="Calibri" w:hAnsi="Calibri" w:cs="Calibri"/>
          <w:sz w:val="22"/>
          <w:szCs w:val="22"/>
        </w:rPr>
        <w:t>;</w:t>
      </w:r>
    </w:p>
    <w:p w14:paraId="411F2F9B" w14:textId="77777777" w:rsidR="008F0F7D" w:rsidRPr="00EF0BDC" w:rsidRDefault="004E6973" w:rsidP="008C1468">
      <w:pPr>
        <w:pStyle w:val="Paragraphedeliste"/>
        <w:numPr>
          <w:ilvl w:val="0"/>
          <w:numId w:val="30"/>
        </w:numPr>
        <w:jc w:val="both"/>
        <w:rPr>
          <w:rFonts w:ascii="Calibri" w:hAnsi="Calibri" w:cs="Calibri"/>
          <w:sz w:val="22"/>
          <w:szCs w:val="22"/>
        </w:rPr>
      </w:pPr>
      <w:r w:rsidRPr="00EF0BDC">
        <w:rPr>
          <w:rFonts w:ascii="Calibri" w:hAnsi="Calibri" w:cs="Calibri"/>
          <w:sz w:val="22"/>
          <w:szCs w:val="22"/>
        </w:rPr>
        <w:t>l</w:t>
      </w:r>
      <w:r w:rsidR="008F0F7D" w:rsidRPr="00EF0BDC">
        <w:rPr>
          <w:rFonts w:ascii="Calibri" w:hAnsi="Calibri" w:cs="Calibri"/>
          <w:sz w:val="22"/>
          <w:szCs w:val="22"/>
        </w:rPr>
        <w:t>e personnel dévoué</w:t>
      </w:r>
      <w:r w:rsidRPr="00EF0BDC">
        <w:rPr>
          <w:rFonts w:ascii="Calibri" w:hAnsi="Calibri" w:cs="Calibri"/>
          <w:sz w:val="22"/>
          <w:szCs w:val="22"/>
        </w:rPr>
        <w:t>;</w:t>
      </w:r>
    </w:p>
    <w:p w14:paraId="647215B0" w14:textId="7213E68F" w:rsidR="008F0F7D" w:rsidRPr="00EF0BDC" w:rsidRDefault="00FE7FCD" w:rsidP="008C1468">
      <w:pPr>
        <w:pStyle w:val="Paragraphedeliste"/>
        <w:numPr>
          <w:ilvl w:val="0"/>
          <w:numId w:val="30"/>
        </w:numPr>
        <w:jc w:val="both"/>
        <w:rPr>
          <w:rFonts w:ascii="Calibri" w:hAnsi="Calibri" w:cs="Calibri"/>
          <w:sz w:val="22"/>
          <w:szCs w:val="22"/>
        </w:rPr>
      </w:pPr>
      <w:r w:rsidRPr="00EF0BDC">
        <w:rPr>
          <w:rFonts w:ascii="Calibri" w:hAnsi="Calibri" w:cs="Calibri"/>
          <w:sz w:val="22"/>
          <w:szCs w:val="22"/>
        </w:rPr>
        <w:t>l’</w:t>
      </w:r>
      <w:r w:rsidR="004E6973" w:rsidRPr="00EF0BDC">
        <w:rPr>
          <w:rFonts w:ascii="Calibri" w:hAnsi="Calibri" w:cs="Calibri"/>
          <w:sz w:val="22"/>
          <w:szCs w:val="22"/>
        </w:rPr>
        <w:t>o</w:t>
      </w:r>
      <w:r w:rsidR="008F0F7D" w:rsidRPr="00EF0BDC">
        <w:rPr>
          <w:rFonts w:ascii="Calibri" w:hAnsi="Calibri" w:cs="Calibri"/>
          <w:sz w:val="22"/>
          <w:szCs w:val="22"/>
        </w:rPr>
        <w:t>uverture au développement professionnel</w:t>
      </w:r>
      <w:r w:rsidR="004E6973" w:rsidRPr="00EF0BDC">
        <w:rPr>
          <w:rFonts w:ascii="Calibri" w:hAnsi="Calibri" w:cs="Calibri"/>
          <w:sz w:val="22"/>
          <w:szCs w:val="22"/>
        </w:rPr>
        <w:t>;</w:t>
      </w:r>
    </w:p>
    <w:p w14:paraId="0F9FF730" w14:textId="55F95A7A" w:rsidR="008F0F7D" w:rsidRPr="00EF0BDC" w:rsidRDefault="00FE7FCD" w:rsidP="008C1468">
      <w:pPr>
        <w:pStyle w:val="Paragraphedeliste"/>
        <w:numPr>
          <w:ilvl w:val="0"/>
          <w:numId w:val="30"/>
        </w:numPr>
        <w:jc w:val="both"/>
        <w:rPr>
          <w:rFonts w:ascii="Calibri" w:hAnsi="Calibri" w:cs="Calibri"/>
          <w:sz w:val="22"/>
          <w:szCs w:val="22"/>
        </w:rPr>
      </w:pPr>
      <w:r w:rsidRPr="00EF0BDC">
        <w:rPr>
          <w:rFonts w:ascii="Calibri" w:hAnsi="Calibri" w:cs="Calibri"/>
          <w:sz w:val="22"/>
          <w:szCs w:val="22"/>
        </w:rPr>
        <w:t xml:space="preserve">les </w:t>
      </w:r>
      <w:r w:rsidR="004E6973" w:rsidRPr="00EF0BDC">
        <w:rPr>
          <w:rFonts w:ascii="Calibri" w:hAnsi="Calibri" w:cs="Calibri"/>
          <w:sz w:val="22"/>
          <w:szCs w:val="22"/>
        </w:rPr>
        <w:t>i</w:t>
      </w:r>
      <w:r w:rsidR="008F0F7D" w:rsidRPr="00EF0BDC">
        <w:rPr>
          <w:rFonts w:ascii="Calibri" w:hAnsi="Calibri" w:cs="Calibri"/>
          <w:sz w:val="22"/>
          <w:szCs w:val="22"/>
        </w:rPr>
        <w:t>nformations transmises via les bulletins, l’info</w:t>
      </w:r>
      <w:r w:rsidRPr="00EF0BDC">
        <w:rPr>
          <w:rFonts w:ascii="Calibri" w:hAnsi="Calibri" w:cs="Calibri"/>
          <w:sz w:val="22"/>
          <w:szCs w:val="22"/>
        </w:rPr>
        <w:t>-parent, page Facebook</w:t>
      </w:r>
      <w:r w:rsidR="04218D71" w:rsidRPr="00EF0BDC">
        <w:rPr>
          <w:rFonts w:ascii="Calibri" w:hAnsi="Calibri" w:cs="Calibri"/>
          <w:sz w:val="22"/>
          <w:szCs w:val="22"/>
        </w:rPr>
        <w:t>, Mozaïk;</w:t>
      </w:r>
    </w:p>
    <w:p w14:paraId="06DAB01A" w14:textId="77777777" w:rsidR="00FE7FCD" w:rsidRPr="00EF0BDC" w:rsidRDefault="00FE7FCD" w:rsidP="008C1468">
      <w:pPr>
        <w:pStyle w:val="Paragraphedeliste"/>
        <w:numPr>
          <w:ilvl w:val="0"/>
          <w:numId w:val="30"/>
        </w:numPr>
        <w:jc w:val="both"/>
        <w:rPr>
          <w:rFonts w:ascii="Calibri" w:hAnsi="Calibri" w:cs="Calibri"/>
          <w:sz w:val="22"/>
          <w:szCs w:val="22"/>
        </w:rPr>
      </w:pPr>
      <w:r w:rsidRPr="00EF0BDC">
        <w:rPr>
          <w:rFonts w:ascii="Calibri" w:hAnsi="Calibri" w:cs="Calibri"/>
          <w:sz w:val="22"/>
          <w:szCs w:val="22"/>
        </w:rPr>
        <w:t xml:space="preserve">la </w:t>
      </w:r>
      <w:r w:rsidR="004E6973" w:rsidRPr="00EF0BDC">
        <w:rPr>
          <w:rFonts w:ascii="Calibri" w:hAnsi="Calibri" w:cs="Calibri"/>
          <w:sz w:val="22"/>
          <w:szCs w:val="22"/>
        </w:rPr>
        <w:t>v</w:t>
      </w:r>
      <w:r w:rsidR="008F0F7D" w:rsidRPr="00EF0BDC">
        <w:rPr>
          <w:rFonts w:ascii="Calibri" w:hAnsi="Calibri" w:cs="Calibri"/>
          <w:sz w:val="22"/>
          <w:szCs w:val="22"/>
        </w:rPr>
        <w:t>olonté de l’équipe</w:t>
      </w:r>
      <w:r w:rsidR="0027545F" w:rsidRPr="00EF0BDC">
        <w:rPr>
          <w:rFonts w:ascii="Calibri" w:hAnsi="Calibri" w:cs="Calibri"/>
          <w:sz w:val="22"/>
          <w:szCs w:val="22"/>
        </w:rPr>
        <w:t>;</w:t>
      </w:r>
    </w:p>
    <w:p w14:paraId="0EA289C0" w14:textId="1E4B0F6E" w:rsidR="00FE7FCD" w:rsidRPr="00EF0BDC" w:rsidRDefault="00BB502E" w:rsidP="008C1468">
      <w:pPr>
        <w:pStyle w:val="Paragraphedeliste"/>
        <w:numPr>
          <w:ilvl w:val="0"/>
          <w:numId w:val="30"/>
        </w:numPr>
        <w:jc w:val="both"/>
        <w:rPr>
          <w:rFonts w:ascii="Calibri" w:hAnsi="Calibri" w:cs="Calibri"/>
          <w:sz w:val="22"/>
          <w:szCs w:val="22"/>
        </w:rPr>
      </w:pPr>
      <w:r w:rsidRPr="00EF0BDC">
        <w:rPr>
          <w:rFonts w:ascii="Calibri" w:hAnsi="Calibri" w:cs="Calibri"/>
          <w:sz w:val="22"/>
          <w:szCs w:val="22"/>
        </w:rPr>
        <w:t>l</w:t>
      </w:r>
      <w:r w:rsidR="00FE7FCD" w:rsidRPr="00EF0BDC">
        <w:rPr>
          <w:rFonts w:ascii="Calibri" w:hAnsi="Calibri" w:cs="Calibri"/>
          <w:sz w:val="22"/>
          <w:szCs w:val="22"/>
        </w:rPr>
        <w:t>e sentiment de bien-être des élèves</w:t>
      </w:r>
      <w:r w:rsidR="062AE9FE" w:rsidRPr="00EF0BDC">
        <w:rPr>
          <w:rFonts w:ascii="Calibri" w:hAnsi="Calibri" w:cs="Calibri"/>
          <w:sz w:val="22"/>
          <w:szCs w:val="22"/>
        </w:rPr>
        <w:t xml:space="preserve"> et enseignantes</w:t>
      </w:r>
      <w:r w:rsidR="00FE7FCD" w:rsidRPr="00EF0BDC">
        <w:rPr>
          <w:rFonts w:ascii="Calibri" w:hAnsi="Calibri" w:cs="Calibri"/>
          <w:sz w:val="22"/>
          <w:szCs w:val="22"/>
        </w:rPr>
        <w:t xml:space="preserve"> dans l’école</w:t>
      </w:r>
      <w:r w:rsidR="00EF0BDC" w:rsidRPr="00EF0BDC">
        <w:rPr>
          <w:rFonts w:ascii="Calibri" w:hAnsi="Calibri" w:cs="Calibri"/>
          <w:sz w:val="22"/>
          <w:szCs w:val="22"/>
        </w:rPr>
        <w:t>;</w:t>
      </w:r>
    </w:p>
    <w:p w14:paraId="3F40B198" w14:textId="2FB8DD15" w:rsidR="366D058E" w:rsidRPr="00EF0BDC" w:rsidRDefault="00BB502E" w:rsidP="008C1468">
      <w:pPr>
        <w:pStyle w:val="Paragraphedeliste"/>
        <w:numPr>
          <w:ilvl w:val="0"/>
          <w:numId w:val="30"/>
        </w:numPr>
        <w:jc w:val="both"/>
        <w:rPr>
          <w:rFonts w:ascii="Calibri" w:hAnsi="Calibri" w:cs="Calibri"/>
          <w:b/>
          <w:bCs/>
          <w:sz w:val="22"/>
          <w:szCs w:val="22"/>
          <w:lang w:eastAsia="en-US"/>
        </w:rPr>
      </w:pPr>
      <w:r w:rsidRPr="00EF0BDC">
        <w:rPr>
          <w:rFonts w:ascii="Calibri" w:hAnsi="Calibri" w:cs="Calibri"/>
          <w:sz w:val="22"/>
          <w:szCs w:val="22"/>
          <w:lang w:eastAsia="en-US"/>
        </w:rPr>
        <w:t>l</w:t>
      </w:r>
      <w:r w:rsidR="366D058E" w:rsidRPr="00EF0BDC">
        <w:rPr>
          <w:rFonts w:ascii="Calibri" w:hAnsi="Calibri" w:cs="Calibri"/>
          <w:sz w:val="22"/>
          <w:szCs w:val="22"/>
          <w:lang w:eastAsia="en-US"/>
        </w:rPr>
        <w:t>es élèves et les enseignantes ont du plaisir à être ensemble</w:t>
      </w:r>
      <w:r w:rsidR="00EF0BDC" w:rsidRPr="00EF0BDC">
        <w:rPr>
          <w:rFonts w:ascii="Calibri" w:hAnsi="Calibri" w:cs="Calibri"/>
          <w:sz w:val="22"/>
          <w:szCs w:val="22"/>
          <w:lang w:eastAsia="en-US"/>
        </w:rPr>
        <w:t>;</w:t>
      </w:r>
    </w:p>
    <w:p w14:paraId="0FAFEE92" w14:textId="4938E5CF" w:rsidR="08CC6F79" w:rsidRPr="00EF0BDC" w:rsidRDefault="00BB502E" w:rsidP="008C1468">
      <w:pPr>
        <w:pStyle w:val="Paragraphedeliste"/>
        <w:numPr>
          <w:ilvl w:val="0"/>
          <w:numId w:val="30"/>
        </w:numPr>
        <w:jc w:val="both"/>
        <w:rPr>
          <w:rFonts w:ascii="Calibri" w:hAnsi="Calibri" w:cs="Calibri"/>
          <w:color w:val="000000" w:themeColor="text1"/>
          <w:sz w:val="22"/>
          <w:szCs w:val="22"/>
        </w:rPr>
      </w:pPr>
      <w:r w:rsidRPr="00EF0BDC">
        <w:rPr>
          <w:rFonts w:ascii="Calibri" w:hAnsi="Calibri" w:cs="Calibri"/>
          <w:color w:val="000000" w:themeColor="text1"/>
          <w:sz w:val="22"/>
          <w:szCs w:val="22"/>
        </w:rPr>
        <w:t>l</w:t>
      </w:r>
      <w:r w:rsidR="08CC6F79" w:rsidRPr="00EF0BDC">
        <w:rPr>
          <w:rFonts w:ascii="Calibri" w:hAnsi="Calibri" w:cs="Calibri"/>
          <w:color w:val="000000" w:themeColor="text1"/>
          <w:sz w:val="22"/>
          <w:szCs w:val="22"/>
        </w:rPr>
        <w:t xml:space="preserve">es élèves affirment que les règles de classe sont claires et connaissent bien les conséquences en </w:t>
      </w:r>
      <w:r w:rsidR="6DBF89ED" w:rsidRPr="00EF0BDC">
        <w:rPr>
          <w:rFonts w:ascii="Calibri" w:hAnsi="Calibri" w:cs="Calibri"/>
          <w:color w:val="000000" w:themeColor="text1"/>
          <w:sz w:val="22"/>
          <w:szCs w:val="22"/>
        </w:rPr>
        <w:t>c</w:t>
      </w:r>
      <w:r w:rsidR="08CC6F79" w:rsidRPr="00EF0BDC">
        <w:rPr>
          <w:rFonts w:ascii="Calibri" w:hAnsi="Calibri" w:cs="Calibri"/>
          <w:color w:val="000000" w:themeColor="text1"/>
          <w:sz w:val="22"/>
          <w:szCs w:val="22"/>
        </w:rPr>
        <w:t xml:space="preserve">as de </w:t>
      </w:r>
      <w:r w:rsidR="15F629BA" w:rsidRPr="00EF0BDC">
        <w:rPr>
          <w:rFonts w:ascii="Calibri" w:hAnsi="Calibri" w:cs="Calibri"/>
          <w:color w:val="000000" w:themeColor="text1"/>
          <w:sz w:val="22"/>
          <w:szCs w:val="22"/>
        </w:rPr>
        <w:t>non-respect</w:t>
      </w:r>
      <w:r w:rsidR="08CC6F79" w:rsidRPr="00EF0BDC">
        <w:rPr>
          <w:rFonts w:ascii="Calibri" w:hAnsi="Calibri" w:cs="Calibri"/>
          <w:color w:val="000000" w:themeColor="text1"/>
          <w:sz w:val="22"/>
          <w:szCs w:val="22"/>
        </w:rPr>
        <w:t xml:space="preserve"> des </w:t>
      </w:r>
      <w:r w:rsidR="08EA6ED3" w:rsidRPr="00EF0BDC">
        <w:rPr>
          <w:rFonts w:ascii="Calibri" w:hAnsi="Calibri" w:cs="Calibri"/>
          <w:color w:val="000000" w:themeColor="text1"/>
          <w:sz w:val="22"/>
          <w:szCs w:val="22"/>
        </w:rPr>
        <w:t>règles.</w:t>
      </w:r>
    </w:p>
    <w:p w14:paraId="0C8B35FD" w14:textId="77777777" w:rsidR="001436D4" w:rsidRPr="00E546E5" w:rsidRDefault="001436D4" w:rsidP="001436D4">
      <w:pPr>
        <w:pStyle w:val="Default"/>
        <w:rPr>
          <w:rFonts w:ascii="Calibri" w:hAnsi="Calibri"/>
        </w:rPr>
      </w:pPr>
    </w:p>
    <w:p w14:paraId="53A2D6F8" w14:textId="77777777" w:rsidR="003C6BE1" w:rsidRPr="00E546E5" w:rsidRDefault="003C6BE1" w:rsidP="001436D4">
      <w:pPr>
        <w:pStyle w:val="Default"/>
        <w:rPr>
          <w:rFonts w:ascii="Calibri" w:hAnsi="Calibri"/>
        </w:rPr>
      </w:pPr>
    </w:p>
    <w:p w14:paraId="291DBA71" w14:textId="77777777" w:rsidR="001436D4" w:rsidRPr="001D3E98" w:rsidRDefault="00DC7B89" w:rsidP="003C6BE1">
      <w:pPr>
        <w:pStyle w:val="Default"/>
        <w:jc w:val="center"/>
        <w:rPr>
          <w:rFonts w:ascii="Calibri" w:hAnsi="Calibri" w:cs="Calibri"/>
          <w:b/>
        </w:rPr>
      </w:pPr>
      <w:r w:rsidRPr="001D3E98">
        <w:rPr>
          <w:rFonts w:ascii="Calibri" w:hAnsi="Calibri" w:cs="Calibri"/>
          <w:b/>
        </w:rPr>
        <w:t>NOS ZONES DE VULNÉRABILITÉ</w:t>
      </w:r>
    </w:p>
    <w:p w14:paraId="74864C6D" w14:textId="77777777" w:rsidR="00DC7B89" w:rsidRPr="003C6BE1" w:rsidRDefault="00DC7B89" w:rsidP="00DC7B89">
      <w:pPr>
        <w:pStyle w:val="Default"/>
        <w:jc w:val="center"/>
        <w:rPr>
          <w:rFonts w:ascii="Calibri" w:hAnsi="Calibri"/>
          <w:b/>
        </w:rPr>
      </w:pPr>
      <w:r w:rsidRPr="003C6BE1">
        <w:rPr>
          <w:rFonts w:ascii="Calibri" w:hAnsi="Calibri"/>
          <w:b/>
        </w:rPr>
        <w:t>La réussite scolaire</w:t>
      </w:r>
    </w:p>
    <w:p w14:paraId="6714411D" w14:textId="77777777" w:rsidR="00DC7B89" w:rsidRPr="00DC7B89" w:rsidRDefault="00DC7B89" w:rsidP="00CB4AB8">
      <w:pPr>
        <w:pStyle w:val="Default"/>
        <w:jc w:val="both"/>
        <w:rPr>
          <w:rFonts w:ascii="Calibri" w:hAnsi="Calibri"/>
          <w:sz w:val="22"/>
          <w:szCs w:val="22"/>
        </w:rPr>
      </w:pPr>
    </w:p>
    <w:p w14:paraId="0F12E8C7" w14:textId="1AB5AC96" w:rsidR="00DC7B89" w:rsidRPr="00BB502E" w:rsidRDefault="003C6BE1" w:rsidP="00CB4AB8">
      <w:pPr>
        <w:pStyle w:val="Default"/>
        <w:jc w:val="both"/>
        <w:rPr>
          <w:rFonts w:ascii="Calibri" w:hAnsi="Calibri"/>
          <w:b/>
          <w:bCs/>
          <w:sz w:val="22"/>
          <w:szCs w:val="22"/>
        </w:rPr>
      </w:pPr>
      <w:r w:rsidRPr="00BB502E">
        <w:rPr>
          <w:rFonts w:ascii="Calibri" w:hAnsi="Calibri"/>
          <w:b/>
          <w:bCs/>
          <w:sz w:val="22"/>
          <w:szCs w:val="22"/>
        </w:rPr>
        <w:t>Les pratiques pédagogiques :</w:t>
      </w:r>
    </w:p>
    <w:p w14:paraId="6378DBB4" w14:textId="77777777" w:rsidR="003C6BE1" w:rsidRPr="001D3E98" w:rsidRDefault="003C6BE1" w:rsidP="008C1468">
      <w:pPr>
        <w:pStyle w:val="Default"/>
        <w:numPr>
          <w:ilvl w:val="0"/>
          <w:numId w:val="31"/>
        </w:numPr>
        <w:jc w:val="both"/>
        <w:rPr>
          <w:rFonts w:ascii="Calibri" w:hAnsi="Calibri"/>
          <w:sz w:val="22"/>
          <w:szCs w:val="22"/>
        </w:rPr>
      </w:pPr>
      <w:r w:rsidRPr="001D3E98">
        <w:rPr>
          <w:rFonts w:ascii="Calibri" w:hAnsi="Calibri"/>
          <w:sz w:val="22"/>
          <w:szCs w:val="22"/>
        </w:rPr>
        <w:t>l’évaluation des apprentissages;</w:t>
      </w:r>
    </w:p>
    <w:p w14:paraId="0FDAF754" w14:textId="14A7DD03" w:rsidR="395B79E4" w:rsidRPr="001D3E98" w:rsidRDefault="00BD4B71" w:rsidP="008C1468">
      <w:pPr>
        <w:pStyle w:val="Default"/>
        <w:numPr>
          <w:ilvl w:val="0"/>
          <w:numId w:val="31"/>
        </w:numPr>
        <w:jc w:val="both"/>
        <w:rPr>
          <w:rFonts w:ascii="Calibri" w:hAnsi="Calibri"/>
          <w:color w:val="000000" w:themeColor="text1"/>
          <w:sz w:val="22"/>
          <w:szCs w:val="22"/>
        </w:rPr>
      </w:pPr>
      <w:r>
        <w:rPr>
          <w:rFonts w:ascii="Calibri" w:hAnsi="Calibri"/>
          <w:color w:val="000000" w:themeColor="text1"/>
          <w:sz w:val="22"/>
          <w:szCs w:val="22"/>
        </w:rPr>
        <w:t>l</w:t>
      </w:r>
      <w:r w:rsidR="395B79E4" w:rsidRPr="001D3E98">
        <w:rPr>
          <w:rFonts w:ascii="Calibri" w:hAnsi="Calibri"/>
          <w:color w:val="000000" w:themeColor="text1"/>
          <w:sz w:val="22"/>
          <w:szCs w:val="22"/>
        </w:rPr>
        <w:t>e manque de professionnels dans le centre de services scolaire (support-conseil);</w:t>
      </w:r>
    </w:p>
    <w:p w14:paraId="769CBA73" w14:textId="1137658D" w:rsidR="395B79E4" w:rsidRPr="001D3E98" w:rsidRDefault="00BD4B71" w:rsidP="008C1468">
      <w:pPr>
        <w:pStyle w:val="Default"/>
        <w:numPr>
          <w:ilvl w:val="0"/>
          <w:numId w:val="31"/>
        </w:numPr>
        <w:jc w:val="both"/>
        <w:rPr>
          <w:rFonts w:ascii="Calibri" w:hAnsi="Calibri"/>
          <w:color w:val="000000" w:themeColor="text1"/>
          <w:sz w:val="22"/>
          <w:szCs w:val="22"/>
        </w:rPr>
      </w:pPr>
      <w:r>
        <w:rPr>
          <w:rFonts w:ascii="Calibri" w:hAnsi="Calibri"/>
          <w:color w:val="000000" w:themeColor="text1"/>
          <w:sz w:val="22"/>
          <w:szCs w:val="22"/>
        </w:rPr>
        <w:t>l</w:t>
      </w:r>
      <w:r w:rsidR="395B79E4" w:rsidRPr="001D3E98">
        <w:rPr>
          <w:rFonts w:ascii="Calibri" w:hAnsi="Calibri"/>
          <w:color w:val="000000" w:themeColor="text1"/>
          <w:sz w:val="22"/>
          <w:szCs w:val="22"/>
        </w:rPr>
        <w:t>e manque d’uniformité dans les pratiques enseignantes (</w:t>
      </w:r>
      <w:r w:rsidR="69681AF0" w:rsidRPr="001D3E98">
        <w:rPr>
          <w:rFonts w:ascii="Calibri" w:hAnsi="Calibri"/>
          <w:color w:val="000000" w:themeColor="text1"/>
          <w:sz w:val="22"/>
          <w:szCs w:val="22"/>
        </w:rPr>
        <w:t>ex</w:t>
      </w:r>
      <w:r w:rsidR="00C56844">
        <w:rPr>
          <w:rFonts w:ascii="Calibri" w:hAnsi="Calibri"/>
          <w:color w:val="000000" w:themeColor="text1"/>
          <w:sz w:val="22"/>
          <w:szCs w:val="22"/>
        </w:rPr>
        <w:t> :</w:t>
      </w:r>
      <w:r w:rsidR="69681AF0" w:rsidRPr="001D3E98">
        <w:rPr>
          <w:rFonts w:ascii="Calibri" w:hAnsi="Calibri"/>
          <w:color w:val="000000" w:themeColor="text1"/>
          <w:sz w:val="22"/>
          <w:szCs w:val="22"/>
        </w:rPr>
        <w:t xml:space="preserve"> </w:t>
      </w:r>
      <w:r w:rsidR="00C56844">
        <w:rPr>
          <w:rFonts w:ascii="Calibri" w:hAnsi="Calibri"/>
          <w:color w:val="000000" w:themeColor="text1"/>
          <w:sz w:val="22"/>
          <w:szCs w:val="22"/>
        </w:rPr>
        <w:t>a</w:t>
      </w:r>
      <w:r w:rsidR="69681AF0" w:rsidRPr="001D3E98">
        <w:rPr>
          <w:rFonts w:ascii="Calibri" w:hAnsi="Calibri"/>
          <w:color w:val="000000" w:themeColor="text1"/>
          <w:sz w:val="22"/>
          <w:szCs w:val="22"/>
        </w:rPr>
        <w:t xml:space="preserve">voir le </w:t>
      </w:r>
      <w:r w:rsidR="395B79E4" w:rsidRPr="001D3E98">
        <w:rPr>
          <w:rFonts w:ascii="Calibri" w:hAnsi="Calibri"/>
          <w:color w:val="000000" w:themeColor="text1"/>
          <w:sz w:val="22"/>
          <w:szCs w:val="22"/>
        </w:rPr>
        <w:t xml:space="preserve">même système d’autocorrection, </w:t>
      </w:r>
      <w:r w:rsidR="0F05CB24" w:rsidRPr="001D3E98">
        <w:rPr>
          <w:rFonts w:ascii="Calibri" w:hAnsi="Calibri"/>
          <w:color w:val="000000" w:themeColor="text1"/>
          <w:sz w:val="22"/>
          <w:szCs w:val="22"/>
        </w:rPr>
        <w:t xml:space="preserve">stratégies de lecture, </w:t>
      </w:r>
      <w:r w:rsidR="395B79E4" w:rsidRPr="001D3E98">
        <w:rPr>
          <w:rFonts w:ascii="Calibri" w:hAnsi="Calibri"/>
          <w:color w:val="000000" w:themeColor="text1"/>
          <w:sz w:val="22"/>
          <w:szCs w:val="22"/>
        </w:rPr>
        <w:t>etc.)</w:t>
      </w:r>
      <w:r w:rsidR="001D3E98">
        <w:rPr>
          <w:rFonts w:ascii="Calibri" w:hAnsi="Calibri"/>
          <w:color w:val="000000" w:themeColor="text1"/>
          <w:sz w:val="22"/>
          <w:szCs w:val="22"/>
        </w:rPr>
        <w:t>;</w:t>
      </w:r>
    </w:p>
    <w:p w14:paraId="131A5670" w14:textId="4A47A431" w:rsidR="65E84ACB" w:rsidRPr="001D3E98" w:rsidRDefault="00BD4B71" w:rsidP="008C1468">
      <w:pPr>
        <w:pStyle w:val="Default"/>
        <w:numPr>
          <w:ilvl w:val="0"/>
          <w:numId w:val="31"/>
        </w:numPr>
        <w:jc w:val="both"/>
        <w:rPr>
          <w:rFonts w:ascii="Calibri" w:hAnsi="Calibri"/>
          <w:color w:val="000000" w:themeColor="text1"/>
          <w:sz w:val="22"/>
          <w:szCs w:val="22"/>
        </w:rPr>
      </w:pPr>
      <w:r>
        <w:rPr>
          <w:rFonts w:ascii="Calibri" w:hAnsi="Calibri"/>
          <w:color w:val="000000" w:themeColor="text1"/>
          <w:sz w:val="22"/>
          <w:szCs w:val="22"/>
        </w:rPr>
        <w:t>é</w:t>
      </w:r>
      <w:r w:rsidR="65E84ACB" w:rsidRPr="001D3E98">
        <w:rPr>
          <w:rFonts w:ascii="Calibri" w:hAnsi="Calibri"/>
          <w:color w:val="000000" w:themeColor="text1"/>
          <w:sz w:val="22"/>
          <w:szCs w:val="22"/>
        </w:rPr>
        <w:t>tant une école classée non défavorisée, peu de budget nous est octroyé (achat de nouveaux matériels, sorties éducatives, ressources</w:t>
      </w:r>
      <w:r w:rsidR="24291C0F" w:rsidRPr="001D3E98">
        <w:rPr>
          <w:rFonts w:ascii="Calibri" w:hAnsi="Calibri"/>
          <w:color w:val="000000" w:themeColor="text1"/>
          <w:sz w:val="22"/>
          <w:szCs w:val="22"/>
        </w:rPr>
        <w:t>,</w:t>
      </w:r>
      <w:r w:rsidR="65E84ACB" w:rsidRPr="001D3E98">
        <w:rPr>
          <w:rFonts w:ascii="Calibri" w:hAnsi="Calibri"/>
          <w:color w:val="000000" w:themeColor="text1"/>
          <w:sz w:val="22"/>
          <w:szCs w:val="22"/>
        </w:rPr>
        <w:t xml:space="preserve"> etc.)</w:t>
      </w:r>
      <w:r w:rsidR="00B83D98">
        <w:rPr>
          <w:rFonts w:ascii="Calibri" w:hAnsi="Calibri"/>
          <w:color w:val="000000" w:themeColor="text1"/>
          <w:sz w:val="22"/>
          <w:szCs w:val="22"/>
        </w:rPr>
        <w:t>.</w:t>
      </w:r>
    </w:p>
    <w:p w14:paraId="41BE80E2" w14:textId="77777777" w:rsidR="000A3AAC" w:rsidRDefault="000A3AAC" w:rsidP="003C6BE1">
      <w:pPr>
        <w:pStyle w:val="Default"/>
        <w:jc w:val="both"/>
        <w:rPr>
          <w:rFonts w:ascii="Calibri" w:hAnsi="Calibri"/>
          <w:b/>
          <w:bCs/>
          <w:sz w:val="22"/>
          <w:szCs w:val="22"/>
        </w:rPr>
      </w:pPr>
    </w:p>
    <w:p w14:paraId="631C6E29" w14:textId="0D383E66" w:rsidR="003C6BE1" w:rsidRPr="00BB502E" w:rsidRDefault="003C6BE1" w:rsidP="003C6BE1">
      <w:pPr>
        <w:pStyle w:val="Default"/>
        <w:jc w:val="both"/>
        <w:rPr>
          <w:rFonts w:ascii="Calibri" w:hAnsi="Calibri"/>
          <w:b/>
          <w:bCs/>
          <w:sz w:val="22"/>
          <w:szCs w:val="22"/>
        </w:rPr>
      </w:pPr>
      <w:r w:rsidRPr="00BB502E">
        <w:rPr>
          <w:rFonts w:ascii="Calibri" w:hAnsi="Calibri"/>
          <w:b/>
          <w:bCs/>
          <w:sz w:val="22"/>
          <w:szCs w:val="22"/>
        </w:rPr>
        <w:t>Les élèves :</w:t>
      </w:r>
    </w:p>
    <w:p w14:paraId="54BB0A29" w14:textId="289DDEFD" w:rsidR="003C6BE1" w:rsidRDefault="007B63B0" w:rsidP="008C1468">
      <w:pPr>
        <w:pStyle w:val="Default"/>
        <w:numPr>
          <w:ilvl w:val="0"/>
          <w:numId w:val="32"/>
        </w:numPr>
        <w:jc w:val="both"/>
        <w:rPr>
          <w:rFonts w:ascii="Calibri" w:hAnsi="Calibri"/>
          <w:color w:val="auto"/>
          <w:sz w:val="22"/>
          <w:szCs w:val="22"/>
        </w:rPr>
      </w:pPr>
      <w:r w:rsidRPr="4A4A3254">
        <w:rPr>
          <w:rFonts w:ascii="Calibri" w:hAnsi="Calibri"/>
          <w:color w:val="auto"/>
          <w:sz w:val="22"/>
          <w:szCs w:val="22"/>
        </w:rPr>
        <w:t>2</w:t>
      </w:r>
      <w:r w:rsidR="1861D0EA" w:rsidRPr="4A4A3254">
        <w:rPr>
          <w:rFonts w:ascii="Calibri" w:hAnsi="Calibri"/>
          <w:color w:val="auto"/>
          <w:sz w:val="22"/>
          <w:szCs w:val="22"/>
        </w:rPr>
        <w:t>6</w:t>
      </w:r>
      <w:r w:rsidR="003C6BE1" w:rsidRPr="4A4A3254">
        <w:rPr>
          <w:rFonts w:ascii="Calibri" w:hAnsi="Calibri"/>
          <w:color w:val="auto"/>
          <w:sz w:val="22"/>
          <w:szCs w:val="22"/>
        </w:rPr>
        <w:t>% des élèves ont un plan d’intervention actif;</w:t>
      </w:r>
    </w:p>
    <w:p w14:paraId="2681BCFC" w14:textId="5631C925" w:rsidR="003C6BE1" w:rsidRPr="00DC7B89" w:rsidRDefault="3AA0A2FC" w:rsidP="008C1468">
      <w:pPr>
        <w:pStyle w:val="Default"/>
        <w:numPr>
          <w:ilvl w:val="0"/>
          <w:numId w:val="32"/>
        </w:numPr>
        <w:jc w:val="both"/>
        <w:rPr>
          <w:rFonts w:ascii="Calibri" w:hAnsi="Calibri"/>
          <w:color w:val="auto"/>
          <w:sz w:val="22"/>
          <w:szCs w:val="22"/>
        </w:rPr>
      </w:pPr>
      <w:r w:rsidRPr="4A4A3254">
        <w:rPr>
          <w:rFonts w:ascii="Calibri" w:hAnsi="Calibri"/>
          <w:color w:val="auto"/>
          <w:sz w:val="22"/>
          <w:szCs w:val="22"/>
        </w:rPr>
        <w:t>50</w:t>
      </w:r>
      <w:r w:rsidR="003C6BE1" w:rsidRPr="4A4A3254">
        <w:rPr>
          <w:rFonts w:ascii="Calibri" w:hAnsi="Calibri"/>
          <w:color w:val="auto"/>
          <w:sz w:val="22"/>
          <w:szCs w:val="22"/>
        </w:rPr>
        <w:t>% de ces élèves sont des garçons.</w:t>
      </w:r>
    </w:p>
    <w:p w14:paraId="433C7D43" w14:textId="79D3076E" w:rsidR="00DC7B89" w:rsidRPr="00880CE9" w:rsidRDefault="0338C2D5" w:rsidP="00975C5F">
      <w:pPr>
        <w:pStyle w:val="Default"/>
        <w:numPr>
          <w:ilvl w:val="0"/>
          <w:numId w:val="32"/>
        </w:numPr>
        <w:jc w:val="both"/>
        <w:rPr>
          <w:rFonts w:ascii="Calibri" w:hAnsi="Calibri"/>
        </w:rPr>
      </w:pPr>
      <w:r w:rsidRPr="00880CE9">
        <w:rPr>
          <w:rFonts w:ascii="Calibri" w:hAnsi="Calibri"/>
          <w:color w:val="000000" w:themeColor="text1"/>
          <w:sz w:val="22"/>
          <w:szCs w:val="22"/>
        </w:rPr>
        <w:t xml:space="preserve">Les élèves ayant des problèmes de comportement peuvent jouer sur la réussite scolaire de d’autres élèves. </w:t>
      </w:r>
    </w:p>
    <w:p w14:paraId="226923CC" w14:textId="77777777" w:rsidR="000A3AAC" w:rsidRDefault="000A3AAC" w:rsidP="000C1E22">
      <w:pPr>
        <w:spacing w:after="0" w:line="240" w:lineRule="auto"/>
        <w:rPr>
          <w:b/>
        </w:rPr>
      </w:pPr>
    </w:p>
    <w:p w14:paraId="029E5BB8" w14:textId="2C325810" w:rsidR="00DC7B89" w:rsidRPr="00CB4AB8" w:rsidRDefault="00DC7B89" w:rsidP="000C1E22">
      <w:pPr>
        <w:spacing w:after="0" w:line="240" w:lineRule="auto"/>
        <w:rPr>
          <w:b/>
        </w:rPr>
      </w:pPr>
      <w:r w:rsidRPr="00CB4AB8">
        <w:rPr>
          <w:b/>
        </w:rPr>
        <w:t>L’environnement socio-éducatif</w:t>
      </w:r>
    </w:p>
    <w:p w14:paraId="1031564C" w14:textId="77777777" w:rsidR="00DC7B89" w:rsidRPr="00CB4AB8" w:rsidRDefault="00DC7B89" w:rsidP="00412DAD">
      <w:pPr>
        <w:pStyle w:val="Default"/>
        <w:jc w:val="center"/>
        <w:rPr>
          <w:rFonts w:ascii="Calibri" w:hAnsi="Calibri"/>
          <w:b/>
        </w:rPr>
      </w:pPr>
    </w:p>
    <w:p w14:paraId="4FC85AC8" w14:textId="77777777" w:rsidR="00DC7B89" w:rsidRPr="00BB502E" w:rsidRDefault="00DC7B89" w:rsidP="00412DAD">
      <w:pPr>
        <w:tabs>
          <w:tab w:val="left" w:pos="426"/>
        </w:tabs>
        <w:spacing w:after="0" w:line="276" w:lineRule="auto"/>
        <w:jc w:val="both"/>
        <w:rPr>
          <w:rFonts w:cs="Arial"/>
          <w:b/>
          <w:bCs/>
          <w:color w:val="000000"/>
        </w:rPr>
      </w:pPr>
      <w:r w:rsidRPr="00BB502E">
        <w:rPr>
          <w:rFonts w:cs="Arial"/>
          <w:b/>
          <w:bCs/>
          <w:color w:val="000000" w:themeColor="text1"/>
        </w:rPr>
        <w:t>Les zones de vulnérabilité sont :</w:t>
      </w:r>
    </w:p>
    <w:p w14:paraId="2DEBC5B2" w14:textId="72F5B5E3" w:rsidR="195280CE" w:rsidRDefault="195280CE" w:rsidP="195280CE">
      <w:pPr>
        <w:tabs>
          <w:tab w:val="left" w:pos="426"/>
        </w:tabs>
        <w:spacing w:after="0" w:line="276" w:lineRule="auto"/>
        <w:jc w:val="both"/>
        <w:rPr>
          <w:rFonts w:cs="Arial"/>
          <w:color w:val="000000" w:themeColor="text1"/>
        </w:rPr>
      </w:pPr>
    </w:p>
    <w:p w14:paraId="544F8BD6" w14:textId="3EC049E3" w:rsidR="001224C2" w:rsidRPr="001224C2" w:rsidRDefault="004E6973" w:rsidP="008C1468">
      <w:pPr>
        <w:pStyle w:val="Default"/>
        <w:numPr>
          <w:ilvl w:val="0"/>
          <w:numId w:val="33"/>
        </w:numPr>
        <w:jc w:val="both"/>
        <w:rPr>
          <w:rFonts w:ascii="Calibri" w:hAnsi="Calibri"/>
          <w:sz w:val="22"/>
          <w:szCs w:val="22"/>
        </w:rPr>
      </w:pPr>
      <w:r w:rsidRPr="195280CE">
        <w:rPr>
          <w:rFonts w:ascii="Calibri" w:hAnsi="Calibri"/>
          <w:sz w:val="22"/>
          <w:szCs w:val="22"/>
        </w:rPr>
        <w:t>la m</w:t>
      </w:r>
      <w:r w:rsidR="001224C2" w:rsidRPr="195280CE">
        <w:rPr>
          <w:rFonts w:ascii="Calibri" w:hAnsi="Calibri"/>
          <w:sz w:val="22"/>
          <w:szCs w:val="22"/>
        </w:rPr>
        <w:t>otivation des élèves</w:t>
      </w:r>
      <w:r w:rsidR="5D852B70" w:rsidRPr="195280CE">
        <w:rPr>
          <w:rFonts w:ascii="Calibri" w:hAnsi="Calibri"/>
          <w:sz w:val="22"/>
          <w:szCs w:val="22"/>
        </w:rPr>
        <w:t xml:space="preserve"> lors des retours après les congés</w:t>
      </w:r>
      <w:r w:rsidR="408F8545" w:rsidRPr="195280CE">
        <w:rPr>
          <w:rFonts w:ascii="Calibri" w:hAnsi="Calibri"/>
          <w:sz w:val="22"/>
          <w:szCs w:val="22"/>
        </w:rPr>
        <w:t>/sentiment d’appartenance.</w:t>
      </w:r>
    </w:p>
    <w:p w14:paraId="0AB48123" w14:textId="3EBADCFD" w:rsidR="001224C2" w:rsidRDefault="004E6973" w:rsidP="008C1468">
      <w:pPr>
        <w:pStyle w:val="Default"/>
        <w:numPr>
          <w:ilvl w:val="0"/>
          <w:numId w:val="33"/>
        </w:numPr>
        <w:jc w:val="both"/>
        <w:rPr>
          <w:rFonts w:ascii="Calibri" w:hAnsi="Calibri"/>
          <w:sz w:val="22"/>
          <w:szCs w:val="22"/>
        </w:rPr>
      </w:pPr>
      <w:r w:rsidRPr="195280CE">
        <w:rPr>
          <w:rFonts w:ascii="Calibri" w:hAnsi="Calibri"/>
          <w:sz w:val="22"/>
          <w:szCs w:val="22"/>
        </w:rPr>
        <w:t>la s</w:t>
      </w:r>
      <w:r w:rsidR="001224C2" w:rsidRPr="195280CE">
        <w:rPr>
          <w:rFonts w:ascii="Calibri" w:hAnsi="Calibri"/>
          <w:sz w:val="22"/>
          <w:szCs w:val="22"/>
        </w:rPr>
        <w:t>écurité de la cour d’école</w:t>
      </w:r>
      <w:r w:rsidR="429DCBB4" w:rsidRPr="195280CE">
        <w:rPr>
          <w:rFonts w:ascii="Calibri" w:hAnsi="Calibri"/>
          <w:sz w:val="22"/>
          <w:szCs w:val="22"/>
        </w:rPr>
        <w:t xml:space="preserve"> et autour de l’école</w:t>
      </w:r>
    </w:p>
    <w:p w14:paraId="49CAE0E0" w14:textId="0AB91928" w:rsidR="004E6973" w:rsidRDefault="004E6973" w:rsidP="008C1468">
      <w:pPr>
        <w:pStyle w:val="Default"/>
        <w:numPr>
          <w:ilvl w:val="0"/>
          <w:numId w:val="33"/>
        </w:numPr>
        <w:jc w:val="both"/>
        <w:rPr>
          <w:rFonts w:ascii="Calibri" w:hAnsi="Calibri"/>
          <w:sz w:val="22"/>
          <w:szCs w:val="22"/>
        </w:rPr>
      </w:pPr>
      <w:r w:rsidRPr="195280CE">
        <w:rPr>
          <w:rFonts w:ascii="Calibri" w:hAnsi="Calibri"/>
          <w:sz w:val="22"/>
          <w:szCs w:val="22"/>
        </w:rPr>
        <w:t>la sécurité dans l</w:t>
      </w:r>
      <w:r w:rsidR="04A0D5B1" w:rsidRPr="195280CE">
        <w:rPr>
          <w:rFonts w:ascii="Calibri" w:hAnsi="Calibri"/>
          <w:sz w:val="22"/>
          <w:szCs w:val="22"/>
        </w:rPr>
        <w:t>es aires de stationnement</w:t>
      </w:r>
      <w:r w:rsidR="001255BD" w:rsidRPr="195280CE">
        <w:rPr>
          <w:rFonts w:ascii="Calibri" w:hAnsi="Calibri"/>
          <w:sz w:val="22"/>
          <w:szCs w:val="22"/>
        </w:rPr>
        <w:t>;</w:t>
      </w:r>
    </w:p>
    <w:p w14:paraId="17929AD3" w14:textId="34B6F0A8" w:rsidR="38F85D32" w:rsidRDefault="38F85D32" w:rsidP="008C1468">
      <w:pPr>
        <w:pStyle w:val="Default"/>
        <w:numPr>
          <w:ilvl w:val="0"/>
          <w:numId w:val="33"/>
        </w:numPr>
        <w:jc w:val="both"/>
        <w:rPr>
          <w:rFonts w:ascii="Calibri" w:hAnsi="Calibri"/>
          <w:color w:val="000000" w:themeColor="text1"/>
        </w:rPr>
      </w:pPr>
      <w:r w:rsidRPr="195280CE">
        <w:rPr>
          <w:rFonts w:ascii="Calibri" w:hAnsi="Calibri"/>
          <w:color w:val="000000" w:themeColor="text1"/>
          <w:sz w:val="22"/>
          <w:szCs w:val="22"/>
        </w:rPr>
        <w:t xml:space="preserve">le manque de variété </w:t>
      </w:r>
      <w:r w:rsidR="37E615B9" w:rsidRPr="195280CE">
        <w:rPr>
          <w:rFonts w:ascii="Calibri" w:hAnsi="Calibri"/>
          <w:color w:val="000000" w:themeColor="text1"/>
          <w:sz w:val="22"/>
          <w:szCs w:val="22"/>
        </w:rPr>
        <w:t xml:space="preserve">dans l’offre </w:t>
      </w:r>
      <w:r w:rsidRPr="195280CE">
        <w:rPr>
          <w:rFonts w:ascii="Calibri" w:hAnsi="Calibri"/>
          <w:color w:val="000000" w:themeColor="text1"/>
          <w:sz w:val="22"/>
          <w:szCs w:val="22"/>
        </w:rPr>
        <w:t>d’activités parascolaires.</w:t>
      </w:r>
    </w:p>
    <w:p w14:paraId="0721BDF5" w14:textId="77777777" w:rsidR="001224C2" w:rsidRDefault="004E6973" w:rsidP="008C1468">
      <w:pPr>
        <w:pStyle w:val="Default"/>
        <w:numPr>
          <w:ilvl w:val="0"/>
          <w:numId w:val="33"/>
        </w:numPr>
        <w:jc w:val="both"/>
        <w:rPr>
          <w:rFonts w:ascii="Calibri" w:hAnsi="Calibri"/>
          <w:sz w:val="22"/>
          <w:szCs w:val="22"/>
        </w:rPr>
      </w:pPr>
      <w:r w:rsidRPr="195280CE">
        <w:rPr>
          <w:rFonts w:ascii="Calibri" w:hAnsi="Calibri"/>
          <w:sz w:val="22"/>
          <w:szCs w:val="22"/>
        </w:rPr>
        <w:t>le m</w:t>
      </w:r>
      <w:r w:rsidR="001224C2" w:rsidRPr="195280CE">
        <w:rPr>
          <w:rFonts w:ascii="Calibri" w:hAnsi="Calibri"/>
          <w:sz w:val="22"/>
          <w:szCs w:val="22"/>
        </w:rPr>
        <w:t>anque d’espace dans l’école</w:t>
      </w:r>
      <w:r w:rsidR="001255BD" w:rsidRPr="195280CE">
        <w:rPr>
          <w:rFonts w:ascii="Calibri" w:hAnsi="Calibri"/>
          <w:sz w:val="22"/>
          <w:szCs w:val="22"/>
        </w:rPr>
        <w:t>;</w:t>
      </w:r>
    </w:p>
    <w:p w14:paraId="3481058B" w14:textId="033774B4" w:rsidR="004E6973" w:rsidRDefault="004E6973" w:rsidP="008C1468">
      <w:pPr>
        <w:pStyle w:val="Default"/>
        <w:numPr>
          <w:ilvl w:val="0"/>
          <w:numId w:val="33"/>
        </w:numPr>
        <w:jc w:val="both"/>
        <w:rPr>
          <w:rFonts w:ascii="Calibri" w:hAnsi="Calibri"/>
          <w:sz w:val="22"/>
          <w:szCs w:val="22"/>
        </w:rPr>
      </w:pPr>
      <w:r w:rsidRPr="195280CE">
        <w:rPr>
          <w:rFonts w:ascii="Calibri" w:hAnsi="Calibri"/>
          <w:sz w:val="22"/>
          <w:szCs w:val="22"/>
        </w:rPr>
        <w:t>l’état général de l’école (aires communes qui demandent à être rafra</w:t>
      </w:r>
      <w:r w:rsidR="00AB49AB">
        <w:rPr>
          <w:rFonts w:ascii="Calibri" w:hAnsi="Calibri"/>
          <w:sz w:val="22"/>
          <w:szCs w:val="22"/>
        </w:rPr>
        <w:t>î</w:t>
      </w:r>
      <w:r w:rsidRPr="195280CE">
        <w:rPr>
          <w:rFonts w:ascii="Calibri" w:hAnsi="Calibri"/>
          <w:sz w:val="22"/>
          <w:szCs w:val="22"/>
        </w:rPr>
        <w:t>chies)</w:t>
      </w:r>
      <w:r w:rsidR="001255BD" w:rsidRPr="195280CE">
        <w:rPr>
          <w:rFonts w:ascii="Calibri" w:hAnsi="Calibri"/>
          <w:sz w:val="22"/>
          <w:szCs w:val="22"/>
        </w:rPr>
        <w:t>;</w:t>
      </w:r>
    </w:p>
    <w:p w14:paraId="64A617CC" w14:textId="1B5AC4AC" w:rsidR="001224C2" w:rsidRDefault="004E6973" w:rsidP="008C1468">
      <w:pPr>
        <w:pStyle w:val="Default"/>
        <w:numPr>
          <w:ilvl w:val="0"/>
          <w:numId w:val="33"/>
        </w:numPr>
        <w:jc w:val="both"/>
        <w:rPr>
          <w:rFonts w:ascii="Calibri" w:hAnsi="Calibri"/>
          <w:sz w:val="22"/>
          <w:szCs w:val="22"/>
        </w:rPr>
      </w:pPr>
      <w:r w:rsidRPr="195280CE">
        <w:rPr>
          <w:rFonts w:ascii="Calibri" w:hAnsi="Calibri"/>
          <w:sz w:val="22"/>
          <w:szCs w:val="22"/>
        </w:rPr>
        <w:t>la c</w:t>
      </w:r>
      <w:r w:rsidR="001224C2" w:rsidRPr="195280CE">
        <w:rPr>
          <w:rFonts w:ascii="Calibri" w:hAnsi="Calibri"/>
          <w:sz w:val="22"/>
          <w:szCs w:val="22"/>
        </w:rPr>
        <w:t xml:space="preserve">ommunication </w:t>
      </w:r>
      <w:r w:rsidR="0027545F" w:rsidRPr="195280CE">
        <w:rPr>
          <w:rFonts w:ascii="Calibri" w:hAnsi="Calibri"/>
          <w:sz w:val="22"/>
          <w:szCs w:val="22"/>
        </w:rPr>
        <w:t>centralisée avec les parents;</w:t>
      </w:r>
    </w:p>
    <w:p w14:paraId="3C8C4F4F" w14:textId="77777777" w:rsidR="001224C2" w:rsidRDefault="001255BD" w:rsidP="008C1468">
      <w:pPr>
        <w:pStyle w:val="Default"/>
        <w:numPr>
          <w:ilvl w:val="0"/>
          <w:numId w:val="33"/>
        </w:numPr>
        <w:jc w:val="both"/>
        <w:rPr>
          <w:rFonts w:ascii="Calibri" w:hAnsi="Calibri"/>
          <w:sz w:val="22"/>
          <w:szCs w:val="22"/>
        </w:rPr>
      </w:pPr>
      <w:r w:rsidRPr="195280CE">
        <w:rPr>
          <w:rFonts w:ascii="Calibri" w:hAnsi="Calibri"/>
          <w:sz w:val="22"/>
          <w:szCs w:val="22"/>
        </w:rPr>
        <w:t>le r</w:t>
      </w:r>
      <w:r w:rsidR="001224C2" w:rsidRPr="195280CE">
        <w:rPr>
          <w:rFonts w:ascii="Calibri" w:hAnsi="Calibri"/>
          <w:sz w:val="22"/>
          <w:szCs w:val="22"/>
        </w:rPr>
        <w:t>éinvestissement des formations</w:t>
      </w:r>
      <w:r w:rsidRPr="195280CE">
        <w:rPr>
          <w:rFonts w:ascii="Calibri" w:hAnsi="Calibri"/>
          <w:sz w:val="22"/>
          <w:szCs w:val="22"/>
        </w:rPr>
        <w:t>;</w:t>
      </w:r>
    </w:p>
    <w:p w14:paraId="252ACE40" w14:textId="77777777" w:rsidR="0027545F" w:rsidRDefault="0027545F" w:rsidP="00DC7B89">
      <w:pPr>
        <w:tabs>
          <w:tab w:val="left" w:pos="426"/>
        </w:tabs>
        <w:spacing w:line="276" w:lineRule="auto"/>
        <w:jc w:val="both"/>
        <w:rPr>
          <w:rFonts w:cs="Arial"/>
          <w:color w:val="000000"/>
          <w:sz w:val="24"/>
          <w:szCs w:val="24"/>
        </w:rPr>
      </w:pPr>
    </w:p>
    <w:p w14:paraId="76372E6F" w14:textId="77777777" w:rsidR="00DC7B89" w:rsidRDefault="00DC7B89" w:rsidP="195280CE">
      <w:pPr>
        <w:tabs>
          <w:tab w:val="left" w:pos="426"/>
        </w:tabs>
        <w:spacing w:after="0" w:line="276" w:lineRule="auto"/>
        <w:jc w:val="center"/>
        <w:rPr>
          <w:rFonts w:cs="Arial"/>
          <w:b/>
          <w:bCs/>
          <w:color w:val="000000"/>
          <w:sz w:val="24"/>
          <w:szCs w:val="24"/>
        </w:rPr>
      </w:pPr>
      <w:r w:rsidRPr="195280CE">
        <w:rPr>
          <w:rFonts w:cs="Arial"/>
          <w:b/>
          <w:bCs/>
          <w:color w:val="000000" w:themeColor="text1"/>
          <w:sz w:val="24"/>
          <w:szCs w:val="24"/>
        </w:rPr>
        <w:t>NOS ENJEUX</w:t>
      </w:r>
    </w:p>
    <w:p w14:paraId="3DFD5993" w14:textId="16085136" w:rsidR="00DC7B89" w:rsidRDefault="00DC7B89" w:rsidP="195280CE">
      <w:pPr>
        <w:tabs>
          <w:tab w:val="left" w:pos="426"/>
        </w:tabs>
        <w:spacing w:after="0" w:line="276" w:lineRule="auto"/>
        <w:jc w:val="center"/>
        <w:rPr>
          <w:rFonts w:cs="Arial"/>
          <w:b/>
          <w:bCs/>
          <w:color w:val="000000" w:themeColor="text1"/>
          <w:sz w:val="24"/>
          <w:szCs w:val="24"/>
        </w:rPr>
      </w:pPr>
      <w:r w:rsidRPr="195280CE">
        <w:rPr>
          <w:rFonts w:cs="Arial"/>
          <w:b/>
          <w:bCs/>
          <w:color w:val="000000" w:themeColor="text1"/>
          <w:sz w:val="24"/>
          <w:szCs w:val="24"/>
        </w:rPr>
        <w:t>La réussite scolaire</w:t>
      </w:r>
      <w:r w:rsidR="0D40C790" w:rsidRPr="195280CE">
        <w:rPr>
          <w:rFonts w:cs="Arial"/>
          <w:b/>
          <w:bCs/>
          <w:color w:val="000000" w:themeColor="text1"/>
          <w:sz w:val="24"/>
          <w:szCs w:val="24"/>
        </w:rPr>
        <w:t xml:space="preserve"> </w:t>
      </w:r>
    </w:p>
    <w:p w14:paraId="36D78817" w14:textId="77777777" w:rsidR="00217469" w:rsidRPr="00CB4AB8" w:rsidRDefault="00217469" w:rsidP="195280CE">
      <w:pPr>
        <w:tabs>
          <w:tab w:val="left" w:pos="426"/>
        </w:tabs>
        <w:spacing w:after="0" w:line="276" w:lineRule="auto"/>
        <w:jc w:val="center"/>
        <w:rPr>
          <w:rFonts w:cs="Arial"/>
          <w:b/>
          <w:bCs/>
          <w:color w:val="000000"/>
          <w:sz w:val="24"/>
          <w:szCs w:val="24"/>
        </w:rPr>
      </w:pPr>
    </w:p>
    <w:p w14:paraId="3B6242FB" w14:textId="77777777" w:rsidR="001224C2" w:rsidRDefault="0027545F" w:rsidP="008C1468">
      <w:pPr>
        <w:pStyle w:val="Default"/>
        <w:numPr>
          <w:ilvl w:val="0"/>
          <w:numId w:val="34"/>
        </w:numPr>
        <w:jc w:val="both"/>
        <w:rPr>
          <w:rFonts w:ascii="Calibri" w:hAnsi="Calibri"/>
          <w:sz w:val="22"/>
          <w:szCs w:val="22"/>
        </w:rPr>
      </w:pPr>
      <w:r>
        <w:rPr>
          <w:rFonts w:ascii="Calibri" w:hAnsi="Calibri"/>
          <w:sz w:val="22"/>
          <w:szCs w:val="22"/>
        </w:rPr>
        <w:t>la r</w:t>
      </w:r>
      <w:r w:rsidR="001224C2">
        <w:rPr>
          <w:rFonts w:ascii="Calibri" w:hAnsi="Calibri"/>
          <w:sz w:val="22"/>
          <w:szCs w:val="22"/>
        </w:rPr>
        <w:t>éussite de tous les élèves</w:t>
      </w:r>
      <w:r>
        <w:rPr>
          <w:rFonts w:ascii="Calibri" w:hAnsi="Calibri"/>
          <w:sz w:val="22"/>
          <w:szCs w:val="22"/>
        </w:rPr>
        <w:t>;</w:t>
      </w:r>
    </w:p>
    <w:p w14:paraId="43B06436" w14:textId="7A3F5A78" w:rsidR="001224C2" w:rsidRDefault="005B1905" w:rsidP="008C1468">
      <w:pPr>
        <w:pStyle w:val="Default"/>
        <w:numPr>
          <w:ilvl w:val="0"/>
          <w:numId w:val="34"/>
        </w:numPr>
        <w:jc w:val="both"/>
        <w:rPr>
          <w:rFonts w:ascii="Calibri" w:hAnsi="Calibri"/>
          <w:sz w:val="22"/>
          <w:szCs w:val="22"/>
        </w:rPr>
      </w:pPr>
      <w:r>
        <w:rPr>
          <w:rFonts w:ascii="Calibri" w:hAnsi="Calibri"/>
          <w:sz w:val="22"/>
          <w:szCs w:val="22"/>
        </w:rPr>
        <w:t>u</w:t>
      </w:r>
      <w:r w:rsidR="14F7F5A6" w:rsidRPr="195280CE">
        <w:rPr>
          <w:rFonts w:ascii="Calibri" w:hAnsi="Calibri"/>
          <w:sz w:val="22"/>
          <w:szCs w:val="22"/>
        </w:rPr>
        <w:t xml:space="preserve">ne meilleure </w:t>
      </w:r>
      <w:r w:rsidR="0027545F" w:rsidRPr="195280CE">
        <w:rPr>
          <w:rFonts w:ascii="Calibri" w:hAnsi="Calibri"/>
          <w:sz w:val="22"/>
          <w:szCs w:val="22"/>
        </w:rPr>
        <w:t>r</w:t>
      </w:r>
      <w:r w:rsidR="001224C2" w:rsidRPr="195280CE">
        <w:rPr>
          <w:rFonts w:ascii="Calibri" w:hAnsi="Calibri"/>
          <w:sz w:val="22"/>
          <w:szCs w:val="22"/>
        </w:rPr>
        <w:t>éussite des garçons</w:t>
      </w:r>
      <w:r w:rsidR="0027545F" w:rsidRPr="195280CE">
        <w:rPr>
          <w:rFonts w:ascii="Calibri" w:hAnsi="Calibri"/>
          <w:sz w:val="22"/>
          <w:szCs w:val="22"/>
        </w:rPr>
        <w:t>;</w:t>
      </w:r>
    </w:p>
    <w:p w14:paraId="61013AF7" w14:textId="77777777" w:rsidR="001224C2" w:rsidRPr="00690C5B" w:rsidRDefault="0027545F" w:rsidP="008C1468">
      <w:pPr>
        <w:pStyle w:val="Default"/>
        <w:numPr>
          <w:ilvl w:val="0"/>
          <w:numId w:val="34"/>
        </w:numPr>
        <w:jc w:val="both"/>
        <w:rPr>
          <w:rFonts w:ascii="Calibri" w:hAnsi="Calibri"/>
          <w:sz w:val="22"/>
          <w:szCs w:val="22"/>
        </w:rPr>
      </w:pPr>
      <w:r>
        <w:rPr>
          <w:rFonts w:ascii="Calibri" w:hAnsi="Calibri"/>
          <w:sz w:val="22"/>
          <w:szCs w:val="22"/>
        </w:rPr>
        <w:t>la p</w:t>
      </w:r>
      <w:r w:rsidR="001224C2">
        <w:rPr>
          <w:rFonts w:ascii="Calibri" w:hAnsi="Calibri"/>
          <w:sz w:val="22"/>
          <w:szCs w:val="22"/>
        </w:rPr>
        <w:t>rotection des minutes d’enseignement</w:t>
      </w:r>
      <w:r>
        <w:rPr>
          <w:rFonts w:ascii="Calibri" w:hAnsi="Calibri"/>
          <w:sz w:val="22"/>
          <w:szCs w:val="22"/>
        </w:rPr>
        <w:t>;</w:t>
      </w:r>
    </w:p>
    <w:p w14:paraId="073FFD49" w14:textId="77777777" w:rsidR="001224C2" w:rsidRDefault="0027545F" w:rsidP="008C1468">
      <w:pPr>
        <w:pStyle w:val="Default"/>
        <w:numPr>
          <w:ilvl w:val="0"/>
          <w:numId w:val="34"/>
        </w:numPr>
        <w:jc w:val="both"/>
        <w:rPr>
          <w:rFonts w:ascii="Calibri" w:hAnsi="Calibri"/>
          <w:sz w:val="22"/>
          <w:szCs w:val="22"/>
        </w:rPr>
      </w:pPr>
      <w:r>
        <w:rPr>
          <w:rFonts w:ascii="Calibri" w:hAnsi="Calibri"/>
          <w:sz w:val="22"/>
          <w:szCs w:val="22"/>
        </w:rPr>
        <w:t>la r</w:t>
      </w:r>
      <w:r w:rsidR="001224C2">
        <w:rPr>
          <w:rFonts w:ascii="Calibri" w:hAnsi="Calibri"/>
          <w:sz w:val="22"/>
          <w:szCs w:val="22"/>
        </w:rPr>
        <w:t>éussite des élèves au 3</w:t>
      </w:r>
      <w:r w:rsidR="001224C2" w:rsidRPr="00055EB0">
        <w:rPr>
          <w:rFonts w:ascii="Calibri" w:hAnsi="Calibri"/>
          <w:sz w:val="22"/>
          <w:szCs w:val="22"/>
          <w:vertAlign w:val="superscript"/>
        </w:rPr>
        <w:t>e</w:t>
      </w:r>
      <w:r w:rsidR="001224C2">
        <w:rPr>
          <w:rFonts w:ascii="Calibri" w:hAnsi="Calibri"/>
          <w:sz w:val="22"/>
          <w:szCs w:val="22"/>
        </w:rPr>
        <w:t xml:space="preserve"> cycle</w:t>
      </w:r>
      <w:r>
        <w:rPr>
          <w:rFonts w:ascii="Calibri" w:hAnsi="Calibri"/>
          <w:sz w:val="22"/>
          <w:szCs w:val="22"/>
        </w:rPr>
        <w:t>;</w:t>
      </w:r>
    </w:p>
    <w:p w14:paraId="3CE48E0B" w14:textId="77777777" w:rsidR="001224C2" w:rsidRDefault="0027545F" w:rsidP="008C1468">
      <w:pPr>
        <w:pStyle w:val="Default"/>
        <w:numPr>
          <w:ilvl w:val="0"/>
          <w:numId w:val="34"/>
        </w:numPr>
        <w:jc w:val="both"/>
        <w:rPr>
          <w:rFonts w:ascii="Calibri" w:hAnsi="Calibri"/>
          <w:sz w:val="22"/>
          <w:szCs w:val="22"/>
        </w:rPr>
      </w:pPr>
      <w:r>
        <w:rPr>
          <w:rFonts w:ascii="Calibri" w:hAnsi="Calibri"/>
          <w:sz w:val="22"/>
          <w:szCs w:val="22"/>
        </w:rPr>
        <w:t>la p</w:t>
      </w:r>
      <w:r w:rsidR="001224C2">
        <w:rPr>
          <w:rFonts w:ascii="Calibri" w:hAnsi="Calibri"/>
          <w:sz w:val="22"/>
          <w:szCs w:val="22"/>
        </w:rPr>
        <w:t>oursuite de la prévention-dépistage</w:t>
      </w:r>
      <w:r>
        <w:rPr>
          <w:rFonts w:ascii="Calibri" w:hAnsi="Calibri"/>
          <w:sz w:val="22"/>
          <w:szCs w:val="22"/>
        </w:rPr>
        <w:t>;</w:t>
      </w:r>
    </w:p>
    <w:p w14:paraId="167A4E90" w14:textId="3397F1D0" w:rsidR="00DC7B89" w:rsidRDefault="0027545F" w:rsidP="008C1468">
      <w:pPr>
        <w:pStyle w:val="Default"/>
        <w:numPr>
          <w:ilvl w:val="0"/>
          <w:numId w:val="34"/>
        </w:numPr>
        <w:jc w:val="both"/>
        <w:rPr>
          <w:rFonts w:ascii="Calibri" w:hAnsi="Calibri"/>
          <w:sz w:val="22"/>
          <w:szCs w:val="22"/>
        </w:rPr>
      </w:pPr>
      <w:r w:rsidRPr="195280CE">
        <w:rPr>
          <w:rFonts w:ascii="Calibri" w:hAnsi="Calibri"/>
          <w:sz w:val="22"/>
          <w:szCs w:val="22"/>
        </w:rPr>
        <w:t>la r</w:t>
      </w:r>
      <w:r w:rsidR="005D46C1" w:rsidRPr="195280CE">
        <w:rPr>
          <w:rFonts w:ascii="Calibri" w:hAnsi="Calibri"/>
          <w:sz w:val="22"/>
          <w:szCs w:val="22"/>
        </w:rPr>
        <w:t>éussite en lecture</w:t>
      </w:r>
      <w:r w:rsidR="6FDD6827" w:rsidRPr="195280CE">
        <w:rPr>
          <w:rFonts w:ascii="Calibri" w:hAnsi="Calibri"/>
          <w:sz w:val="22"/>
          <w:szCs w:val="22"/>
        </w:rPr>
        <w:t>;</w:t>
      </w:r>
    </w:p>
    <w:p w14:paraId="10F04D06" w14:textId="77558178" w:rsidR="6FDD6827" w:rsidRDefault="008843C3" w:rsidP="008C1468">
      <w:pPr>
        <w:pStyle w:val="Default"/>
        <w:numPr>
          <w:ilvl w:val="0"/>
          <w:numId w:val="34"/>
        </w:numPr>
        <w:jc w:val="both"/>
        <w:rPr>
          <w:rFonts w:ascii="Calibri" w:hAnsi="Calibri"/>
          <w:color w:val="000000" w:themeColor="text1"/>
        </w:rPr>
      </w:pPr>
      <w:r>
        <w:rPr>
          <w:rFonts w:ascii="Calibri" w:hAnsi="Calibri"/>
          <w:color w:val="000000" w:themeColor="text1"/>
          <w:sz w:val="22"/>
          <w:szCs w:val="22"/>
        </w:rPr>
        <w:t xml:space="preserve">la </w:t>
      </w:r>
      <w:r w:rsidR="005B1905">
        <w:rPr>
          <w:rFonts w:ascii="Calibri" w:hAnsi="Calibri"/>
          <w:color w:val="000000" w:themeColor="text1"/>
          <w:sz w:val="22"/>
          <w:szCs w:val="22"/>
        </w:rPr>
        <w:t>m</w:t>
      </w:r>
      <w:r w:rsidR="6FDD6827" w:rsidRPr="195280CE">
        <w:rPr>
          <w:rFonts w:ascii="Calibri" w:hAnsi="Calibri"/>
          <w:color w:val="000000" w:themeColor="text1"/>
          <w:sz w:val="22"/>
          <w:szCs w:val="22"/>
        </w:rPr>
        <w:t>ise à jour des pratiques pédagogiques (séquences d’apprentissage);</w:t>
      </w:r>
    </w:p>
    <w:p w14:paraId="22942432" w14:textId="00726B63" w:rsidR="6FDD6827" w:rsidRPr="008F4165" w:rsidRDefault="008843C3" w:rsidP="008C1468">
      <w:pPr>
        <w:pStyle w:val="Default"/>
        <w:numPr>
          <w:ilvl w:val="0"/>
          <w:numId w:val="34"/>
        </w:numPr>
        <w:jc w:val="both"/>
        <w:rPr>
          <w:rFonts w:ascii="Calibri" w:hAnsi="Calibri"/>
          <w:color w:val="000000" w:themeColor="text1"/>
          <w:sz w:val="22"/>
          <w:szCs w:val="22"/>
        </w:rPr>
      </w:pPr>
      <w:r>
        <w:rPr>
          <w:rFonts w:ascii="Calibri" w:hAnsi="Calibri"/>
          <w:color w:val="000000" w:themeColor="text1"/>
          <w:sz w:val="22"/>
          <w:szCs w:val="22"/>
        </w:rPr>
        <w:t>l’</w:t>
      </w:r>
      <w:r w:rsidR="005B1905" w:rsidRPr="008F4165">
        <w:rPr>
          <w:rFonts w:ascii="Calibri" w:hAnsi="Calibri"/>
          <w:color w:val="000000" w:themeColor="text1"/>
          <w:sz w:val="22"/>
          <w:szCs w:val="22"/>
        </w:rPr>
        <w:t>a</w:t>
      </w:r>
      <w:r w:rsidR="6FDD6827" w:rsidRPr="008F4165">
        <w:rPr>
          <w:rFonts w:ascii="Calibri" w:hAnsi="Calibri"/>
          <w:color w:val="000000" w:themeColor="text1"/>
          <w:sz w:val="22"/>
          <w:szCs w:val="22"/>
        </w:rPr>
        <w:t>mélioration des services en orthopédagogie par bloc (efficacité).</w:t>
      </w:r>
    </w:p>
    <w:p w14:paraId="6D24976B" w14:textId="77777777" w:rsidR="005D46C1" w:rsidRDefault="005D46C1" w:rsidP="005D46C1">
      <w:pPr>
        <w:pStyle w:val="Default"/>
        <w:ind w:left="720"/>
        <w:jc w:val="both"/>
        <w:rPr>
          <w:rFonts w:ascii="Calibri" w:hAnsi="Calibri"/>
          <w:b/>
          <w:sz w:val="22"/>
          <w:szCs w:val="22"/>
        </w:rPr>
      </w:pPr>
    </w:p>
    <w:p w14:paraId="2FD1CB0C" w14:textId="77777777" w:rsidR="0005056F" w:rsidRPr="00CB4AB8" w:rsidRDefault="0005056F" w:rsidP="005D46C1">
      <w:pPr>
        <w:pStyle w:val="Default"/>
        <w:ind w:left="720"/>
        <w:jc w:val="both"/>
        <w:rPr>
          <w:rFonts w:ascii="Calibri" w:hAnsi="Calibri"/>
          <w:b/>
          <w:sz w:val="22"/>
          <w:szCs w:val="22"/>
        </w:rPr>
      </w:pPr>
    </w:p>
    <w:p w14:paraId="1E6769D9" w14:textId="77777777" w:rsidR="00DC7B89" w:rsidRDefault="00DC7B89" w:rsidP="00412DAD">
      <w:pPr>
        <w:tabs>
          <w:tab w:val="left" w:pos="426"/>
        </w:tabs>
        <w:spacing w:after="0" w:line="276" w:lineRule="auto"/>
        <w:jc w:val="center"/>
        <w:rPr>
          <w:rFonts w:cs="Arial"/>
          <w:b/>
          <w:color w:val="000000"/>
          <w:sz w:val="24"/>
          <w:szCs w:val="24"/>
        </w:rPr>
      </w:pPr>
      <w:r w:rsidRPr="00CB4AB8">
        <w:rPr>
          <w:rFonts w:cs="Arial"/>
          <w:b/>
          <w:color w:val="000000"/>
          <w:sz w:val="24"/>
          <w:szCs w:val="24"/>
        </w:rPr>
        <w:t>L’environnement socio-éducatif</w:t>
      </w:r>
    </w:p>
    <w:p w14:paraId="53D81F52" w14:textId="77777777" w:rsidR="00FA1927" w:rsidRPr="00CB4AB8" w:rsidRDefault="00FA1927" w:rsidP="00412DAD">
      <w:pPr>
        <w:tabs>
          <w:tab w:val="left" w:pos="426"/>
        </w:tabs>
        <w:spacing w:after="0" w:line="276" w:lineRule="auto"/>
        <w:jc w:val="center"/>
        <w:rPr>
          <w:rFonts w:cs="Arial"/>
          <w:b/>
          <w:color w:val="000000"/>
          <w:sz w:val="24"/>
          <w:szCs w:val="24"/>
        </w:rPr>
      </w:pPr>
    </w:p>
    <w:p w14:paraId="00545F2F" w14:textId="77777777" w:rsidR="001C31AB" w:rsidRPr="0027545F" w:rsidRDefault="0027545F" w:rsidP="008C1468">
      <w:pPr>
        <w:pStyle w:val="Default"/>
        <w:numPr>
          <w:ilvl w:val="0"/>
          <w:numId w:val="35"/>
        </w:numPr>
        <w:jc w:val="both"/>
        <w:rPr>
          <w:rFonts w:ascii="Calibri" w:hAnsi="Calibri"/>
          <w:sz w:val="22"/>
          <w:szCs w:val="22"/>
        </w:rPr>
      </w:pPr>
      <w:r>
        <w:rPr>
          <w:rFonts w:ascii="Calibri" w:hAnsi="Calibri"/>
          <w:sz w:val="22"/>
          <w:szCs w:val="22"/>
        </w:rPr>
        <w:t>l’a</w:t>
      </w:r>
      <w:r w:rsidR="001C31AB" w:rsidRPr="0027545F">
        <w:rPr>
          <w:rFonts w:ascii="Calibri" w:hAnsi="Calibri"/>
          <w:sz w:val="22"/>
          <w:szCs w:val="22"/>
        </w:rPr>
        <w:t>ménagement de la cour d’école</w:t>
      </w:r>
      <w:r>
        <w:rPr>
          <w:rFonts w:ascii="Calibri" w:hAnsi="Calibri"/>
          <w:sz w:val="22"/>
          <w:szCs w:val="22"/>
        </w:rPr>
        <w:t>;</w:t>
      </w:r>
    </w:p>
    <w:p w14:paraId="3FD44E23" w14:textId="77777777" w:rsidR="001C31AB" w:rsidRDefault="0027545F" w:rsidP="008C1468">
      <w:pPr>
        <w:pStyle w:val="Default"/>
        <w:numPr>
          <w:ilvl w:val="0"/>
          <w:numId w:val="35"/>
        </w:numPr>
        <w:jc w:val="both"/>
        <w:rPr>
          <w:rFonts w:ascii="Calibri" w:hAnsi="Calibri"/>
          <w:sz w:val="22"/>
          <w:szCs w:val="22"/>
        </w:rPr>
      </w:pPr>
      <w:r w:rsidRPr="195280CE">
        <w:rPr>
          <w:rFonts w:ascii="Calibri" w:hAnsi="Calibri"/>
          <w:sz w:val="22"/>
          <w:szCs w:val="22"/>
        </w:rPr>
        <w:t>la r</w:t>
      </w:r>
      <w:r w:rsidR="001C31AB" w:rsidRPr="195280CE">
        <w:rPr>
          <w:rFonts w:ascii="Calibri" w:hAnsi="Calibri"/>
          <w:sz w:val="22"/>
          <w:szCs w:val="22"/>
        </w:rPr>
        <w:t>éfection de l’école</w:t>
      </w:r>
      <w:r w:rsidRPr="195280CE">
        <w:rPr>
          <w:rFonts w:ascii="Calibri" w:hAnsi="Calibri"/>
          <w:sz w:val="22"/>
          <w:szCs w:val="22"/>
        </w:rPr>
        <w:t>;</w:t>
      </w:r>
    </w:p>
    <w:p w14:paraId="4EC67A2B" w14:textId="77777777" w:rsidR="001C31AB" w:rsidRDefault="00444627" w:rsidP="008C1468">
      <w:pPr>
        <w:pStyle w:val="Default"/>
        <w:numPr>
          <w:ilvl w:val="0"/>
          <w:numId w:val="35"/>
        </w:numPr>
        <w:jc w:val="both"/>
        <w:rPr>
          <w:rFonts w:ascii="Calibri" w:hAnsi="Calibri"/>
          <w:sz w:val="22"/>
          <w:szCs w:val="22"/>
        </w:rPr>
      </w:pPr>
      <w:r w:rsidRPr="195280CE">
        <w:rPr>
          <w:rFonts w:ascii="Calibri" w:hAnsi="Calibri"/>
          <w:sz w:val="22"/>
          <w:szCs w:val="22"/>
        </w:rPr>
        <w:t>une</w:t>
      </w:r>
      <w:r w:rsidR="0027545F" w:rsidRPr="195280CE">
        <w:rPr>
          <w:rFonts w:ascii="Calibri" w:hAnsi="Calibri"/>
          <w:sz w:val="22"/>
          <w:szCs w:val="22"/>
        </w:rPr>
        <w:t xml:space="preserve"> communication centralisée avec les parents;</w:t>
      </w:r>
    </w:p>
    <w:p w14:paraId="37FC3497" w14:textId="77777777" w:rsidR="001C31AB" w:rsidRDefault="0027545F" w:rsidP="008C1468">
      <w:pPr>
        <w:pStyle w:val="Default"/>
        <w:numPr>
          <w:ilvl w:val="0"/>
          <w:numId w:val="35"/>
        </w:numPr>
        <w:jc w:val="both"/>
        <w:rPr>
          <w:rFonts w:ascii="Calibri" w:hAnsi="Calibri"/>
          <w:sz w:val="22"/>
          <w:szCs w:val="22"/>
        </w:rPr>
      </w:pPr>
      <w:r w:rsidRPr="195280CE">
        <w:rPr>
          <w:rFonts w:ascii="Calibri" w:hAnsi="Calibri"/>
          <w:sz w:val="22"/>
          <w:szCs w:val="22"/>
        </w:rPr>
        <w:t>la m</w:t>
      </w:r>
      <w:r w:rsidR="001C31AB" w:rsidRPr="195280CE">
        <w:rPr>
          <w:rFonts w:ascii="Calibri" w:hAnsi="Calibri"/>
          <w:sz w:val="22"/>
          <w:szCs w:val="22"/>
        </w:rPr>
        <w:t>otivation des élèves</w:t>
      </w:r>
      <w:r w:rsidRPr="195280CE">
        <w:rPr>
          <w:rFonts w:ascii="Calibri" w:hAnsi="Calibri"/>
          <w:sz w:val="22"/>
          <w:szCs w:val="22"/>
        </w:rPr>
        <w:t>;</w:t>
      </w:r>
    </w:p>
    <w:p w14:paraId="0C1D8BE3" w14:textId="0184C555" w:rsidR="68674A49" w:rsidRDefault="005B1905" w:rsidP="008C1468">
      <w:pPr>
        <w:pStyle w:val="Default"/>
        <w:numPr>
          <w:ilvl w:val="0"/>
          <w:numId w:val="35"/>
        </w:numPr>
        <w:jc w:val="both"/>
        <w:rPr>
          <w:rFonts w:ascii="Calibri" w:hAnsi="Calibri"/>
          <w:color w:val="000000" w:themeColor="text1"/>
          <w:sz w:val="22"/>
          <w:szCs w:val="22"/>
        </w:rPr>
      </w:pPr>
      <w:r>
        <w:rPr>
          <w:rFonts w:ascii="Calibri" w:hAnsi="Calibri"/>
          <w:color w:val="000000" w:themeColor="text1"/>
          <w:sz w:val="22"/>
          <w:szCs w:val="22"/>
        </w:rPr>
        <w:t>m</w:t>
      </w:r>
      <w:r w:rsidR="68674A49" w:rsidRPr="195280CE">
        <w:rPr>
          <w:rFonts w:ascii="Calibri" w:hAnsi="Calibri"/>
          <w:color w:val="000000" w:themeColor="text1"/>
          <w:sz w:val="22"/>
          <w:szCs w:val="22"/>
        </w:rPr>
        <w:t>ise en place de différents programmes de parascolaire</w:t>
      </w:r>
      <w:r w:rsidR="00AB49AB">
        <w:rPr>
          <w:rFonts w:ascii="Calibri" w:hAnsi="Calibri"/>
          <w:color w:val="000000" w:themeColor="text1"/>
          <w:sz w:val="22"/>
          <w:szCs w:val="22"/>
        </w:rPr>
        <w:t>s</w:t>
      </w:r>
      <w:r w:rsidR="68674A49" w:rsidRPr="195280CE">
        <w:rPr>
          <w:rFonts w:ascii="Calibri" w:hAnsi="Calibri"/>
          <w:color w:val="000000" w:themeColor="text1"/>
          <w:sz w:val="22"/>
          <w:szCs w:val="22"/>
        </w:rPr>
        <w:t xml:space="preserve"> (sport, cuisine, etc.)</w:t>
      </w:r>
    </w:p>
    <w:p w14:paraId="617A4ECF" w14:textId="77777777" w:rsidR="001C31AB" w:rsidRDefault="00F55A36" w:rsidP="008C1468">
      <w:pPr>
        <w:pStyle w:val="Default"/>
        <w:numPr>
          <w:ilvl w:val="0"/>
          <w:numId w:val="35"/>
        </w:numPr>
        <w:jc w:val="both"/>
        <w:rPr>
          <w:rFonts w:ascii="Calibri" w:hAnsi="Calibri"/>
          <w:sz w:val="22"/>
          <w:szCs w:val="22"/>
        </w:rPr>
      </w:pPr>
      <w:r w:rsidRPr="195280CE">
        <w:rPr>
          <w:rFonts w:ascii="Calibri" w:hAnsi="Calibri"/>
          <w:sz w:val="22"/>
          <w:szCs w:val="22"/>
        </w:rPr>
        <w:t>le maintien d’un m</w:t>
      </w:r>
      <w:r w:rsidR="001C31AB" w:rsidRPr="195280CE">
        <w:rPr>
          <w:rFonts w:ascii="Calibri" w:hAnsi="Calibri"/>
          <w:sz w:val="22"/>
          <w:szCs w:val="22"/>
        </w:rPr>
        <w:t>ilieu sain et sécuritaire</w:t>
      </w:r>
      <w:r w:rsidRPr="195280CE">
        <w:rPr>
          <w:rFonts w:ascii="Calibri" w:hAnsi="Calibri"/>
          <w:sz w:val="22"/>
          <w:szCs w:val="22"/>
        </w:rPr>
        <w:t>;</w:t>
      </w:r>
    </w:p>
    <w:p w14:paraId="2C2E3FC1" w14:textId="0E8D8360" w:rsidR="001C31AB" w:rsidRDefault="00F55A36" w:rsidP="008C1468">
      <w:pPr>
        <w:pStyle w:val="Default"/>
        <w:numPr>
          <w:ilvl w:val="0"/>
          <w:numId w:val="35"/>
        </w:numPr>
        <w:jc w:val="both"/>
        <w:rPr>
          <w:rFonts w:ascii="Calibri" w:hAnsi="Calibri"/>
          <w:sz w:val="22"/>
          <w:szCs w:val="22"/>
        </w:rPr>
      </w:pPr>
      <w:r w:rsidRPr="195280CE">
        <w:rPr>
          <w:rFonts w:ascii="Calibri" w:hAnsi="Calibri"/>
          <w:sz w:val="22"/>
          <w:szCs w:val="22"/>
        </w:rPr>
        <w:t>le maintien d’un e</w:t>
      </w:r>
      <w:r w:rsidR="001C31AB" w:rsidRPr="195280CE">
        <w:rPr>
          <w:rFonts w:ascii="Calibri" w:hAnsi="Calibri"/>
          <w:sz w:val="22"/>
          <w:szCs w:val="22"/>
        </w:rPr>
        <w:t xml:space="preserve">nvironnement propice aux apprentissages et </w:t>
      </w:r>
      <w:r w:rsidR="00444627" w:rsidRPr="195280CE">
        <w:rPr>
          <w:rFonts w:ascii="Calibri" w:hAnsi="Calibri"/>
          <w:sz w:val="22"/>
          <w:szCs w:val="22"/>
        </w:rPr>
        <w:t xml:space="preserve">au </w:t>
      </w:r>
      <w:r w:rsidR="001C31AB" w:rsidRPr="195280CE">
        <w:rPr>
          <w:rFonts w:ascii="Calibri" w:hAnsi="Calibri"/>
          <w:sz w:val="22"/>
          <w:szCs w:val="22"/>
        </w:rPr>
        <w:t>bien-être des élèves et du personnel</w:t>
      </w:r>
      <w:r w:rsidR="4B4D5C31" w:rsidRPr="195280CE">
        <w:rPr>
          <w:rFonts w:ascii="Calibri" w:hAnsi="Calibri"/>
          <w:sz w:val="22"/>
          <w:szCs w:val="22"/>
        </w:rPr>
        <w:t>, tout en améliorant l’aménagement physique</w:t>
      </w:r>
      <w:r w:rsidR="190B5AEE" w:rsidRPr="195280CE">
        <w:rPr>
          <w:rFonts w:ascii="Calibri" w:hAnsi="Calibri"/>
          <w:sz w:val="22"/>
          <w:szCs w:val="22"/>
        </w:rPr>
        <w:t>.</w:t>
      </w:r>
    </w:p>
    <w:p w14:paraId="05509FD1" w14:textId="77777777" w:rsidR="00CB4AB8" w:rsidRDefault="00CB4AB8" w:rsidP="00CB4AB8">
      <w:pPr>
        <w:pStyle w:val="Default"/>
        <w:jc w:val="both"/>
        <w:rPr>
          <w:rFonts w:ascii="Calibri" w:hAnsi="Calibri"/>
          <w:sz w:val="22"/>
          <w:szCs w:val="22"/>
        </w:rPr>
      </w:pPr>
    </w:p>
    <w:p w14:paraId="010FBA18" w14:textId="77777777" w:rsidR="007554B5" w:rsidRDefault="007554B5" w:rsidP="00CB4AB8">
      <w:pPr>
        <w:pStyle w:val="Default"/>
        <w:jc w:val="both"/>
        <w:rPr>
          <w:rFonts w:ascii="Calibri" w:hAnsi="Calibri"/>
          <w:sz w:val="22"/>
          <w:szCs w:val="22"/>
        </w:rPr>
      </w:pPr>
    </w:p>
    <w:p w14:paraId="7568D3FA" w14:textId="77777777" w:rsidR="00B24551" w:rsidRDefault="00B24551">
      <w:pPr>
        <w:spacing w:after="0" w:line="240" w:lineRule="auto"/>
        <w:rPr>
          <w:rFonts w:cs="Arial"/>
          <w:b/>
          <w:caps/>
          <w:color w:val="000000"/>
          <w:sz w:val="24"/>
          <w:szCs w:val="24"/>
        </w:rPr>
      </w:pPr>
      <w:r>
        <w:rPr>
          <w:rFonts w:cs="Arial"/>
          <w:b/>
          <w:caps/>
          <w:color w:val="000000"/>
          <w:sz w:val="24"/>
          <w:szCs w:val="24"/>
        </w:rPr>
        <w:br w:type="page"/>
      </w:r>
    </w:p>
    <w:p w14:paraId="137CEFA2" w14:textId="205EF1A4" w:rsidR="00CB4AB8" w:rsidRPr="007554B5" w:rsidRDefault="00CB4AB8" w:rsidP="00CB4AB8">
      <w:pPr>
        <w:tabs>
          <w:tab w:val="left" w:pos="426"/>
        </w:tabs>
        <w:spacing w:line="276" w:lineRule="auto"/>
        <w:jc w:val="center"/>
        <w:rPr>
          <w:rFonts w:cs="Arial"/>
          <w:b/>
          <w:caps/>
          <w:color w:val="000000"/>
          <w:sz w:val="24"/>
          <w:szCs w:val="24"/>
        </w:rPr>
      </w:pPr>
      <w:r w:rsidRPr="007B34B7">
        <w:rPr>
          <w:rFonts w:cs="Arial"/>
          <w:b/>
          <w:caps/>
          <w:color w:val="000000"/>
          <w:sz w:val="24"/>
          <w:szCs w:val="24"/>
        </w:rPr>
        <w:lastRenderedPageBreak/>
        <w:t>Nos priorités de travail</w:t>
      </w:r>
    </w:p>
    <w:p w14:paraId="3B01D259" w14:textId="77777777" w:rsidR="00423DF1" w:rsidRDefault="00CB4AB8" w:rsidP="00423DF1">
      <w:pPr>
        <w:pStyle w:val="Default"/>
        <w:jc w:val="both"/>
        <w:rPr>
          <w:rFonts w:ascii="Calibri" w:eastAsiaTheme="minorEastAsia" w:hAnsi="Calibri"/>
          <w:b/>
          <w:iCs/>
        </w:rPr>
      </w:pPr>
      <w:r w:rsidRPr="00FC2F3B">
        <w:rPr>
          <w:rFonts w:ascii="Calibri" w:eastAsiaTheme="minorEastAsia" w:hAnsi="Calibri"/>
          <w:b/>
          <w:iCs/>
        </w:rPr>
        <w:t>La réussite de tous les élèves en littératie et en numératie</w:t>
      </w:r>
    </w:p>
    <w:p w14:paraId="12CFDD15" w14:textId="77777777" w:rsidR="00A63E75" w:rsidRPr="00FC2F3B" w:rsidRDefault="00A63E75" w:rsidP="00423DF1">
      <w:pPr>
        <w:pStyle w:val="Default"/>
        <w:jc w:val="both"/>
        <w:rPr>
          <w:rFonts w:ascii="Calibri" w:eastAsiaTheme="minorEastAsia" w:hAnsi="Calibri"/>
          <w:b/>
          <w:iCs/>
        </w:rPr>
      </w:pPr>
    </w:p>
    <w:p w14:paraId="4FEF7886" w14:textId="77777777" w:rsidR="009761C7" w:rsidRDefault="00551FC0" w:rsidP="00423DF1">
      <w:pPr>
        <w:pStyle w:val="Default"/>
        <w:jc w:val="both"/>
        <w:rPr>
          <w:rFonts w:ascii="Calibri" w:hAnsi="Calibri"/>
          <w:sz w:val="22"/>
          <w:szCs w:val="22"/>
        </w:rPr>
      </w:pPr>
      <w:r>
        <w:rPr>
          <w:rFonts w:ascii="Calibri" w:eastAsiaTheme="minorEastAsia" w:hAnsi="Calibri"/>
        </w:rPr>
        <w:t>L</w:t>
      </w:r>
      <w:r w:rsidR="00EF1B2F">
        <w:rPr>
          <w:rFonts w:ascii="Calibri" w:hAnsi="Calibri"/>
          <w:sz w:val="22"/>
          <w:szCs w:val="22"/>
        </w:rPr>
        <w:t>e développement de compétences élevées en</w:t>
      </w:r>
      <w:r w:rsidR="009761C7">
        <w:rPr>
          <w:rFonts w:ascii="Calibri" w:hAnsi="Calibri"/>
          <w:sz w:val="22"/>
          <w:szCs w:val="22"/>
        </w:rPr>
        <w:t xml:space="preserve"> l</w:t>
      </w:r>
      <w:r w:rsidR="00EF1B2F">
        <w:rPr>
          <w:rFonts w:ascii="Calibri" w:hAnsi="Calibri"/>
          <w:sz w:val="22"/>
          <w:szCs w:val="22"/>
        </w:rPr>
        <w:t>ittératie et en</w:t>
      </w:r>
      <w:r>
        <w:rPr>
          <w:rFonts w:ascii="Calibri" w:hAnsi="Calibri"/>
          <w:sz w:val="22"/>
          <w:szCs w:val="22"/>
        </w:rPr>
        <w:t xml:space="preserve"> numératie es</w:t>
      </w:r>
      <w:r w:rsidR="00EF1B2F">
        <w:rPr>
          <w:rFonts w:ascii="Calibri" w:hAnsi="Calibri"/>
          <w:sz w:val="22"/>
          <w:szCs w:val="22"/>
        </w:rPr>
        <w:t>t </w:t>
      </w:r>
      <w:r>
        <w:rPr>
          <w:rFonts w:ascii="Calibri" w:hAnsi="Calibri"/>
          <w:sz w:val="22"/>
          <w:szCs w:val="22"/>
        </w:rPr>
        <w:t>essentiel</w:t>
      </w:r>
      <w:r w:rsidR="009761C7">
        <w:rPr>
          <w:rFonts w:ascii="Calibri" w:hAnsi="Calibri"/>
          <w:sz w:val="22"/>
          <w:szCs w:val="22"/>
        </w:rPr>
        <w:t xml:space="preserve"> pour réussir dans les apprentissages</w:t>
      </w:r>
      <w:r>
        <w:rPr>
          <w:rFonts w:ascii="Calibri" w:hAnsi="Calibri"/>
          <w:sz w:val="22"/>
          <w:szCs w:val="22"/>
        </w:rPr>
        <w:t xml:space="preserve"> scolaires</w:t>
      </w:r>
      <w:r w:rsidR="009761C7">
        <w:rPr>
          <w:rFonts w:ascii="Calibri" w:hAnsi="Calibri"/>
          <w:sz w:val="22"/>
          <w:szCs w:val="22"/>
        </w:rPr>
        <w:t>, la vie quotidienne e</w:t>
      </w:r>
      <w:r w:rsidR="00EF1B2F">
        <w:rPr>
          <w:rFonts w:ascii="Calibri" w:hAnsi="Calibri"/>
          <w:sz w:val="22"/>
          <w:szCs w:val="22"/>
        </w:rPr>
        <w:t>t la participation à la société. L’actualisat</w:t>
      </w:r>
      <w:r>
        <w:rPr>
          <w:rFonts w:ascii="Calibri" w:hAnsi="Calibri"/>
          <w:sz w:val="22"/>
          <w:szCs w:val="22"/>
        </w:rPr>
        <w:t>ion de ces compétences dépasse</w:t>
      </w:r>
      <w:r w:rsidR="00EF1B2F">
        <w:rPr>
          <w:rFonts w:ascii="Calibri" w:hAnsi="Calibri"/>
          <w:sz w:val="22"/>
          <w:szCs w:val="22"/>
        </w:rPr>
        <w:t xml:space="preserve"> le cadre des disciplines d</w:t>
      </w:r>
      <w:r>
        <w:rPr>
          <w:rFonts w:ascii="Calibri" w:hAnsi="Calibri"/>
          <w:sz w:val="22"/>
          <w:szCs w:val="22"/>
        </w:rPr>
        <w:t xml:space="preserve">u français et des mathématiques et permet </w:t>
      </w:r>
      <w:r w:rsidRPr="00551FC0">
        <w:rPr>
          <w:rFonts w:ascii="Calibri" w:hAnsi="Calibri"/>
          <w:sz w:val="22"/>
          <w:szCs w:val="22"/>
        </w:rPr>
        <w:t>à nos élèves de réussir dans un monde complexe en constante évolution.</w:t>
      </w:r>
      <w:r>
        <w:rPr>
          <w:rFonts w:ascii="Calibri" w:hAnsi="Calibri"/>
          <w:sz w:val="22"/>
          <w:szCs w:val="22"/>
        </w:rPr>
        <w:t xml:space="preserve"> Elles doivent se développer dans différents environnements et domaines en collaboration avec la communauté éducative autour de l’élève dont notamment les parents.</w:t>
      </w:r>
      <w:r w:rsidR="00EF1B2F">
        <w:rPr>
          <w:rFonts w:ascii="Calibri" w:hAnsi="Calibri"/>
          <w:sz w:val="22"/>
          <w:szCs w:val="22"/>
        </w:rPr>
        <w:t xml:space="preserve"> </w:t>
      </w:r>
      <w:r>
        <w:rPr>
          <w:rFonts w:ascii="Calibri" w:hAnsi="Calibri"/>
          <w:sz w:val="22"/>
          <w:szCs w:val="22"/>
        </w:rPr>
        <w:t>L’amélioration continue de ces compétences pour nos élèves sera au centre de notre projet éducatif 2019-2022.</w:t>
      </w:r>
    </w:p>
    <w:p w14:paraId="3FB164CC" w14:textId="77777777" w:rsidR="00A63E75" w:rsidRDefault="00A63E75" w:rsidP="00423DF1">
      <w:pPr>
        <w:pStyle w:val="Default"/>
        <w:jc w:val="both"/>
        <w:rPr>
          <w:rFonts w:ascii="Calibri" w:eastAsiaTheme="minorEastAsia" w:hAnsi="Calibri"/>
          <w:b/>
          <w:i/>
          <w:sz w:val="22"/>
          <w:szCs w:val="22"/>
        </w:rPr>
      </w:pPr>
    </w:p>
    <w:p w14:paraId="770219FF" w14:textId="77777777" w:rsidR="00CB4AB8" w:rsidRDefault="00CB4AB8" w:rsidP="00760138">
      <w:pPr>
        <w:pStyle w:val="Default"/>
        <w:jc w:val="both"/>
        <w:rPr>
          <w:rFonts w:ascii="Calibri" w:eastAsiaTheme="minorEastAsia" w:hAnsi="Calibri"/>
          <w:b/>
          <w:i/>
        </w:rPr>
      </w:pPr>
      <w:r>
        <w:rPr>
          <w:rFonts w:ascii="Calibri" w:eastAsiaTheme="minorEastAsia" w:hAnsi="Calibri"/>
          <w:b/>
          <w:i/>
        </w:rPr>
        <w:t>La motivation des élèves</w:t>
      </w:r>
    </w:p>
    <w:p w14:paraId="7DF2419B" w14:textId="77777777" w:rsidR="00A63E75" w:rsidRDefault="00A63E75" w:rsidP="00760138">
      <w:pPr>
        <w:pStyle w:val="Default"/>
        <w:jc w:val="both"/>
        <w:rPr>
          <w:rFonts w:ascii="Calibri" w:eastAsiaTheme="minorEastAsia" w:hAnsi="Calibri"/>
          <w:b/>
          <w:i/>
        </w:rPr>
      </w:pPr>
    </w:p>
    <w:p w14:paraId="26AC3EA7" w14:textId="77777777" w:rsidR="00EF1B2F" w:rsidRDefault="00EF1B2F" w:rsidP="00760138">
      <w:pPr>
        <w:tabs>
          <w:tab w:val="left" w:pos="426"/>
        </w:tabs>
        <w:spacing w:line="276" w:lineRule="auto"/>
        <w:jc w:val="both"/>
        <w:rPr>
          <w:lang w:val="fr-FR"/>
        </w:rPr>
      </w:pPr>
      <w:r>
        <w:rPr>
          <w:rStyle w:val="Accentuation"/>
          <w:iCs/>
          <w:lang w:val="fr-FR"/>
        </w:rPr>
        <w:t>La motivation en contexte scolaire est un état dynamique qui a ses origines dans les perceptions qu’un élève a de lui-même et de son environnement et qui l’incite à choisir une activité, à s’y engager et à persévérer dans son accomplissement afin d’atteindre un but.</w:t>
      </w:r>
      <w:r>
        <w:rPr>
          <w:lang w:val="fr-FR"/>
        </w:rPr>
        <w:t> » – Rolland Viau</w:t>
      </w:r>
    </w:p>
    <w:p w14:paraId="38EC5F9D" w14:textId="567D9807" w:rsidR="00084805" w:rsidRDefault="00EF1B2F" w:rsidP="00551FC0">
      <w:pPr>
        <w:tabs>
          <w:tab w:val="left" w:pos="426"/>
        </w:tabs>
        <w:spacing w:line="276" w:lineRule="auto"/>
        <w:jc w:val="both"/>
      </w:pPr>
      <w:r>
        <w:rPr>
          <w:rFonts w:cs="Arial"/>
          <w:color w:val="000000"/>
        </w:rPr>
        <w:t>La motivation des élèves fait partie des facteurs les plus déterminan</w:t>
      </w:r>
      <w:r w:rsidR="00551FC0">
        <w:rPr>
          <w:rFonts w:cs="Arial"/>
          <w:color w:val="000000"/>
        </w:rPr>
        <w:t xml:space="preserve">ts de la réussite scolaire, il est donc important </w:t>
      </w:r>
      <w:r>
        <w:rPr>
          <w:rFonts w:cs="Arial"/>
          <w:color w:val="000000"/>
        </w:rPr>
        <w:t>de s’en préoccuper.</w:t>
      </w:r>
      <w:r w:rsidR="00551FC0">
        <w:rPr>
          <w:rFonts w:cs="Arial"/>
          <w:color w:val="000000"/>
        </w:rPr>
        <w:t xml:space="preserve"> </w:t>
      </w:r>
      <w:r>
        <w:t>I</w:t>
      </w:r>
      <w:r w:rsidR="00084805">
        <w:t>l a été démontré que le profil motivationnel, y compris le sentiment d’efficacité ou de compétence personnelle, est l’élément décisif du rendement scolaire, avant même les capacités intellectuelles. Il appert donc que les caractéristiques motivationnelles de l’élève so</w:t>
      </w:r>
      <w:r w:rsidR="00FC13E2">
        <w:t>ie</w:t>
      </w:r>
      <w:r w:rsidR="00084805">
        <w:t>nt construites au fil d’expériences d’apprentissage, d’où l’importance de la place centrale occupée par les enseignants dans ce processus.</w:t>
      </w:r>
      <w:r w:rsidR="00551FC0">
        <w:t xml:space="preserve"> De plus, les </w:t>
      </w:r>
      <w:r w:rsidR="00551FC0" w:rsidRPr="0088005B">
        <w:t xml:space="preserve">actions de l’équipe-école, en collaboration avec la grande communauté éducative autour des élèves où les parents jouent un rôle clé, </w:t>
      </w:r>
      <w:r w:rsidR="0088005B" w:rsidRPr="0088005B">
        <w:t xml:space="preserve">contribuent à soutenir l’engagement des élèves à l’égard de leur réussite. Les actions visant à favoriser </w:t>
      </w:r>
      <w:r w:rsidR="00551FC0" w:rsidRPr="0088005B">
        <w:t>l’établissement d’un climat bienveillan</w:t>
      </w:r>
      <w:r w:rsidR="0088005B" w:rsidRPr="0088005B">
        <w:t>t, sain et sécuritaire; l’offre</w:t>
      </w:r>
      <w:r w:rsidR="00551FC0" w:rsidRPr="0088005B">
        <w:t xml:space="preserve"> aux élèves </w:t>
      </w:r>
      <w:r w:rsidR="0088005B" w:rsidRPr="0088005B">
        <w:t>de différentes activités</w:t>
      </w:r>
      <w:r w:rsidR="00551FC0" w:rsidRPr="0088005B">
        <w:t xml:space="preserve"> pour développer leurs intérêts (s</w:t>
      </w:r>
      <w:r w:rsidR="0088005B" w:rsidRPr="0088005B">
        <w:t>ports, arts, sciences, etc.) et les opportunités qui leur sont offertes de</w:t>
      </w:r>
      <w:r w:rsidR="00551FC0" w:rsidRPr="0088005B">
        <w:t xml:space="preserve"> développer leurs ha</w:t>
      </w:r>
      <w:r w:rsidR="0088005B" w:rsidRPr="0088005B">
        <w:t xml:space="preserve">biletés à mieux vivre ensemble en sont quelques exemples. </w:t>
      </w:r>
      <w:r w:rsidR="005454A1" w:rsidRPr="0088005B">
        <w:t>Pour 20</w:t>
      </w:r>
      <w:r w:rsidR="0014659C">
        <w:t>23</w:t>
      </w:r>
      <w:r w:rsidR="005454A1">
        <w:t>-202</w:t>
      </w:r>
      <w:r w:rsidR="0014659C">
        <w:t>7</w:t>
      </w:r>
      <w:r w:rsidR="005454A1">
        <w:t>, au cœur du projet éducatif de l’école, une attention particulière sera accordée à la motivation scolaire pour soutenir la réussite de nos élèves.</w:t>
      </w:r>
    </w:p>
    <w:p w14:paraId="5F1CE6CB" w14:textId="77777777" w:rsidR="001436D4" w:rsidRDefault="001436D4" w:rsidP="00690C5B">
      <w:pPr>
        <w:pStyle w:val="Default"/>
        <w:jc w:val="both"/>
        <w:rPr>
          <w:b/>
        </w:rPr>
      </w:pPr>
    </w:p>
    <w:p w14:paraId="72CEF500" w14:textId="77777777" w:rsidR="001436D4" w:rsidRDefault="001436D4" w:rsidP="00690C5B">
      <w:pPr>
        <w:pStyle w:val="Default"/>
        <w:jc w:val="both"/>
        <w:rPr>
          <w:b/>
        </w:rPr>
      </w:pPr>
    </w:p>
    <w:p w14:paraId="0899F97D" w14:textId="77777777" w:rsidR="001436D4" w:rsidRDefault="001436D4" w:rsidP="00690C5B">
      <w:pPr>
        <w:pStyle w:val="Default"/>
        <w:jc w:val="both"/>
        <w:rPr>
          <w:b/>
        </w:rPr>
      </w:pPr>
    </w:p>
    <w:p w14:paraId="1604E6E3" w14:textId="77777777" w:rsidR="001436D4" w:rsidRDefault="001436D4" w:rsidP="00690C5B">
      <w:pPr>
        <w:pStyle w:val="Default"/>
        <w:jc w:val="both"/>
        <w:rPr>
          <w:b/>
        </w:rPr>
      </w:pPr>
    </w:p>
    <w:p w14:paraId="551A47F6" w14:textId="77777777" w:rsidR="00B66147" w:rsidRDefault="00B66147" w:rsidP="00B66147">
      <w:pPr>
        <w:pStyle w:val="CM18"/>
        <w:jc w:val="both"/>
        <w:rPr>
          <w:rFonts w:ascii="Calibri" w:hAnsi="Calibri"/>
          <w:b/>
          <w:color w:val="000000"/>
          <w:sz w:val="28"/>
          <w:szCs w:val="28"/>
        </w:rPr>
      </w:pPr>
    </w:p>
    <w:p w14:paraId="6C479CBA" w14:textId="77777777" w:rsidR="001C7624" w:rsidRDefault="001C7624" w:rsidP="001C7624">
      <w:pPr>
        <w:pStyle w:val="Default"/>
      </w:pPr>
    </w:p>
    <w:p w14:paraId="12548F26" w14:textId="77777777" w:rsidR="001C7624" w:rsidRPr="001C7624" w:rsidRDefault="001C7624" w:rsidP="001C7624">
      <w:pPr>
        <w:pStyle w:val="Default"/>
      </w:pPr>
    </w:p>
    <w:p w14:paraId="510456C8" w14:textId="77777777" w:rsidR="00003504" w:rsidRPr="00003504" w:rsidRDefault="00003504" w:rsidP="00003504">
      <w:pPr>
        <w:pStyle w:val="Default"/>
      </w:pPr>
    </w:p>
    <w:p w14:paraId="2E82166A" w14:textId="03D13E05" w:rsidR="00B66147" w:rsidRPr="00FA1927" w:rsidRDefault="00CB4AB8" w:rsidP="00482C82">
      <w:pPr>
        <w:pStyle w:val="Default"/>
        <w:pBdr>
          <w:bottom w:val="single" w:sz="4" w:space="1" w:color="auto"/>
        </w:pBdr>
        <w:jc w:val="both"/>
        <w:rPr>
          <w:rFonts w:asciiTheme="minorHAnsi" w:hAnsiTheme="minorHAnsi" w:cstheme="minorHAnsi"/>
          <w:b/>
          <w:sz w:val="32"/>
          <w:szCs w:val="32"/>
        </w:rPr>
      </w:pPr>
      <w:r>
        <w:rPr>
          <w:b/>
        </w:rPr>
        <w:br w:type="page"/>
      </w:r>
      <w:r w:rsidR="00043A20" w:rsidRPr="00FA1927">
        <w:rPr>
          <w:rFonts w:asciiTheme="minorHAnsi" w:hAnsiTheme="minorHAnsi" w:cstheme="minorHAnsi"/>
          <w:b/>
          <w:sz w:val="32"/>
          <w:szCs w:val="32"/>
        </w:rPr>
        <w:lastRenderedPageBreak/>
        <w:t>Partie</w:t>
      </w:r>
      <w:r w:rsidR="00B66147" w:rsidRPr="00FA1927">
        <w:rPr>
          <w:rFonts w:asciiTheme="minorHAnsi" w:hAnsiTheme="minorHAnsi" w:cstheme="minorHAnsi"/>
          <w:b/>
          <w:sz w:val="32"/>
          <w:szCs w:val="32"/>
        </w:rPr>
        <w:t xml:space="preserve"> 3</w:t>
      </w:r>
      <w:r w:rsidR="00482C82" w:rsidRPr="00FA1927">
        <w:rPr>
          <w:rFonts w:asciiTheme="minorHAnsi" w:hAnsiTheme="minorHAnsi" w:cstheme="minorHAnsi"/>
          <w:b/>
          <w:sz w:val="32"/>
          <w:szCs w:val="32"/>
        </w:rPr>
        <w:t xml:space="preserve"> </w:t>
      </w:r>
      <w:r w:rsidR="008947AB" w:rsidRPr="00FA1927">
        <w:rPr>
          <w:rFonts w:asciiTheme="minorHAnsi" w:hAnsiTheme="minorHAnsi" w:cstheme="minorHAnsi"/>
          <w:b/>
          <w:sz w:val="32"/>
          <w:szCs w:val="32"/>
        </w:rPr>
        <w:t>-</w:t>
      </w:r>
      <w:r w:rsidR="00482C82" w:rsidRPr="00FA1927">
        <w:rPr>
          <w:rFonts w:asciiTheme="minorHAnsi" w:hAnsiTheme="minorHAnsi" w:cstheme="minorHAnsi"/>
          <w:b/>
          <w:sz w:val="32"/>
          <w:szCs w:val="32"/>
        </w:rPr>
        <w:t xml:space="preserve"> Mission, vision, valeurs</w:t>
      </w:r>
    </w:p>
    <w:p w14:paraId="4FA2BF97" w14:textId="77777777" w:rsidR="00CD074C" w:rsidRDefault="00CD074C" w:rsidP="00690C5B">
      <w:pPr>
        <w:pStyle w:val="Default"/>
        <w:jc w:val="both"/>
        <w:rPr>
          <w:b/>
        </w:rPr>
      </w:pPr>
    </w:p>
    <w:p w14:paraId="319CF0F4" w14:textId="77777777" w:rsidR="003729D4" w:rsidRPr="003729D4" w:rsidRDefault="003729D4" w:rsidP="003729D4">
      <w:pPr>
        <w:widowControl w:val="0"/>
        <w:autoSpaceDE w:val="0"/>
        <w:autoSpaceDN w:val="0"/>
        <w:adjustRightInd w:val="0"/>
        <w:spacing w:after="0" w:line="240" w:lineRule="auto"/>
        <w:jc w:val="both"/>
        <w:rPr>
          <w:rFonts w:cs="Arial"/>
          <w:b/>
          <w:color w:val="000000"/>
          <w:sz w:val="24"/>
          <w:szCs w:val="24"/>
        </w:rPr>
      </w:pPr>
      <w:r w:rsidRPr="003729D4">
        <w:rPr>
          <w:rFonts w:cs="Arial"/>
          <w:b/>
          <w:color w:val="000000"/>
          <w:sz w:val="24"/>
          <w:szCs w:val="24"/>
        </w:rPr>
        <w:t>Notre mission, notre vision et nos valeurs</w:t>
      </w:r>
    </w:p>
    <w:p w14:paraId="6CD48619" w14:textId="091D8768" w:rsidR="003729D4" w:rsidRPr="003729D4" w:rsidRDefault="003729D4" w:rsidP="003729D4">
      <w:pPr>
        <w:widowControl w:val="0"/>
        <w:autoSpaceDE w:val="0"/>
        <w:autoSpaceDN w:val="0"/>
        <w:adjustRightInd w:val="0"/>
        <w:spacing w:after="0" w:line="240" w:lineRule="auto"/>
        <w:jc w:val="both"/>
        <w:rPr>
          <w:rFonts w:cs="Arial"/>
          <w:color w:val="000000"/>
        </w:rPr>
      </w:pPr>
      <w:r w:rsidRPr="6A550059">
        <w:rPr>
          <w:rFonts w:cs="Arial"/>
          <w:color w:val="000000" w:themeColor="text1"/>
        </w:rPr>
        <w:t>La mission de l’école, notre vision et nos valeurs sont nos ancrages, nos repères qui guident nos choix de priorités et orientent nos actions. Elles sont le ciment de notre projet éducatif pour 20</w:t>
      </w:r>
      <w:r w:rsidR="07A6A220" w:rsidRPr="6A550059">
        <w:rPr>
          <w:rFonts w:cs="Arial"/>
          <w:color w:val="000000" w:themeColor="text1"/>
        </w:rPr>
        <w:t>23</w:t>
      </w:r>
      <w:r w:rsidRPr="6A550059">
        <w:rPr>
          <w:rFonts w:cs="Arial"/>
          <w:color w:val="000000" w:themeColor="text1"/>
        </w:rPr>
        <w:t>-202</w:t>
      </w:r>
      <w:r w:rsidR="0014659C">
        <w:rPr>
          <w:rFonts w:cs="Arial"/>
          <w:color w:val="000000" w:themeColor="text1"/>
        </w:rPr>
        <w:t>7</w:t>
      </w:r>
      <w:r w:rsidRPr="6A550059">
        <w:rPr>
          <w:rFonts w:cs="Arial"/>
          <w:color w:val="000000" w:themeColor="text1"/>
        </w:rPr>
        <w:t>.</w:t>
      </w:r>
    </w:p>
    <w:p w14:paraId="30295589" w14:textId="77777777" w:rsidR="003729D4" w:rsidRPr="003729D4" w:rsidRDefault="003729D4" w:rsidP="003729D4">
      <w:pPr>
        <w:widowControl w:val="0"/>
        <w:autoSpaceDE w:val="0"/>
        <w:autoSpaceDN w:val="0"/>
        <w:adjustRightInd w:val="0"/>
        <w:spacing w:after="0" w:line="240" w:lineRule="auto"/>
        <w:jc w:val="both"/>
        <w:rPr>
          <w:rFonts w:ascii="Arial" w:hAnsi="Arial" w:cs="Arial"/>
          <w:b/>
          <w:color w:val="000000"/>
          <w:sz w:val="24"/>
          <w:szCs w:val="24"/>
        </w:rPr>
      </w:pPr>
    </w:p>
    <w:p w14:paraId="3CC32457" w14:textId="77777777" w:rsidR="003729D4" w:rsidRPr="003729D4" w:rsidRDefault="003729D4" w:rsidP="003729D4">
      <w:pPr>
        <w:widowControl w:val="0"/>
        <w:autoSpaceDE w:val="0"/>
        <w:autoSpaceDN w:val="0"/>
        <w:adjustRightInd w:val="0"/>
        <w:spacing w:after="0" w:line="240" w:lineRule="auto"/>
        <w:ind w:right="155"/>
        <w:jc w:val="both"/>
        <w:rPr>
          <w:rFonts w:cs="Arial"/>
          <w:b/>
          <w:color w:val="000000"/>
        </w:rPr>
      </w:pPr>
      <w:r w:rsidRPr="003729D4">
        <w:rPr>
          <w:rFonts w:cs="Arial"/>
          <w:b/>
          <w:color w:val="000000"/>
        </w:rPr>
        <w:t xml:space="preserve">Mission de l'établissement </w:t>
      </w:r>
    </w:p>
    <w:p w14:paraId="74EEA65D" w14:textId="77777777" w:rsidR="00DF7992" w:rsidRDefault="00DF7992" w:rsidP="00DF7992">
      <w:pPr>
        <w:pStyle w:val="Corpsdetexte"/>
        <w:spacing w:before="137"/>
        <w:ind w:right="-7"/>
        <w:jc w:val="both"/>
        <w:rPr>
          <w:rFonts w:asciiTheme="minorHAnsi" w:hAnsiTheme="minorHAnsi" w:cstheme="minorHAnsi"/>
          <w:color w:val="000000" w:themeColor="text1"/>
          <w:sz w:val="22"/>
          <w:lang w:val="fr-CA"/>
        </w:rPr>
      </w:pPr>
      <w:r w:rsidRPr="004B3F15">
        <w:rPr>
          <w:rFonts w:asciiTheme="minorHAnsi" w:hAnsiTheme="minorHAnsi" w:cstheme="minorHAnsi"/>
          <w:noProof/>
          <w:color w:val="000000" w:themeColor="text1"/>
          <w:sz w:val="22"/>
          <w:lang w:val="fr-CA" w:eastAsia="fr-CA"/>
        </w:rPr>
        <mc:AlternateContent>
          <mc:Choice Requires="wps">
            <w:drawing>
              <wp:anchor distT="0" distB="0" distL="114300" distR="114300" simplePos="0" relativeHeight="251658243" behindDoc="0" locked="0" layoutInCell="1" allowOverlap="1" wp14:anchorId="4E4F9A0D" wp14:editId="5ED5CC6D">
                <wp:simplePos x="0" y="0"/>
                <wp:positionH relativeFrom="page">
                  <wp:posOffset>546100</wp:posOffset>
                </wp:positionH>
                <wp:positionV relativeFrom="paragraph">
                  <wp:posOffset>-405130</wp:posOffset>
                </wp:positionV>
                <wp:extent cx="0" cy="215900"/>
                <wp:effectExtent l="12700" t="6350" r="6350" b="15875"/>
                <wp:wrapNone/>
                <wp:docPr id="104" name="Connecteur droit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52934" id="Connecteur droit 104"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pt,-31.9pt" to="4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" strokecolor="white" strokeweight="1pt">
                <w10:wrap anchorx="page"/>
              </v:line>
            </w:pict>
          </mc:Fallback>
        </mc:AlternateContent>
      </w:r>
      <w:r w:rsidRPr="004B3F15">
        <w:rPr>
          <w:rFonts w:asciiTheme="minorHAnsi" w:hAnsiTheme="minorHAnsi" w:cstheme="minorHAnsi"/>
          <w:noProof/>
          <w:color w:val="000000" w:themeColor="text1"/>
          <w:sz w:val="22"/>
          <w:lang w:val="fr-CA" w:eastAsia="fr-CA"/>
        </w:rPr>
        <mc:AlternateContent>
          <mc:Choice Requires="wps">
            <w:drawing>
              <wp:anchor distT="0" distB="0" distL="114300" distR="114300" simplePos="0" relativeHeight="251658244" behindDoc="0" locked="0" layoutInCell="1" allowOverlap="1" wp14:anchorId="4B104B10" wp14:editId="4B1C7A01">
                <wp:simplePos x="0" y="0"/>
                <wp:positionH relativeFrom="page">
                  <wp:posOffset>7311390</wp:posOffset>
                </wp:positionH>
                <wp:positionV relativeFrom="paragraph">
                  <wp:posOffset>-405130</wp:posOffset>
                </wp:positionV>
                <wp:extent cx="0" cy="215900"/>
                <wp:effectExtent l="5715" t="6350" r="13335" b="6350"/>
                <wp:wrapNone/>
                <wp:docPr id="103" name="Connecteur droit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CB8AD" id="Connecteur droit 103"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5.7pt,-31.9pt" to="575.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" strokecolor="white" strokeweight=".5pt">
                <w10:wrap anchorx="page"/>
              </v:line>
            </w:pict>
          </mc:Fallback>
        </mc:AlternateContent>
      </w:r>
      <w:r w:rsidRPr="004B3F15">
        <w:rPr>
          <w:rFonts w:asciiTheme="minorHAnsi" w:hAnsiTheme="minorHAnsi" w:cstheme="minorHAnsi"/>
          <w:color w:val="000000" w:themeColor="text1"/>
          <w:sz w:val="22"/>
          <w:lang w:val="fr-CA"/>
        </w:rPr>
        <w:t xml:space="preserve">Selon l'article 36 de Loi sur l'instruction publique, l’école </w:t>
      </w:r>
      <w:r>
        <w:rPr>
          <w:rFonts w:asciiTheme="minorHAnsi" w:hAnsiTheme="minorHAnsi" w:cstheme="minorHAnsi"/>
          <w:color w:val="000000" w:themeColor="text1"/>
          <w:sz w:val="22"/>
          <w:lang w:val="fr-CA"/>
        </w:rPr>
        <w:t xml:space="preserve">québécoise </w:t>
      </w:r>
      <w:r w:rsidRPr="004B3F15">
        <w:rPr>
          <w:rFonts w:asciiTheme="minorHAnsi" w:hAnsiTheme="minorHAnsi" w:cstheme="minorHAnsi"/>
          <w:color w:val="000000" w:themeColor="text1"/>
          <w:sz w:val="22"/>
          <w:lang w:val="fr-CA"/>
        </w:rPr>
        <w:t>a pour mission, dans le respect du principe de l'égalité des chances, d'instruire, de socialiser et de qualifier les élèves, tout en les rendant aptes à entreprendre et à réussir un parcours scolaire.</w:t>
      </w:r>
    </w:p>
    <w:p w14:paraId="4A569957" w14:textId="7324DF8A" w:rsidR="0063639B" w:rsidRPr="00B24551" w:rsidRDefault="00DF7992" w:rsidP="00B24551">
      <w:pPr>
        <w:jc w:val="both"/>
        <w:rPr>
          <w:rFonts w:cstheme="minorHAnsi"/>
          <w:color w:val="000000" w:themeColor="text1"/>
        </w:rPr>
      </w:pPr>
      <w:r>
        <w:rPr>
          <w:rFonts w:cstheme="minorHAnsi"/>
          <w:color w:val="000000" w:themeColor="text1"/>
        </w:rPr>
        <w:t xml:space="preserve">Pour notre école, cette mission se concrétise à travers l’énoncé suivant : </w:t>
      </w:r>
      <w:r w:rsidR="00C87E0F">
        <w:rPr>
          <w:rFonts w:cstheme="minorHAnsi"/>
          <w:color w:val="000000" w:themeColor="text1"/>
        </w:rPr>
        <w:t>Déployer notre potentiel, ça nous donne des ailes.</w:t>
      </w:r>
    </w:p>
    <w:p w14:paraId="6CC5E344" w14:textId="77777777" w:rsidR="00CD074C" w:rsidRPr="00287FC9" w:rsidRDefault="00CD074C" w:rsidP="003729D4">
      <w:pPr>
        <w:widowControl w:val="0"/>
        <w:autoSpaceDE w:val="0"/>
        <w:autoSpaceDN w:val="0"/>
        <w:adjustRightInd w:val="0"/>
        <w:spacing w:after="0" w:line="240" w:lineRule="auto"/>
        <w:jc w:val="both"/>
        <w:rPr>
          <w:rFonts w:asciiTheme="minorHAnsi" w:hAnsiTheme="minorHAnsi" w:cstheme="minorHAnsi"/>
          <w:b/>
          <w:color w:val="000000"/>
          <w:sz w:val="20"/>
          <w:szCs w:val="20"/>
        </w:rPr>
      </w:pPr>
      <w:r w:rsidRPr="00287FC9">
        <w:rPr>
          <w:rFonts w:asciiTheme="minorHAnsi" w:hAnsiTheme="minorHAnsi" w:cstheme="minorHAnsi"/>
          <w:b/>
          <w:color w:val="000000"/>
        </w:rPr>
        <w:t>Vision</w:t>
      </w:r>
      <w:r w:rsidRPr="00287FC9">
        <w:rPr>
          <w:rFonts w:asciiTheme="minorHAnsi" w:hAnsiTheme="minorHAnsi" w:cstheme="minorHAnsi"/>
          <w:b/>
          <w:color w:val="000000"/>
          <w:sz w:val="20"/>
          <w:szCs w:val="20"/>
        </w:rPr>
        <w:t xml:space="preserve"> </w:t>
      </w:r>
    </w:p>
    <w:p w14:paraId="7EACA235" w14:textId="77777777" w:rsidR="00CD074C" w:rsidRDefault="00CD074C" w:rsidP="00CD074C">
      <w:pPr>
        <w:pStyle w:val="CM17"/>
        <w:spacing w:line="180" w:lineRule="atLeast"/>
        <w:ind w:right="197"/>
        <w:jc w:val="both"/>
        <w:rPr>
          <w:rFonts w:ascii="Calibri" w:hAnsi="Calibri"/>
          <w:color w:val="000000"/>
          <w:sz w:val="22"/>
          <w:szCs w:val="22"/>
        </w:rPr>
      </w:pPr>
      <w:r w:rsidRPr="004D1045">
        <w:rPr>
          <w:rFonts w:ascii="Calibri" w:hAnsi="Calibri"/>
          <w:color w:val="000000"/>
          <w:sz w:val="22"/>
          <w:szCs w:val="22"/>
        </w:rPr>
        <w:t xml:space="preserve">Un milieu de vie bienveillant et stimulant centré sur les apprentissages où l’élève peut développer pleinement les compétences liées à sa réussite. </w:t>
      </w:r>
    </w:p>
    <w:p w14:paraId="3FD7CADB" w14:textId="77777777" w:rsidR="003729D4" w:rsidRPr="003729D4" w:rsidRDefault="003729D4" w:rsidP="003729D4">
      <w:pPr>
        <w:pStyle w:val="Default"/>
      </w:pPr>
    </w:p>
    <w:p w14:paraId="6A933D7B" w14:textId="77777777" w:rsidR="00CD074C" w:rsidRPr="00287FC9" w:rsidRDefault="00CD074C" w:rsidP="003729D4">
      <w:pPr>
        <w:widowControl w:val="0"/>
        <w:autoSpaceDE w:val="0"/>
        <w:autoSpaceDN w:val="0"/>
        <w:adjustRightInd w:val="0"/>
        <w:spacing w:after="0" w:line="240" w:lineRule="auto"/>
        <w:jc w:val="both"/>
        <w:rPr>
          <w:rFonts w:asciiTheme="minorHAnsi" w:hAnsiTheme="minorHAnsi" w:cstheme="minorHAnsi"/>
          <w:b/>
          <w:color w:val="000000"/>
        </w:rPr>
      </w:pPr>
      <w:r w:rsidRPr="00287FC9">
        <w:rPr>
          <w:rFonts w:asciiTheme="minorHAnsi" w:hAnsiTheme="minorHAnsi" w:cstheme="minorHAnsi"/>
          <w:b/>
          <w:color w:val="000000"/>
        </w:rPr>
        <w:t xml:space="preserve">Valeurs </w:t>
      </w:r>
    </w:p>
    <w:p w14:paraId="2DAA8528" w14:textId="77777777" w:rsidR="00CD074C" w:rsidRPr="008824DC" w:rsidRDefault="00CD074C" w:rsidP="00CD074C">
      <w:pPr>
        <w:rPr>
          <w:rFonts w:cs="Arial"/>
          <w:color w:val="000000"/>
        </w:rPr>
      </w:pPr>
      <w:r w:rsidRPr="008824DC">
        <w:rPr>
          <w:rFonts w:cs="Arial"/>
          <w:color w:val="000000"/>
        </w:rPr>
        <w:t>Voici les comportem</w:t>
      </w:r>
      <w:r w:rsidR="008D3CB0">
        <w:rPr>
          <w:rFonts w:cs="Arial"/>
          <w:color w:val="000000"/>
        </w:rPr>
        <w:t>ents qui traduisent nos valeurs :</w:t>
      </w:r>
    </w:p>
    <w:p w14:paraId="01C31179" w14:textId="77777777" w:rsidR="00CD074C" w:rsidRPr="008824DC" w:rsidRDefault="00CD074C" w:rsidP="00CD074C">
      <w:pPr>
        <w:jc w:val="both"/>
        <w:rPr>
          <w:rFonts w:cs="Arial"/>
          <w:color w:val="000000"/>
        </w:rPr>
      </w:pPr>
      <w:r w:rsidRPr="005A37E8">
        <w:rPr>
          <w:rFonts w:cs="Arial"/>
          <w:b/>
          <w:color w:val="000000"/>
        </w:rPr>
        <w:t>ENGAGEMENT :</w:t>
      </w:r>
      <w:r w:rsidRPr="008824DC">
        <w:rPr>
          <w:rFonts w:cs="Arial"/>
          <w:color w:val="000000"/>
        </w:rPr>
        <w:t xml:space="preserve"> Les membres de l’équipe s’impliquent dans les différentes activités de l’école; sont coresponsables de la réussite (apprentissage et comportement) de chacun des élèves; participent à l’établissement d’un climat de confiance où chacun se sent heureux et en sécurité; s’impliquent de façon partagée dans les comités de l’école; font preuve d’ouverture envers la communauté; participent activement à la vie de l’école; s’impliquent activement envers la réussite de l’élève; se tiennent à l’affût des pratiques probantes en matière d’éducation.</w:t>
      </w:r>
    </w:p>
    <w:p w14:paraId="3381FC71" w14:textId="77777777" w:rsidR="00CD074C" w:rsidRPr="005A37E8" w:rsidRDefault="00CD074C" w:rsidP="00CD074C">
      <w:pPr>
        <w:jc w:val="both"/>
        <w:rPr>
          <w:rFonts w:cs="Arial"/>
          <w:color w:val="000000"/>
        </w:rPr>
      </w:pPr>
      <w:r w:rsidRPr="005A37E8">
        <w:rPr>
          <w:rFonts w:cs="Arial"/>
          <w:b/>
          <w:caps/>
          <w:color w:val="000000"/>
        </w:rPr>
        <w:t>Collaboration :</w:t>
      </w:r>
      <w:r w:rsidRPr="005A37E8">
        <w:rPr>
          <w:rFonts w:cs="Arial"/>
          <w:color w:val="000000"/>
        </w:rPr>
        <w:t xml:space="preserve"> Les membres de l’équipe établissent des partenariats entre collègues, font preuve d’ouverture aux suggestions et à l’aide proposée; travaillent en concertation pour maximiser les interventions, collaborent avec des partenaires du milieu de l’école (parents, organismes communautaires, OSBL…) pour bonifier l’offre d’activités éducatives à l’école et le sentiment d’appartenance au milieu; collaborent avec les partenaires pour la réussite des élèves et appliquent en classe les recommandations; font preuve d’ouverture d’esprit, de flexibilité, de solidarité et s’entraident; assurent un suivi ponctuel entre les élèves et les différents intervenants.</w:t>
      </w:r>
    </w:p>
    <w:p w14:paraId="1CBE3859" w14:textId="77777777" w:rsidR="0048751C" w:rsidRDefault="00CD074C" w:rsidP="00CD074C">
      <w:pPr>
        <w:jc w:val="both"/>
        <w:rPr>
          <w:rFonts w:cs="Arial"/>
          <w:color w:val="000000"/>
        </w:rPr>
        <w:sectPr w:rsidR="0048751C" w:rsidSect="00B406DD">
          <w:headerReference w:type="even" r:id="rId12"/>
          <w:headerReference w:type="default" r:id="rId13"/>
          <w:footerReference w:type="even" r:id="rId14"/>
          <w:footerReference w:type="default" r:id="rId15"/>
          <w:headerReference w:type="first" r:id="rId16"/>
          <w:footerReference w:type="first" r:id="rId17"/>
          <w:pgSz w:w="12240" w:h="15840" w:code="1"/>
          <w:pgMar w:top="1440" w:right="1797" w:bottom="1440" w:left="1797" w:header="720" w:footer="720" w:gutter="0"/>
          <w:pgBorders w:display="firstPage" w:offsetFrom="page">
            <w:top w:val="double" w:sz="4" w:space="24" w:color="auto" w:shadow="1"/>
            <w:left w:val="double" w:sz="4" w:space="24" w:color="auto" w:shadow="1"/>
            <w:bottom w:val="double" w:sz="4" w:space="24" w:color="auto" w:shadow="1"/>
            <w:right w:val="double" w:sz="4" w:space="24" w:color="auto" w:shadow="1"/>
          </w:pgBorders>
          <w:cols w:space="720"/>
          <w:noEndnote/>
          <w:docGrid w:linePitch="299"/>
        </w:sectPr>
      </w:pPr>
      <w:r w:rsidRPr="005A37E8">
        <w:rPr>
          <w:rFonts w:cs="Arial"/>
          <w:b/>
          <w:caps/>
          <w:color w:val="000000"/>
        </w:rPr>
        <w:t>Communication :</w:t>
      </w:r>
      <w:r w:rsidRPr="005A37E8">
        <w:rPr>
          <w:rFonts w:cs="Arial"/>
          <w:color w:val="000000"/>
        </w:rPr>
        <w:t xml:space="preserve"> Les membres de l’équipe échangent de façon respectueuse et confidentielle tant envers l’élève qu’envers leurs collègues de travail; adoptent une attitude d’écoute et de compréhension; assurent un suivi étroit auprès des parents et des membres de l’équipe; reconnaissent que l’opinion de chaque membre de l’équipe est importante; sont en mesure de partager leurs inquiétudes et d’envisager des solutions à leurs problèmes; protègent la réputation de ses collègues lors de différen</w:t>
      </w:r>
      <w:r>
        <w:rPr>
          <w:rFonts w:cs="Arial"/>
          <w:color w:val="000000"/>
        </w:rPr>
        <w:t>d</w:t>
      </w:r>
      <w:r w:rsidR="0048751C">
        <w:rPr>
          <w:rFonts w:cs="Arial"/>
          <w:color w:val="000000"/>
        </w:rPr>
        <w:t>s.</w:t>
      </w:r>
    </w:p>
    <w:p w14:paraId="488468C7" w14:textId="303F2848" w:rsidR="00B66147" w:rsidRPr="00287FC9" w:rsidRDefault="00B66147" w:rsidP="006D3219">
      <w:pPr>
        <w:pStyle w:val="Default"/>
        <w:pBdr>
          <w:bottom w:val="double" w:sz="4" w:space="1" w:color="auto"/>
        </w:pBdr>
        <w:jc w:val="both"/>
        <w:rPr>
          <w:rFonts w:asciiTheme="minorHAnsi" w:hAnsiTheme="minorHAnsi" w:cstheme="minorHAnsi"/>
          <w:b/>
          <w:sz w:val="32"/>
          <w:szCs w:val="32"/>
        </w:rPr>
      </w:pPr>
      <w:r w:rsidRPr="00287FC9">
        <w:rPr>
          <w:rFonts w:asciiTheme="minorHAnsi" w:hAnsiTheme="minorHAnsi" w:cstheme="minorHAnsi"/>
          <w:b/>
          <w:sz w:val="32"/>
          <w:szCs w:val="32"/>
        </w:rPr>
        <w:lastRenderedPageBreak/>
        <w:t xml:space="preserve">Partie 4 </w:t>
      </w:r>
      <w:r w:rsidR="00EF1662" w:rsidRPr="00287FC9">
        <w:rPr>
          <w:rFonts w:asciiTheme="minorHAnsi" w:hAnsiTheme="minorHAnsi" w:cstheme="minorHAnsi"/>
          <w:b/>
          <w:sz w:val="32"/>
          <w:szCs w:val="32"/>
        </w:rPr>
        <w:t xml:space="preserve">- </w:t>
      </w:r>
      <w:r w:rsidRPr="00287FC9">
        <w:rPr>
          <w:rFonts w:asciiTheme="minorHAnsi" w:hAnsiTheme="minorHAnsi" w:cstheme="minorHAnsi"/>
          <w:b/>
          <w:sz w:val="32"/>
          <w:szCs w:val="32"/>
        </w:rPr>
        <w:t>Orientations, objectifs, cibles, indicateurs et liens de cohérence avec le PEVR</w:t>
      </w:r>
    </w:p>
    <w:p w14:paraId="1AB467D9" w14:textId="77777777" w:rsidR="0048751C" w:rsidRPr="0048751C" w:rsidRDefault="0048751C" w:rsidP="0048751C">
      <w:pPr>
        <w:pStyle w:val="Default"/>
        <w:jc w:val="both"/>
        <w:rPr>
          <w:b/>
          <w:sz w:val="32"/>
          <w:szCs w:val="32"/>
        </w:rPr>
      </w:pPr>
    </w:p>
    <w:tbl>
      <w:tblPr>
        <w:tblpPr w:leftFromText="141" w:rightFromText="141" w:vertAnchor="text" w:tblpY="1"/>
        <w:tblOverlap w:val="never"/>
        <w:tblW w:w="1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740"/>
        <w:gridCol w:w="1629"/>
        <w:gridCol w:w="1567"/>
        <w:gridCol w:w="1625"/>
        <w:gridCol w:w="1688"/>
        <w:gridCol w:w="1622"/>
        <w:gridCol w:w="1672"/>
      </w:tblGrid>
      <w:tr w:rsidR="00D874F4" w14:paraId="40ED6D76" w14:textId="77777777" w:rsidTr="00287FC9">
        <w:trPr>
          <w:trHeight w:val="300"/>
          <w:tblHeader/>
        </w:trPr>
        <w:tc>
          <w:tcPr>
            <w:tcW w:w="1903" w:type="dxa"/>
            <w:shd w:val="clear" w:color="auto" w:fill="92D050"/>
          </w:tcPr>
          <w:p w14:paraId="1600A33C" w14:textId="77777777" w:rsidR="0048751C" w:rsidRDefault="0048751C" w:rsidP="00287FC9">
            <w:pPr>
              <w:spacing w:after="0" w:line="240" w:lineRule="auto"/>
              <w:jc w:val="center"/>
              <w:rPr>
                <w:b/>
                <w:sz w:val="16"/>
                <w:szCs w:val="16"/>
                <w:lang w:eastAsia="en-US"/>
              </w:rPr>
            </w:pPr>
          </w:p>
          <w:p w14:paraId="3182FF80" w14:textId="77777777" w:rsidR="0048751C" w:rsidRDefault="0048751C" w:rsidP="00287FC9">
            <w:pPr>
              <w:spacing w:after="0" w:line="240" w:lineRule="auto"/>
              <w:jc w:val="center"/>
              <w:rPr>
                <w:b/>
                <w:sz w:val="28"/>
                <w:szCs w:val="28"/>
                <w:lang w:eastAsia="en-US"/>
              </w:rPr>
            </w:pPr>
            <w:r>
              <w:rPr>
                <w:b/>
                <w:sz w:val="28"/>
                <w:szCs w:val="28"/>
                <w:lang w:eastAsia="en-US"/>
              </w:rPr>
              <w:t>Axe</w:t>
            </w:r>
          </w:p>
          <w:p w14:paraId="0990AF04" w14:textId="77777777" w:rsidR="0048751C" w:rsidRDefault="0048751C" w:rsidP="00287FC9">
            <w:pPr>
              <w:spacing w:after="0" w:line="240" w:lineRule="auto"/>
              <w:jc w:val="center"/>
              <w:rPr>
                <w:sz w:val="16"/>
                <w:szCs w:val="16"/>
                <w:lang w:eastAsia="en-US"/>
              </w:rPr>
            </w:pPr>
          </w:p>
        </w:tc>
        <w:tc>
          <w:tcPr>
            <w:tcW w:w="1740" w:type="dxa"/>
            <w:shd w:val="clear" w:color="auto" w:fill="92D050"/>
          </w:tcPr>
          <w:p w14:paraId="0E96D3F2" w14:textId="77777777" w:rsidR="0048751C" w:rsidRDefault="0048751C" w:rsidP="00287FC9">
            <w:pPr>
              <w:spacing w:after="0" w:line="240" w:lineRule="auto"/>
              <w:jc w:val="center"/>
              <w:rPr>
                <w:b/>
                <w:sz w:val="16"/>
                <w:szCs w:val="16"/>
                <w:lang w:eastAsia="en-US"/>
              </w:rPr>
            </w:pPr>
          </w:p>
          <w:p w14:paraId="4B4D93D3" w14:textId="77777777" w:rsidR="0048751C" w:rsidRDefault="0048751C" w:rsidP="00287FC9">
            <w:pPr>
              <w:spacing w:after="0" w:line="240" w:lineRule="auto"/>
              <w:jc w:val="center"/>
              <w:rPr>
                <w:lang w:eastAsia="en-US"/>
              </w:rPr>
            </w:pPr>
            <w:r>
              <w:rPr>
                <w:b/>
                <w:sz w:val="28"/>
                <w:szCs w:val="28"/>
                <w:lang w:eastAsia="en-US"/>
              </w:rPr>
              <w:t>Enjeu</w:t>
            </w:r>
          </w:p>
        </w:tc>
        <w:tc>
          <w:tcPr>
            <w:tcW w:w="1629" w:type="dxa"/>
            <w:shd w:val="clear" w:color="auto" w:fill="92D050"/>
          </w:tcPr>
          <w:p w14:paraId="7A2CE63B" w14:textId="77777777" w:rsidR="0048751C" w:rsidRDefault="0048751C" w:rsidP="00287FC9">
            <w:pPr>
              <w:spacing w:after="0" w:line="240" w:lineRule="auto"/>
              <w:jc w:val="center"/>
              <w:rPr>
                <w:b/>
                <w:sz w:val="16"/>
                <w:szCs w:val="16"/>
                <w:lang w:eastAsia="en-US"/>
              </w:rPr>
            </w:pPr>
          </w:p>
          <w:p w14:paraId="27896ACF" w14:textId="77777777" w:rsidR="0048751C" w:rsidRDefault="0048751C" w:rsidP="00287FC9">
            <w:pPr>
              <w:spacing w:after="0" w:line="240" w:lineRule="auto"/>
              <w:jc w:val="center"/>
              <w:rPr>
                <w:b/>
                <w:sz w:val="28"/>
                <w:szCs w:val="28"/>
                <w:lang w:eastAsia="en-US"/>
              </w:rPr>
            </w:pPr>
            <w:r>
              <w:rPr>
                <w:b/>
                <w:sz w:val="28"/>
                <w:szCs w:val="28"/>
                <w:lang w:eastAsia="en-US"/>
              </w:rPr>
              <w:t>Cohérence avec le PEVR</w:t>
            </w:r>
          </w:p>
          <w:p w14:paraId="5DD346F6" w14:textId="77777777" w:rsidR="0048751C" w:rsidRDefault="0048751C" w:rsidP="00287FC9">
            <w:pPr>
              <w:spacing w:after="0" w:line="240" w:lineRule="auto"/>
              <w:jc w:val="center"/>
              <w:rPr>
                <w:sz w:val="16"/>
                <w:szCs w:val="16"/>
                <w:lang w:eastAsia="en-US"/>
              </w:rPr>
            </w:pPr>
          </w:p>
        </w:tc>
        <w:tc>
          <w:tcPr>
            <w:tcW w:w="1567" w:type="dxa"/>
            <w:shd w:val="clear" w:color="auto" w:fill="92D050"/>
          </w:tcPr>
          <w:p w14:paraId="0D563B50" w14:textId="77777777" w:rsidR="0048751C" w:rsidRDefault="0048751C" w:rsidP="00287FC9">
            <w:pPr>
              <w:spacing w:after="0" w:line="240" w:lineRule="auto"/>
              <w:jc w:val="center"/>
              <w:rPr>
                <w:b/>
                <w:sz w:val="16"/>
                <w:szCs w:val="16"/>
                <w:lang w:eastAsia="en-US"/>
              </w:rPr>
            </w:pPr>
          </w:p>
          <w:p w14:paraId="402E2DC6" w14:textId="77777777" w:rsidR="0048751C" w:rsidRDefault="0048751C" w:rsidP="00287FC9">
            <w:pPr>
              <w:spacing w:after="0" w:line="240" w:lineRule="auto"/>
              <w:jc w:val="center"/>
              <w:rPr>
                <w:lang w:eastAsia="en-US"/>
              </w:rPr>
            </w:pPr>
            <w:r>
              <w:rPr>
                <w:b/>
                <w:sz w:val="28"/>
                <w:szCs w:val="28"/>
                <w:lang w:eastAsia="en-US"/>
              </w:rPr>
              <w:t>Orientation</w:t>
            </w:r>
          </w:p>
        </w:tc>
        <w:tc>
          <w:tcPr>
            <w:tcW w:w="1625" w:type="dxa"/>
            <w:shd w:val="clear" w:color="auto" w:fill="92D050"/>
          </w:tcPr>
          <w:p w14:paraId="469EEA3C" w14:textId="77777777" w:rsidR="0048751C" w:rsidRDefault="0048751C" w:rsidP="00287FC9">
            <w:pPr>
              <w:spacing w:after="0" w:line="240" w:lineRule="auto"/>
              <w:jc w:val="center"/>
              <w:rPr>
                <w:b/>
                <w:sz w:val="16"/>
                <w:szCs w:val="16"/>
                <w:lang w:eastAsia="en-US"/>
              </w:rPr>
            </w:pPr>
          </w:p>
          <w:p w14:paraId="598CC973" w14:textId="77777777" w:rsidR="0048751C" w:rsidRDefault="0048751C" w:rsidP="00287FC9">
            <w:pPr>
              <w:spacing w:after="0" w:line="240" w:lineRule="auto"/>
              <w:jc w:val="center"/>
              <w:rPr>
                <w:lang w:eastAsia="en-US"/>
              </w:rPr>
            </w:pPr>
            <w:r>
              <w:rPr>
                <w:b/>
                <w:sz w:val="28"/>
                <w:szCs w:val="28"/>
                <w:lang w:eastAsia="en-US"/>
              </w:rPr>
              <w:t>Objectif</w:t>
            </w:r>
          </w:p>
        </w:tc>
        <w:tc>
          <w:tcPr>
            <w:tcW w:w="1688" w:type="dxa"/>
            <w:shd w:val="clear" w:color="auto" w:fill="92D050"/>
          </w:tcPr>
          <w:p w14:paraId="09192FD3" w14:textId="77777777" w:rsidR="0048751C" w:rsidRDefault="0048751C" w:rsidP="00287FC9">
            <w:pPr>
              <w:spacing w:after="0" w:line="240" w:lineRule="auto"/>
              <w:jc w:val="center"/>
              <w:rPr>
                <w:b/>
                <w:sz w:val="16"/>
                <w:szCs w:val="16"/>
                <w:lang w:eastAsia="en-US"/>
              </w:rPr>
            </w:pPr>
          </w:p>
          <w:p w14:paraId="264C6C79" w14:textId="77777777" w:rsidR="0048751C" w:rsidRDefault="0048751C" w:rsidP="00287FC9">
            <w:pPr>
              <w:spacing w:after="0" w:line="240" w:lineRule="auto"/>
              <w:jc w:val="center"/>
              <w:rPr>
                <w:lang w:eastAsia="en-US"/>
              </w:rPr>
            </w:pPr>
            <w:r>
              <w:rPr>
                <w:b/>
                <w:sz w:val="28"/>
                <w:szCs w:val="28"/>
                <w:lang w:eastAsia="en-US"/>
              </w:rPr>
              <w:t>Indicateur</w:t>
            </w:r>
          </w:p>
        </w:tc>
        <w:tc>
          <w:tcPr>
            <w:tcW w:w="1622" w:type="dxa"/>
            <w:shd w:val="clear" w:color="auto" w:fill="92D050"/>
          </w:tcPr>
          <w:p w14:paraId="5CEA27FC" w14:textId="77777777" w:rsidR="0048751C" w:rsidRDefault="0048751C" w:rsidP="00287FC9">
            <w:pPr>
              <w:spacing w:after="0" w:line="240" w:lineRule="auto"/>
              <w:jc w:val="center"/>
              <w:rPr>
                <w:b/>
                <w:sz w:val="16"/>
                <w:szCs w:val="16"/>
                <w:lang w:eastAsia="en-US"/>
              </w:rPr>
            </w:pPr>
          </w:p>
          <w:p w14:paraId="75AFD5A6" w14:textId="4794B0C9" w:rsidR="0048751C" w:rsidRDefault="0048751C" w:rsidP="00287FC9">
            <w:pPr>
              <w:spacing w:after="0" w:line="240" w:lineRule="auto"/>
              <w:jc w:val="center"/>
              <w:rPr>
                <w:lang w:eastAsia="en-US"/>
              </w:rPr>
            </w:pPr>
            <w:r>
              <w:rPr>
                <w:b/>
                <w:sz w:val="28"/>
                <w:szCs w:val="28"/>
                <w:lang w:eastAsia="en-US"/>
              </w:rPr>
              <w:t>Cible</w:t>
            </w:r>
            <w:r w:rsidR="004E7D04">
              <w:rPr>
                <w:b/>
                <w:sz w:val="28"/>
                <w:szCs w:val="28"/>
                <w:lang w:eastAsia="en-US"/>
              </w:rPr>
              <w:t>s</w:t>
            </w:r>
          </w:p>
          <w:p w14:paraId="1E0CDA12" w14:textId="2B242AD7" w:rsidR="0048751C" w:rsidRDefault="104CB6AA" w:rsidP="00287FC9">
            <w:pPr>
              <w:spacing w:after="0" w:line="240" w:lineRule="auto"/>
              <w:jc w:val="center"/>
              <w:rPr>
                <w:lang w:eastAsia="en-US"/>
              </w:rPr>
            </w:pPr>
            <w:r w:rsidRPr="6A550059">
              <w:rPr>
                <w:b/>
                <w:bCs/>
                <w:sz w:val="28"/>
                <w:szCs w:val="28"/>
                <w:lang w:eastAsia="en-US"/>
              </w:rPr>
              <w:t xml:space="preserve">Juin </w:t>
            </w:r>
            <w:r w:rsidR="0048751C" w:rsidRPr="6A550059">
              <w:rPr>
                <w:b/>
                <w:bCs/>
                <w:sz w:val="28"/>
                <w:szCs w:val="28"/>
                <w:lang w:eastAsia="en-US"/>
              </w:rPr>
              <w:t>202</w:t>
            </w:r>
            <w:r w:rsidR="284DA63E" w:rsidRPr="6A550059">
              <w:rPr>
                <w:b/>
                <w:bCs/>
                <w:sz w:val="28"/>
                <w:szCs w:val="28"/>
                <w:lang w:eastAsia="en-US"/>
              </w:rPr>
              <w:t>7</w:t>
            </w:r>
          </w:p>
        </w:tc>
        <w:tc>
          <w:tcPr>
            <w:tcW w:w="1672" w:type="dxa"/>
            <w:shd w:val="clear" w:color="auto" w:fill="92D050"/>
          </w:tcPr>
          <w:p w14:paraId="6E16B11D" w14:textId="77777777" w:rsidR="0048751C" w:rsidRDefault="0048751C" w:rsidP="00287FC9">
            <w:pPr>
              <w:spacing w:after="0" w:line="240" w:lineRule="auto"/>
              <w:jc w:val="center"/>
              <w:rPr>
                <w:b/>
                <w:sz w:val="16"/>
                <w:szCs w:val="16"/>
                <w:lang w:eastAsia="en-US"/>
              </w:rPr>
            </w:pPr>
          </w:p>
          <w:p w14:paraId="3C14C65C" w14:textId="05906CAC" w:rsidR="0048751C" w:rsidRDefault="0048751C" w:rsidP="00287FC9">
            <w:pPr>
              <w:spacing w:after="0" w:line="240" w:lineRule="auto"/>
              <w:jc w:val="center"/>
              <w:rPr>
                <w:lang w:eastAsia="en-US"/>
              </w:rPr>
            </w:pPr>
            <w:r w:rsidRPr="6A550059">
              <w:rPr>
                <w:b/>
                <w:bCs/>
                <w:sz w:val="28"/>
                <w:szCs w:val="28"/>
                <w:lang w:eastAsia="en-US"/>
              </w:rPr>
              <w:t>Situation actuelle</w:t>
            </w:r>
          </w:p>
          <w:p w14:paraId="779597CC" w14:textId="0E195AD6" w:rsidR="0048751C" w:rsidRDefault="386CDD91" w:rsidP="00287FC9">
            <w:pPr>
              <w:spacing w:after="0" w:line="240" w:lineRule="auto"/>
              <w:jc w:val="center"/>
              <w:rPr>
                <w:b/>
                <w:bCs/>
                <w:sz w:val="28"/>
                <w:szCs w:val="28"/>
                <w:lang w:eastAsia="en-US"/>
              </w:rPr>
            </w:pPr>
            <w:r w:rsidRPr="6A550059">
              <w:rPr>
                <w:b/>
                <w:bCs/>
                <w:sz w:val="28"/>
                <w:szCs w:val="28"/>
                <w:lang w:eastAsia="en-US"/>
              </w:rPr>
              <w:t>Juin 2023</w:t>
            </w:r>
          </w:p>
        </w:tc>
      </w:tr>
      <w:tr w:rsidR="00547C0F" w14:paraId="6D941443" w14:textId="77777777" w:rsidTr="00287FC9">
        <w:trPr>
          <w:trHeight w:val="300"/>
        </w:trPr>
        <w:tc>
          <w:tcPr>
            <w:tcW w:w="1903" w:type="dxa"/>
            <w:vMerge w:val="restart"/>
            <w:shd w:val="clear" w:color="auto" w:fill="auto"/>
          </w:tcPr>
          <w:p w14:paraId="6F8D278C" w14:textId="77777777" w:rsidR="0048751C" w:rsidRDefault="0048751C" w:rsidP="00287FC9">
            <w:pPr>
              <w:spacing w:after="0" w:line="240" w:lineRule="auto"/>
              <w:jc w:val="center"/>
              <w:rPr>
                <w:b/>
                <w:sz w:val="28"/>
                <w:szCs w:val="28"/>
                <w:lang w:eastAsia="en-US"/>
              </w:rPr>
            </w:pPr>
          </w:p>
          <w:p w14:paraId="15332457" w14:textId="77777777" w:rsidR="0048751C" w:rsidRDefault="0048751C" w:rsidP="00287FC9">
            <w:pPr>
              <w:spacing w:after="0" w:line="240" w:lineRule="auto"/>
              <w:jc w:val="center"/>
              <w:rPr>
                <w:b/>
                <w:sz w:val="28"/>
                <w:szCs w:val="28"/>
                <w:lang w:eastAsia="en-US"/>
              </w:rPr>
            </w:pPr>
          </w:p>
          <w:p w14:paraId="6605E875" w14:textId="77777777" w:rsidR="0048751C" w:rsidRDefault="0048751C" w:rsidP="00287FC9">
            <w:pPr>
              <w:spacing w:after="0" w:line="240" w:lineRule="auto"/>
              <w:jc w:val="center"/>
              <w:rPr>
                <w:b/>
                <w:sz w:val="28"/>
                <w:szCs w:val="28"/>
                <w:lang w:eastAsia="en-US"/>
              </w:rPr>
            </w:pPr>
          </w:p>
          <w:p w14:paraId="0BB3BBF4" w14:textId="77777777" w:rsidR="0048751C" w:rsidRDefault="0048751C" w:rsidP="00287FC9">
            <w:pPr>
              <w:spacing w:after="0" w:line="240" w:lineRule="auto"/>
              <w:jc w:val="center"/>
              <w:rPr>
                <w:b/>
                <w:sz w:val="28"/>
                <w:szCs w:val="28"/>
                <w:lang w:eastAsia="en-US"/>
              </w:rPr>
            </w:pPr>
          </w:p>
          <w:p w14:paraId="093E4541" w14:textId="77777777" w:rsidR="0048751C" w:rsidRDefault="0048751C" w:rsidP="00287FC9">
            <w:pPr>
              <w:spacing w:after="0" w:line="240" w:lineRule="auto"/>
              <w:jc w:val="center"/>
              <w:rPr>
                <w:b/>
                <w:sz w:val="28"/>
                <w:szCs w:val="28"/>
                <w:lang w:eastAsia="en-US"/>
              </w:rPr>
            </w:pPr>
          </w:p>
          <w:p w14:paraId="34F37846" w14:textId="77777777" w:rsidR="0048751C" w:rsidRDefault="0048751C" w:rsidP="00287FC9">
            <w:pPr>
              <w:spacing w:after="0" w:line="240" w:lineRule="auto"/>
              <w:jc w:val="center"/>
              <w:rPr>
                <w:b/>
                <w:sz w:val="28"/>
                <w:szCs w:val="28"/>
                <w:lang w:eastAsia="en-US"/>
              </w:rPr>
            </w:pPr>
          </w:p>
          <w:p w14:paraId="7B59EEF7" w14:textId="77777777" w:rsidR="0048751C" w:rsidRDefault="0048751C" w:rsidP="00287FC9">
            <w:pPr>
              <w:spacing w:after="0" w:line="240" w:lineRule="auto"/>
              <w:jc w:val="center"/>
              <w:rPr>
                <w:b/>
                <w:sz w:val="28"/>
                <w:szCs w:val="28"/>
                <w:lang w:eastAsia="en-US"/>
              </w:rPr>
            </w:pPr>
          </w:p>
          <w:p w14:paraId="44317C41" w14:textId="77777777" w:rsidR="0048751C" w:rsidRDefault="0048751C" w:rsidP="00287FC9">
            <w:pPr>
              <w:spacing w:after="0" w:line="240" w:lineRule="auto"/>
              <w:jc w:val="center"/>
              <w:rPr>
                <w:b/>
                <w:sz w:val="28"/>
                <w:szCs w:val="28"/>
                <w:lang w:eastAsia="en-US"/>
              </w:rPr>
            </w:pPr>
          </w:p>
          <w:p w14:paraId="1205AD5A" w14:textId="77777777" w:rsidR="002D0CB1" w:rsidRDefault="002D0CB1" w:rsidP="00287FC9">
            <w:pPr>
              <w:spacing w:after="0" w:line="240" w:lineRule="auto"/>
              <w:jc w:val="center"/>
              <w:rPr>
                <w:b/>
                <w:sz w:val="28"/>
                <w:szCs w:val="28"/>
                <w:lang w:eastAsia="en-US"/>
              </w:rPr>
            </w:pPr>
            <w:r>
              <w:rPr>
                <w:b/>
                <w:sz w:val="28"/>
                <w:szCs w:val="28"/>
                <w:lang w:eastAsia="en-US"/>
              </w:rPr>
              <w:t>Réussite</w:t>
            </w:r>
          </w:p>
          <w:p w14:paraId="7ED81BD3" w14:textId="39328FB6" w:rsidR="002D0CB1" w:rsidRDefault="002D0CB1" w:rsidP="00287FC9">
            <w:pPr>
              <w:spacing w:after="0" w:line="240" w:lineRule="auto"/>
              <w:jc w:val="center"/>
              <w:rPr>
                <w:b/>
                <w:sz w:val="28"/>
                <w:szCs w:val="28"/>
                <w:lang w:eastAsia="en-US"/>
              </w:rPr>
            </w:pPr>
            <w:r>
              <w:rPr>
                <w:b/>
                <w:sz w:val="28"/>
                <w:szCs w:val="28"/>
                <w:lang w:eastAsia="en-US"/>
              </w:rPr>
              <w:t>scolaire</w:t>
            </w:r>
          </w:p>
          <w:p w14:paraId="3978B3A3" w14:textId="77777777" w:rsidR="0048751C" w:rsidRDefault="0048751C" w:rsidP="00287FC9">
            <w:pPr>
              <w:spacing w:after="0" w:line="240" w:lineRule="auto"/>
              <w:jc w:val="center"/>
              <w:rPr>
                <w:b/>
                <w:sz w:val="28"/>
                <w:szCs w:val="28"/>
                <w:lang w:eastAsia="en-US"/>
              </w:rPr>
            </w:pPr>
          </w:p>
          <w:p w14:paraId="5093FBF7" w14:textId="33590F75" w:rsidR="725183C3" w:rsidRDefault="725183C3" w:rsidP="00287FC9">
            <w:pPr>
              <w:spacing w:after="0" w:line="240" w:lineRule="auto"/>
              <w:jc w:val="center"/>
              <w:rPr>
                <w:b/>
                <w:bCs/>
                <w:sz w:val="28"/>
                <w:szCs w:val="28"/>
                <w:lang w:eastAsia="en-US"/>
              </w:rPr>
            </w:pPr>
          </w:p>
          <w:p w14:paraId="1AED8789" w14:textId="2C4F5AAD" w:rsidR="725183C3" w:rsidRDefault="725183C3" w:rsidP="00287FC9">
            <w:pPr>
              <w:spacing w:after="0" w:line="240" w:lineRule="auto"/>
              <w:jc w:val="center"/>
              <w:rPr>
                <w:b/>
                <w:bCs/>
                <w:sz w:val="28"/>
                <w:szCs w:val="28"/>
                <w:lang w:eastAsia="en-US"/>
              </w:rPr>
            </w:pPr>
          </w:p>
          <w:p w14:paraId="2FAB8224" w14:textId="263F375E" w:rsidR="725183C3" w:rsidRDefault="725183C3" w:rsidP="00287FC9">
            <w:pPr>
              <w:spacing w:after="0" w:line="240" w:lineRule="auto"/>
              <w:jc w:val="center"/>
              <w:rPr>
                <w:b/>
                <w:bCs/>
                <w:sz w:val="28"/>
                <w:szCs w:val="28"/>
                <w:lang w:eastAsia="en-US"/>
              </w:rPr>
            </w:pPr>
          </w:p>
          <w:p w14:paraId="76EC4738" w14:textId="3A3B2FD7" w:rsidR="633FC64B" w:rsidRDefault="633FC64B" w:rsidP="00287FC9">
            <w:pPr>
              <w:spacing w:after="0" w:line="240" w:lineRule="auto"/>
              <w:jc w:val="center"/>
              <w:rPr>
                <w:b/>
                <w:bCs/>
                <w:sz w:val="28"/>
                <w:szCs w:val="28"/>
                <w:lang w:eastAsia="en-US"/>
              </w:rPr>
            </w:pPr>
          </w:p>
          <w:p w14:paraId="6ACDDCF5" w14:textId="4E098169" w:rsidR="633FC64B" w:rsidRDefault="633FC64B" w:rsidP="00287FC9">
            <w:pPr>
              <w:spacing w:after="0" w:line="240" w:lineRule="auto"/>
              <w:jc w:val="center"/>
              <w:rPr>
                <w:b/>
                <w:bCs/>
                <w:sz w:val="28"/>
                <w:szCs w:val="28"/>
                <w:lang w:eastAsia="en-US"/>
              </w:rPr>
            </w:pPr>
          </w:p>
          <w:p w14:paraId="781C5C8D" w14:textId="6478FA37" w:rsidR="633FC64B" w:rsidRDefault="633FC64B" w:rsidP="00287FC9">
            <w:pPr>
              <w:spacing w:after="0" w:line="240" w:lineRule="auto"/>
              <w:jc w:val="center"/>
              <w:rPr>
                <w:b/>
                <w:bCs/>
                <w:sz w:val="28"/>
                <w:szCs w:val="28"/>
                <w:lang w:eastAsia="en-US"/>
              </w:rPr>
            </w:pPr>
          </w:p>
          <w:p w14:paraId="3120CDF2" w14:textId="3A074F49" w:rsidR="633FC64B" w:rsidRDefault="633FC64B" w:rsidP="00287FC9">
            <w:pPr>
              <w:spacing w:after="0" w:line="240" w:lineRule="auto"/>
              <w:jc w:val="center"/>
              <w:rPr>
                <w:b/>
                <w:bCs/>
                <w:sz w:val="28"/>
                <w:szCs w:val="28"/>
                <w:lang w:eastAsia="en-US"/>
              </w:rPr>
            </w:pPr>
          </w:p>
          <w:p w14:paraId="63D27D3B" w14:textId="2D37FF4D" w:rsidR="633FC64B" w:rsidRDefault="633FC64B" w:rsidP="00287FC9">
            <w:pPr>
              <w:spacing w:after="0" w:line="240" w:lineRule="auto"/>
              <w:jc w:val="center"/>
              <w:rPr>
                <w:b/>
                <w:bCs/>
                <w:sz w:val="28"/>
                <w:szCs w:val="28"/>
                <w:lang w:eastAsia="en-US"/>
              </w:rPr>
            </w:pPr>
          </w:p>
          <w:p w14:paraId="6739BC06" w14:textId="6006F7D5" w:rsidR="633FC64B" w:rsidRDefault="633FC64B" w:rsidP="00287FC9">
            <w:pPr>
              <w:spacing w:after="0" w:line="240" w:lineRule="auto"/>
              <w:jc w:val="center"/>
              <w:rPr>
                <w:b/>
                <w:bCs/>
                <w:sz w:val="28"/>
                <w:szCs w:val="28"/>
                <w:lang w:eastAsia="en-US"/>
              </w:rPr>
            </w:pPr>
          </w:p>
          <w:p w14:paraId="1072ED01" w14:textId="18528226" w:rsidR="02AC39D6" w:rsidRDefault="02AC39D6" w:rsidP="00287FC9">
            <w:pPr>
              <w:spacing w:after="0" w:line="240" w:lineRule="auto"/>
              <w:jc w:val="center"/>
              <w:rPr>
                <w:b/>
                <w:bCs/>
                <w:sz w:val="28"/>
                <w:szCs w:val="28"/>
                <w:lang w:eastAsia="en-US"/>
              </w:rPr>
            </w:pPr>
          </w:p>
          <w:p w14:paraId="618FE9FB" w14:textId="4F58CCD1" w:rsidR="02AC39D6" w:rsidRDefault="02AC39D6" w:rsidP="00287FC9">
            <w:pPr>
              <w:spacing w:after="0" w:line="240" w:lineRule="auto"/>
              <w:jc w:val="center"/>
              <w:rPr>
                <w:b/>
                <w:bCs/>
                <w:sz w:val="28"/>
                <w:szCs w:val="28"/>
                <w:lang w:eastAsia="en-US"/>
              </w:rPr>
            </w:pPr>
          </w:p>
          <w:p w14:paraId="6AF591C1" w14:textId="5AEFF72A" w:rsidR="02AC39D6" w:rsidRDefault="02AC39D6" w:rsidP="00287FC9">
            <w:pPr>
              <w:spacing w:after="0" w:line="240" w:lineRule="auto"/>
              <w:jc w:val="center"/>
              <w:rPr>
                <w:b/>
                <w:bCs/>
                <w:sz w:val="28"/>
                <w:szCs w:val="28"/>
                <w:lang w:eastAsia="en-US"/>
              </w:rPr>
            </w:pPr>
          </w:p>
          <w:p w14:paraId="5DA948D4" w14:textId="532FECC6" w:rsidR="02AC39D6" w:rsidRDefault="02AC39D6" w:rsidP="00287FC9">
            <w:pPr>
              <w:spacing w:after="0" w:line="240" w:lineRule="auto"/>
              <w:jc w:val="center"/>
              <w:rPr>
                <w:b/>
                <w:bCs/>
                <w:sz w:val="28"/>
                <w:szCs w:val="28"/>
                <w:lang w:eastAsia="en-US"/>
              </w:rPr>
            </w:pPr>
          </w:p>
          <w:p w14:paraId="70E59CB7" w14:textId="162FEED2" w:rsidR="02AC39D6" w:rsidRDefault="02AC39D6" w:rsidP="00287FC9">
            <w:pPr>
              <w:spacing w:after="0" w:line="240" w:lineRule="auto"/>
              <w:jc w:val="center"/>
              <w:rPr>
                <w:b/>
                <w:bCs/>
                <w:sz w:val="28"/>
                <w:szCs w:val="28"/>
                <w:lang w:eastAsia="en-US"/>
              </w:rPr>
            </w:pPr>
          </w:p>
          <w:p w14:paraId="3816152D" w14:textId="714B8829" w:rsidR="02AC39D6" w:rsidRDefault="02AC39D6" w:rsidP="00287FC9">
            <w:pPr>
              <w:spacing w:after="0" w:line="240" w:lineRule="auto"/>
              <w:jc w:val="center"/>
              <w:rPr>
                <w:b/>
                <w:bCs/>
                <w:sz w:val="28"/>
                <w:szCs w:val="28"/>
                <w:lang w:eastAsia="en-US"/>
              </w:rPr>
            </w:pPr>
          </w:p>
          <w:p w14:paraId="7B7561F4" w14:textId="4E4A6247" w:rsidR="4C603328" w:rsidRDefault="4C603328" w:rsidP="00287FC9">
            <w:pPr>
              <w:spacing w:after="0" w:line="240" w:lineRule="auto"/>
              <w:jc w:val="center"/>
              <w:rPr>
                <w:b/>
                <w:bCs/>
                <w:sz w:val="28"/>
                <w:szCs w:val="28"/>
                <w:lang w:eastAsia="en-US"/>
              </w:rPr>
            </w:pPr>
          </w:p>
          <w:p w14:paraId="66904EE0" w14:textId="77777777" w:rsidR="0048751C" w:rsidRDefault="0048751C" w:rsidP="00287FC9">
            <w:pPr>
              <w:spacing w:after="0" w:line="240" w:lineRule="auto"/>
              <w:jc w:val="center"/>
              <w:rPr>
                <w:b/>
                <w:sz w:val="28"/>
                <w:szCs w:val="28"/>
                <w:lang w:eastAsia="en-US"/>
              </w:rPr>
            </w:pPr>
            <w:r>
              <w:rPr>
                <w:b/>
                <w:sz w:val="28"/>
                <w:szCs w:val="28"/>
                <w:lang w:eastAsia="en-US"/>
              </w:rPr>
              <w:t>Réussite</w:t>
            </w:r>
          </w:p>
          <w:p w14:paraId="492EDF56" w14:textId="505C6928" w:rsidR="0048751C" w:rsidRDefault="002D0CB1" w:rsidP="00287FC9">
            <w:pPr>
              <w:spacing w:after="0" w:line="240" w:lineRule="auto"/>
              <w:jc w:val="center"/>
              <w:rPr>
                <w:b/>
                <w:sz w:val="28"/>
                <w:szCs w:val="28"/>
                <w:lang w:eastAsia="en-US"/>
              </w:rPr>
            </w:pPr>
            <w:r>
              <w:rPr>
                <w:b/>
                <w:sz w:val="28"/>
                <w:szCs w:val="28"/>
                <w:lang w:eastAsia="en-US"/>
              </w:rPr>
              <w:t>s</w:t>
            </w:r>
            <w:r w:rsidR="0048751C">
              <w:rPr>
                <w:b/>
                <w:sz w:val="28"/>
                <w:szCs w:val="28"/>
                <w:lang w:eastAsia="en-US"/>
              </w:rPr>
              <w:t>colaire</w:t>
            </w:r>
          </w:p>
          <w:p w14:paraId="1F3E9D49" w14:textId="02D147EF" w:rsidR="002D0CB1" w:rsidRDefault="002D0CB1" w:rsidP="00287FC9">
            <w:pPr>
              <w:spacing w:after="0" w:line="240" w:lineRule="auto"/>
              <w:jc w:val="center"/>
              <w:rPr>
                <w:b/>
                <w:sz w:val="28"/>
                <w:szCs w:val="28"/>
                <w:lang w:eastAsia="en-US"/>
              </w:rPr>
            </w:pPr>
            <w:r>
              <w:rPr>
                <w:b/>
                <w:sz w:val="28"/>
                <w:szCs w:val="28"/>
                <w:lang w:eastAsia="en-US"/>
              </w:rPr>
              <w:t>(suite)</w:t>
            </w:r>
          </w:p>
          <w:p w14:paraId="263AB8AA" w14:textId="77777777" w:rsidR="0048751C" w:rsidRDefault="0048751C" w:rsidP="00287FC9">
            <w:pPr>
              <w:spacing w:after="0" w:line="240" w:lineRule="auto"/>
              <w:jc w:val="center"/>
              <w:rPr>
                <w:b/>
                <w:sz w:val="28"/>
                <w:szCs w:val="28"/>
                <w:lang w:eastAsia="en-US"/>
              </w:rPr>
            </w:pPr>
          </w:p>
          <w:p w14:paraId="35CB241B" w14:textId="77777777" w:rsidR="0048751C" w:rsidRDefault="0048751C" w:rsidP="00287FC9">
            <w:pPr>
              <w:spacing w:after="0" w:line="240" w:lineRule="auto"/>
              <w:jc w:val="center"/>
              <w:rPr>
                <w:b/>
                <w:sz w:val="28"/>
                <w:szCs w:val="28"/>
                <w:lang w:eastAsia="en-US"/>
              </w:rPr>
            </w:pPr>
          </w:p>
          <w:p w14:paraId="4D34EB30" w14:textId="77777777" w:rsidR="0048751C" w:rsidRDefault="0048751C" w:rsidP="00287FC9">
            <w:pPr>
              <w:spacing w:after="0" w:line="240" w:lineRule="auto"/>
              <w:jc w:val="center"/>
              <w:rPr>
                <w:b/>
                <w:sz w:val="28"/>
                <w:szCs w:val="28"/>
                <w:lang w:eastAsia="en-US"/>
              </w:rPr>
            </w:pPr>
          </w:p>
          <w:p w14:paraId="022F5FF1" w14:textId="77777777" w:rsidR="0048751C" w:rsidRDefault="0048751C" w:rsidP="00287FC9">
            <w:pPr>
              <w:spacing w:after="0" w:line="240" w:lineRule="auto"/>
              <w:jc w:val="center"/>
              <w:rPr>
                <w:b/>
                <w:sz w:val="28"/>
                <w:szCs w:val="28"/>
                <w:lang w:eastAsia="en-US"/>
              </w:rPr>
            </w:pPr>
          </w:p>
          <w:p w14:paraId="6E80494F" w14:textId="77777777" w:rsidR="0048751C" w:rsidRDefault="0048751C" w:rsidP="00287FC9">
            <w:pPr>
              <w:spacing w:after="0" w:line="240" w:lineRule="auto"/>
              <w:jc w:val="center"/>
              <w:rPr>
                <w:b/>
                <w:sz w:val="28"/>
                <w:szCs w:val="28"/>
                <w:lang w:eastAsia="en-US"/>
              </w:rPr>
            </w:pPr>
          </w:p>
          <w:p w14:paraId="4A8954B6" w14:textId="77777777" w:rsidR="0048751C" w:rsidRDefault="0048751C" w:rsidP="00287FC9">
            <w:pPr>
              <w:spacing w:after="0" w:line="240" w:lineRule="auto"/>
              <w:jc w:val="center"/>
              <w:rPr>
                <w:b/>
                <w:sz w:val="28"/>
                <w:szCs w:val="28"/>
                <w:lang w:eastAsia="en-US"/>
              </w:rPr>
            </w:pPr>
          </w:p>
          <w:p w14:paraId="1183A203" w14:textId="77777777" w:rsidR="0048751C" w:rsidRDefault="0048751C" w:rsidP="00287FC9">
            <w:pPr>
              <w:spacing w:after="0" w:line="240" w:lineRule="auto"/>
              <w:jc w:val="center"/>
              <w:rPr>
                <w:b/>
                <w:sz w:val="28"/>
                <w:szCs w:val="28"/>
                <w:lang w:eastAsia="en-US"/>
              </w:rPr>
            </w:pPr>
          </w:p>
          <w:p w14:paraId="5EA18ACE" w14:textId="77777777" w:rsidR="0048751C" w:rsidRDefault="0048751C" w:rsidP="00287FC9">
            <w:pPr>
              <w:spacing w:after="0" w:line="240" w:lineRule="auto"/>
              <w:rPr>
                <w:lang w:eastAsia="en-US"/>
              </w:rPr>
            </w:pPr>
          </w:p>
        </w:tc>
        <w:tc>
          <w:tcPr>
            <w:tcW w:w="1740" w:type="dxa"/>
            <w:shd w:val="clear" w:color="auto" w:fill="auto"/>
          </w:tcPr>
          <w:p w14:paraId="7656FAAB" w14:textId="20D00496" w:rsidR="0048751C" w:rsidRDefault="0048751C" w:rsidP="00287FC9">
            <w:pPr>
              <w:spacing w:after="0" w:line="240" w:lineRule="auto"/>
              <w:rPr>
                <w:lang w:eastAsia="en-US"/>
              </w:rPr>
            </w:pPr>
            <w:r w:rsidRPr="00A47230">
              <w:rPr>
                <w:lang w:eastAsia="en-US"/>
              </w:rPr>
              <w:lastRenderedPageBreak/>
              <w:t>Le développeme</w:t>
            </w:r>
            <w:r>
              <w:rPr>
                <w:lang w:eastAsia="en-US"/>
              </w:rPr>
              <w:t xml:space="preserve">nt des compétences </w:t>
            </w:r>
            <w:r w:rsidR="529FA1AD" w:rsidRPr="463883DC">
              <w:rPr>
                <w:lang w:eastAsia="en-US"/>
              </w:rPr>
              <w:t xml:space="preserve">en </w:t>
            </w:r>
            <w:r w:rsidR="529FA1AD" w:rsidRPr="347E0AB3">
              <w:rPr>
                <w:lang w:eastAsia="en-US"/>
              </w:rPr>
              <w:t>littératie</w:t>
            </w:r>
          </w:p>
          <w:p w14:paraId="494060FE" w14:textId="25EB4189" w:rsidR="0C707CF6" w:rsidRDefault="0C707CF6" w:rsidP="00287FC9">
            <w:pPr>
              <w:spacing w:after="0" w:line="240" w:lineRule="auto"/>
              <w:rPr>
                <w:lang w:eastAsia="en-US"/>
              </w:rPr>
            </w:pPr>
          </w:p>
          <w:p w14:paraId="4027AB1C" w14:textId="2897FEA2" w:rsidR="0C707CF6" w:rsidRDefault="0C707CF6" w:rsidP="00287FC9">
            <w:pPr>
              <w:spacing w:after="0" w:line="240" w:lineRule="auto"/>
              <w:rPr>
                <w:lang w:eastAsia="en-US"/>
              </w:rPr>
            </w:pPr>
          </w:p>
          <w:p w14:paraId="6D79D1E3" w14:textId="2897FEA2" w:rsidR="078ACA45" w:rsidRDefault="078ACA45" w:rsidP="00287FC9">
            <w:pPr>
              <w:spacing w:after="0" w:line="240" w:lineRule="auto"/>
              <w:rPr>
                <w:lang w:eastAsia="en-US"/>
              </w:rPr>
            </w:pPr>
          </w:p>
          <w:p w14:paraId="01DB594D" w14:textId="77777777" w:rsidR="0048751C" w:rsidRDefault="0048751C" w:rsidP="00287FC9">
            <w:pPr>
              <w:spacing w:after="0" w:line="240" w:lineRule="auto"/>
              <w:rPr>
                <w:lang w:eastAsia="en-US"/>
              </w:rPr>
            </w:pPr>
          </w:p>
        </w:tc>
        <w:tc>
          <w:tcPr>
            <w:tcW w:w="1629" w:type="dxa"/>
            <w:shd w:val="clear" w:color="auto" w:fill="auto"/>
          </w:tcPr>
          <w:p w14:paraId="56FD9718" w14:textId="04665308" w:rsidR="0048751C" w:rsidRDefault="0048751C" w:rsidP="00287FC9">
            <w:pPr>
              <w:rPr>
                <w:lang w:eastAsia="en-US"/>
              </w:rPr>
            </w:pPr>
            <w:r w:rsidRPr="4948B5C7">
              <w:rPr>
                <w:b/>
                <w:lang w:eastAsia="en-US"/>
              </w:rPr>
              <w:t>O.</w:t>
            </w:r>
            <w:r>
              <w:rPr>
                <w:lang w:eastAsia="en-US"/>
              </w:rPr>
              <w:t xml:space="preserve">     1.1.</w:t>
            </w:r>
          </w:p>
          <w:p w14:paraId="0C41D4B8" w14:textId="64AEF64D" w:rsidR="0048751C" w:rsidRDefault="0048751C" w:rsidP="00287FC9">
            <w:pPr>
              <w:spacing w:after="0" w:line="240" w:lineRule="auto"/>
              <w:rPr>
                <w:lang w:eastAsia="en-US"/>
              </w:rPr>
            </w:pPr>
            <w:r>
              <w:rPr>
                <w:lang w:eastAsia="en-US"/>
              </w:rPr>
              <w:t>Obj.</w:t>
            </w:r>
            <w:r w:rsidR="333E182D" w:rsidRPr="4948B5C7">
              <w:rPr>
                <w:lang w:eastAsia="en-US"/>
              </w:rPr>
              <w:t xml:space="preserve"> </w:t>
            </w:r>
            <w:r w:rsidR="6E5A4140" w:rsidRPr="4948B5C7">
              <w:rPr>
                <w:lang w:eastAsia="en-US"/>
              </w:rPr>
              <w:t xml:space="preserve"> </w:t>
            </w:r>
            <w:r>
              <w:rPr>
                <w:lang w:eastAsia="en-US"/>
              </w:rPr>
              <w:t>1.1.</w:t>
            </w:r>
            <w:r w:rsidR="33A44AF5" w:rsidRPr="374E6711">
              <w:rPr>
                <w:lang w:eastAsia="en-US"/>
              </w:rPr>
              <w:t>5.</w:t>
            </w:r>
          </w:p>
        </w:tc>
        <w:tc>
          <w:tcPr>
            <w:tcW w:w="1567" w:type="dxa"/>
            <w:shd w:val="clear" w:color="auto" w:fill="auto"/>
          </w:tcPr>
          <w:p w14:paraId="548A48E5" w14:textId="039CE74C" w:rsidR="0048751C" w:rsidRDefault="0048751C" w:rsidP="00287FC9">
            <w:pPr>
              <w:spacing w:after="0" w:line="240" w:lineRule="auto"/>
              <w:rPr>
                <w:b/>
                <w:sz w:val="32"/>
                <w:szCs w:val="32"/>
                <w:u w:val="single"/>
                <w:lang w:eastAsia="en-US"/>
              </w:rPr>
            </w:pPr>
            <w:r w:rsidRPr="009C7F26">
              <w:rPr>
                <w:lang w:eastAsia="en-US"/>
              </w:rPr>
              <w:t xml:space="preserve">Améliorer la maîtrise de la </w:t>
            </w:r>
            <w:r>
              <w:rPr>
                <w:lang w:eastAsia="en-US"/>
              </w:rPr>
              <w:t>compétence « </w:t>
            </w:r>
            <w:r w:rsidR="317AB5BA" w:rsidRPr="450D462B">
              <w:rPr>
                <w:b/>
                <w:bCs/>
                <w:lang w:eastAsia="en-US"/>
              </w:rPr>
              <w:t>L</w:t>
            </w:r>
            <w:r w:rsidRPr="450D462B">
              <w:rPr>
                <w:b/>
                <w:bCs/>
                <w:lang w:eastAsia="en-US"/>
              </w:rPr>
              <w:t>ire</w:t>
            </w:r>
            <w:r>
              <w:rPr>
                <w:b/>
                <w:lang w:eastAsia="en-US"/>
              </w:rPr>
              <w:t> »</w:t>
            </w:r>
          </w:p>
          <w:p w14:paraId="581B5FEB" w14:textId="77777777" w:rsidR="0048751C" w:rsidRDefault="0048751C" w:rsidP="00287FC9">
            <w:pPr>
              <w:spacing w:after="0" w:line="240" w:lineRule="auto"/>
              <w:rPr>
                <w:lang w:eastAsia="en-US"/>
              </w:rPr>
            </w:pPr>
          </w:p>
        </w:tc>
        <w:tc>
          <w:tcPr>
            <w:tcW w:w="1625" w:type="dxa"/>
            <w:shd w:val="clear" w:color="auto" w:fill="auto"/>
          </w:tcPr>
          <w:p w14:paraId="2D3B9556" w14:textId="77777777" w:rsidR="0048751C" w:rsidRDefault="0048751C" w:rsidP="00287FC9">
            <w:pPr>
              <w:spacing w:after="0" w:line="240" w:lineRule="auto"/>
              <w:rPr>
                <w:lang w:eastAsia="en-US"/>
              </w:rPr>
            </w:pPr>
            <w:r>
              <w:rPr>
                <w:lang w:eastAsia="en-US"/>
              </w:rPr>
              <w:t>Améliorer les moyennes-école en lecture à tous les niveaux scolaires pour tous les élèves</w:t>
            </w:r>
          </w:p>
          <w:p w14:paraId="61DCCB59" w14:textId="77777777" w:rsidR="0048751C" w:rsidRDefault="0048751C" w:rsidP="00287FC9">
            <w:pPr>
              <w:spacing w:after="0" w:line="240" w:lineRule="auto"/>
              <w:rPr>
                <w:lang w:eastAsia="en-US"/>
              </w:rPr>
            </w:pPr>
          </w:p>
        </w:tc>
        <w:tc>
          <w:tcPr>
            <w:tcW w:w="1688" w:type="dxa"/>
            <w:shd w:val="clear" w:color="auto" w:fill="auto"/>
          </w:tcPr>
          <w:p w14:paraId="6E71FDA1" w14:textId="77777777" w:rsidR="0048751C" w:rsidRDefault="0048751C" w:rsidP="00287FC9">
            <w:pPr>
              <w:spacing w:after="0" w:line="240" w:lineRule="auto"/>
              <w:rPr>
                <w:lang w:eastAsia="en-US"/>
              </w:rPr>
            </w:pPr>
            <w:r w:rsidRPr="00717767">
              <w:rPr>
                <w:lang w:eastAsia="en-US"/>
              </w:rPr>
              <w:t>Les  moyennes-école en le</w:t>
            </w:r>
            <w:r>
              <w:rPr>
                <w:lang w:eastAsia="en-US"/>
              </w:rPr>
              <w:t>cture à tous les niveaux scolaires pour tous</w:t>
            </w:r>
          </w:p>
          <w:p w14:paraId="261C03B3" w14:textId="77777777" w:rsidR="0048751C" w:rsidRDefault="0048751C" w:rsidP="00287FC9">
            <w:pPr>
              <w:spacing w:after="0" w:line="240" w:lineRule="auto"/>
              <w:rPr>
                <w:lang w:eastAsia="en-US"/>
              </w:rPr>
            </w:pPr>
          </w:p>
          <w:p w14:paraId="1BC6A765" w14:textId="32C7F94E" w:rsidR="0048751C" w:rsidRDefault="0048751C" w:rsidP="00287FC9">
            <w:pPr>
              <w:spacing w:after="0" w:line="240" w:lineRule="auto"/>
              <w:rPr>
                <w:i/>
                <w:lang w:eastAsia="en-US"/>
              </w:rPr>
            </w:pPr>
            <w:r w:rsidRPr="003255E3">
              <w:rPr>
                <w:i/>
                <w:u w:val="single"/>
                <w:lang w:eastAsia="en-US"/>
              </w:rPr>
              <w:t>Note :</w:t>
            </w:r>
            <w:r w:rsidRPr="003255E3">
              <w:rPr>
                <w:i/>
                <w:lang w:eastAsia="en-US"/>
              </w:rPr>
              <w:t xml:space="preserve"> un suivi des moyennes aux épreuves obligatoires du MÉES en 4</w:t>
            </w:r>
            <w:r w:rsidRPr="003255E3">
              <w:rPr>
                <w:i/>
                <w:vertAlign w:val="superscript"/>
                <w:lang w:eastAsia="en-US"/>
              </w:rPr>
              <w:t>e</w:t>
            </w:r>
            <w:r w:rsidRPr="003255E3">
              <w:rPr>
                <w:i/>
                <w:lang w:eastAsia="en-US"/>
              </w:rPr>
              <w:t xml:space="preserve"> et 6</w:t>
            </w:r>
            <w:r w:rsidRPr="003255E3">
              <w:rPr>
                <w:i/>
                <w:vertAlign w:val="superscript"/>
                <w:lang w:eastAsia="en-US"/>
              </w:rPr>
              <w:t>e</w:t>
            </w:r>
            <w:r w:rsidRPr="003255E3">
              <w:rPr>
                <w:i/>
                <w:lang w:eastAsia="en-US"/>
              </w:rPr>
              <w:t xml:space="preserve"> année sera fait à titre de comparaison</w:t>
            </w:r>
            <w:r w:rsidR="003255E3" w:rsidRPr="003255E3">
              <w:rPr>
                <w:i/>
                <w:lang w:eastAsia="en-US"/>
              </w:rPr>
              <w:t xml:space="preserve"> pour les années à venir</w:t>
            </w:r>
            <w:r w:rsidR="006B230E">
              <w:rPr>
                <w:i/>
                <w:lang w:eastAsia="en-US"/>
              </w:rPr>
              <w:t xml:space="preserve"> de 2024 à 2027</w:t>
            </w:r>
            <w:r w:rsidR="003255E3" w:rsidRPr="003255E3">
              <w:rPr>
                <w:i/>
                <w:lang w:eastAsia="en-US"/>
              </w:rPr>
              <w:t>.</w:t>
            </w:r>
          </w:p>
          <w:p w14:paraId="2F109E77" w14:textId="77777777" w:rsidR="0048751C" w:rsidRDefault="0048751C" w:rsidP="00287FC9">
            <w:pPr>
              <w:spacing w:after="0" w:line="240" w:lineRule="auto"/>
              <w:rPr>
                <w:i/>
                <w:lang w:eastAsia="en-US"/>
              </w:rPr>
            </w:pPr>
          </w:p>
        </w:tc>
        <w:tc>
          <w:tcPr>
            <w:tcW w:w="1622" w:type="dxa"/>
            <w:shd w:val="clear" w:color="auto" w:fill="auto"/>
          </w:tcPr>
          <w:p w14:paraId="734E8133" w14:textId="21911A76" w:rsidR="0048751C" w:rsidRDefault="0048751C" w:rsidP="00287FC9">
            <w:pPr>
              <w:spacing w:after="0" w:line="240" w:lineRule="auto"/>
              <w:rPr>
                <w:lang w:eastAsia="en-US"/>
              </w:rPr>
            </w:pPr>
            <w:r>
              <w:rPr>
                <w:lang w:eastAsia="en-US"/>
              </w:rPr>
              <w:t>Viser l’amélioration de 1 point par niveau scolaire</w:t>
            </w:r>
          </w:p>
          <w:p w14:paraId="0FF5E4D6" w14:textId="3C416C7A" w:rsidR="0048751C" w:rsidRDefault="0048751C" w:rsidP="00287FC9">
            <w:pPr>
              <w:spacing w:after="0" w:line="240" w:lineRule="auto"/>
              <w:rPr>
                <w:lang w:eastAsia="en-US"/>
              </w:rPr>
            </w:pPr>
          </w:p>
          <w:p w14:paraId="2B9C0DBA" w14:textId="6A96D503" w:rsidR="0048751C" w:rsidRDefault="387508E3" w:rsidP="00287FC9">
            <w:pPr>
              <w:spacing w:after="0" w:line="240" w:lineRule="auto"/>
              <w:rPr>
                <w:lang w:eastAsia="en-US"/>
              </w:rPr>
            </w:pPr>
            <w:r w:rsidRPr="40CEA4C9">
              <w:rPr>
                <w:lang w:eastAsia="en-US"/>
              </w:rPr>
              <w:t>Accro</w:t>
            </w:r>
            <w:r w:rsidR="00AB49AB">
              <w:rPr>
                <w:lang w:eastAsia="en-US"/>
              </w:rPr>
              <w:t>î</w:t>
            </w:r>
            <w:r w:rsidRPr="40CEA4C9">
              <w:rPr>
                <w:lang w:eastAsia="en-US"/>
              </w:rPr>
              <w:t xml:space="preserve">tre de </w:t>
            </w:r>
            <w:r w:rsidR="78F9C2BB" w:rsidRPr="40CEA4C9">
              <w:rPr>
                <w:lang w:eastAsia="en-US"/>
              </w:rPr>
              <w:t xml:space="preserve">5% le nombre d’élèves </w:t>
            </w:r>
            <w:r w:rsidR="78F9C2BB" w:rsidRPr="29FF832F">
              <w:rPr>
                <w:lang w:eastAsia="en-US"/>
              </w:rPr>
              <w:t>de 4</w:t>
            </w:r>
            <w:r w:rsidR="05B7FD14" w:rsidRPr="29FF832F">
              <w:rPr>
                <w:lang w:eastAsia="en-US"/>
              </w:rPr>
              <w:t xml:space="preserve">e année </w:t>
            </w:r>
            <w:r w:rsidR="78F9C2BB" w:rsidRPr="29FF832F">
              <w:rPr>
                <w:lang w:eastAsia="en-US"/>
              </w:rPr>
              <w:t>qui</w:t>
            </w:r>
            <w:r w:rsidR="78F9C2BB" w:rsidRPr="40CEA4C9">
              <w:rPr>
                <w:lang w:eastAsia="en-US"/>
              </w:rPr>
              <w:t xml:space="preserve"> réussissent à l’épreuve du </w:t>
            </w:r>
            <w:r w:rsidR="78F9C2BB" w:rsidRPr="6420BAD0">
              <w:rPr>
                <w:lang w:eastAsia="en-US"/>
              </w:rPr>
              <w:t>ministère</w:t>
            </w:r>
            <w:r w:rsidR="00F20C95" w:rsidRPr="36E6B178">
              <w:rPr>
                <w:lang w:eastAsia="en-US"/>
              </w:rPr>
              <w:t xml:space="preserve"> </w:t>
            </w:r>
          </w:p>
        </w:tc>
        <w:tc>
          <w:tcPr>
            <w:tcW w:w="1672" w:type="dxa"/>
            <w:shd w:val="clear" w:color="auto" w:fill="auto"/>
          </w:tcPr>
          <w:p w14:paraId="2A68D8B9" w14:textId="19696F9C" w:rsidR="0048751C" w:rsidRDefault="0048751C" w:rsidP="00287FC9">
            <w:pPr>
              <w:spacing w:after="0" w:line="240" w:lineRule="auto"/>
              <w:rPr>
                <w:lang w:eastAsia="en-US"/>
              </w:rPr>
            </w:pPr>
            <w:r>
              <w:rPr>
                <w:lang w:eastAsia="en-US"/>
              </w:rPr>
              <w:t>Moyennes –école </w:t>
            </w:r>
            <w:r w:rsidR="00D114BB">
              <w:rPr>
                <w:lang w:eastAsia="en-US"/>
              </w:rPr>
              <w:t>2022-2023</w:t>
            </w:r>
            <w:r>
              <w:rPr>
                <w:lang w:eastAsia="en-US"/>
              </w:rPr>
              <w:t>:</w:t>
            </w:r>
          </w:p>
          <w:p w14:paraId="134F0115" w14:textId="04791F60" w:rsidR="0048751C" w:rsidRDefault="0048751C" w:rsidP="00287FC9">
            <w:pPr>
              <w:spacing w:after="0" w:line="240" w:lineRule="auto"/>
              <w:rPr>
                <w:lang w:eastAsia="en-US"/>
              </w:rPr>
            </w:pPr>
            <w:r w:rsidRPr="6A550059">
              <w:rPr>
                <w:lang w:eastAsia="en-US"/>
              </w:rPr>
              <w:t>1</w:t>
            </w:r>
            <w:r w:rsidRPr="6A550059">
              <w:rPr>
                <w:vertAlign w:val="superscript"/>
                <w:lang w:eastAsia="en-US"/>
              </w:rPr>
              <w:t>re </w:t>
            </w:r>
            <w:r w:rsidRPr="6A550059">
              <w:rPr>
                <w:lang w:eastAsia="en-US"/>
              </w:rPr>
              <w:t xml:space="preserve">: </w:t>
            </w:r>
            <w:r w:rsidR="00D114BB">
              <w:rPr>
                <w:lang w:eastAsia="en-US"/>
              </w:rPr>
              <w:t>81</w:t>
            </w:r>
            <w:r w:rsidR="136325C0" w:rsidRPr="6A550059">
              <w:rPr>
                <w:lang w:eastAsia="en-US"/>
              </w:rPr>
              <w:t xml:space="preserve"> </w:t>
            </w:r>
            <w:r w:rsidRPr="6A550059">
              <w:rPr>
                <w:lang w:eastAsia="en-US"/>
              </w:rPr>
              <w:t>%</w:t>
            </w:r>
          </w:p>
          <w:p w14:paraId="58E94E3B" w14:textId="060D9F04" w:rsidR="0048751C" w:rsidRDefault="0048751C" w:rsidP="00287FC9">
            <w:pPr>
              <w:spacing w:after="0" w:line="240" w:lineRule="auto"/>
              <w:rPr>
                <w:lang w:eastAsia="en-US"/>
              </w:rPr>
            </w:pPr>
            <w:r w:rsidRPr="6A550059">
              <w:rPr>
                <w:lang w:eastAsia="en-US"/>
              </w:rPr>
              <w:t>2</w:t>
            </w:r>
            <w:r w:rsidRPr="6A550059">
              <w:rPr>
                <w:vertAlign w:val="superscript"/>
                <w:lang w:eastAsia="en-US"/>
              </w:rPr>
              <w:t>e </w:t>
            </w:r>
            <w:r w:rsidRPr="6A550059">
              <w:rPr>
                <w:lang w:eastAsia="en-US"/>
              </w:rPr>
              <w:t xml:space="preserve">: </w:t>
            </w:r>
            <w:r w:rsidR="00D114BB">
              <w:rPr>
                <w:lang w:eastAsia="en-US"/>
              </w:rPr>
              <w:t>74</w:t>
            </w:r>
            <w:r w:rsidR="04813B81" w:rsidRPr="6A550059">
              <w:rPr>
                <w:lang w:eastAsia="en-US"/>
              </w:rPr>
              <w:t xml:space="preserve"> </w:t>
            </w:r>
            <w:r w:rsidRPr="6A550059">
              <w:rPr>
                <w:lang w:eastAsia="en-US"/>
              </w:rPr>
              <w:t>%</w:t>
            </w:r>
          </w:p>
          <w:p w14:paraId="096B11D7" w14:textId="391F0B24" w:rsidR="0048751C" w:rsidRDefault="0048751C" w:rsidP="00287FC9">
            <w:pPr>
              <w:spacing w:after="0" w:line="240" w:lineRule="auto"/>
              <w:rPr>
                <w:lang w:eastAsia="en-US"/>
              </w:rPr>
            </w:pPr>
            <w:r w:rsidRPr="6A550059">
              <w:rPr>
                <w:lang w:eastAsia="en-US"/>
              </w:rPr>
              <w:t>3</w:t>
            </w:r>
            <w:r w:rsidRPr="6A550059">
              <w:rPr>
                <w:vertAlign w:val="superscript"/>
                <w:lang w:eastAsia="en-US"/>
              </w:rPr>
              <w:t>e </w:t>
            </w:r>
            <w:r w:rsidRPr="6A550059">
              <w:rPr>
                <w:lang w:eastAsia="en-US"/>
              </w:rPr>
              <w:t xml:space="preserve">: </w:t>
            </w:r>
            <w:r w:rsidR="00922EB8">
              <w:rPr>
                <w:lang w:eastAsia="en-US"/>
              </w:rPr>
              <w:t>80</w:t>
            </w:r>
            <w:r w:rsidR="4982BBB0" w:rsidRPr="6A550059">
              <w:rPr>
                <w:lang w:eastAsia="en-US"/>
              </w:rPr>
              <w:t xml:space="preserve"> </w:t>
            </w:r>
            <w:r w:rsidRPr="6A550059">
              <w:rPr>
                <w:lang w:eastAsia="en-US"/>
              </w:rPr>
              <w:t>%</w:t>
            </w:r>
          </w:p>
          <w:p w14:paraId="6B9827DD" w14:textId="2C40438C" w:rsidR="0048751C" w:rsidRDefault="0048751C" w:rsidP="00287FC9">
            <w:pPr>
              <w:spacing w:after="0" w:line="240" w:lineRule="auto"/>
              <w:rPr>
                <w:sz w:val="16"/>
                <w:szCs w:val="16"/>
                <w:lang w:eastAsia="en-US"/>
              </w:rPr>
            </w:pPr>
            <w:r w:rsidRPr="6A550059">
              <w:rPr>
                <w:lang w:eastAsia="en-US"/>
              </w:rPr>
              <w:t>4</w:t>
            </w:r>
            <w:r w:rsidRPr="6A550059">
              <w:rPr>
                <w:vertAlign w:val="superscript"/>
                <w:lang w:eastAsia="en-US"/>
              </w:rPr>
              <w:t>e</w:t>
            </w:r>
            <w:r w:rsidRPr="6A550059">
              <w:rPr>
                <w:lang w:eastAsia="en-US"/>
              </w:rPr>
              <w:t xml:space="preserve"> : </w:t>
            </w:r>
            <w:r w:rsidR="00922EB8">
              <w:rPr>
                <w:lang w:eastAsia="en-US"/>
              </w:rPr>
              <w:t>78</w:t>
            </w:r>
            <w:r w:rsidR="73661D68" w:rsidRPr="6A550059">
              <w:rPr>
                <w:lang w:eastAsia="en-US"/>
              </w:rPr>
              <w:t xml:space="preserve"> </w:t>
            </w:r>
            <w:r w:rsidRPr="6A550059">
              <w:rPr>
                <w:lang w:eastAsia="en-US"/>
              </w:rPr>
              <w:t xml:space="preserve">%  </w:t>
            </w:r>
          </w:p>
          <w:p w14:paraId="473E436B" w14:textId="0A6E6775" w:rsidR="0048751C" w:rsidRDefault="0048751C" w:rsidP="00287FC9">
            <w:pPr>
              <w:spacing w:after="0" w:line="240" w:lineRule="auto"/>
              <w:rPr>
                <w:lang w:eastAsia="en-US"/>
              </w:rPr>
            </w:pPr>
            <w:r w:rsidRPr="6A550059">
              <w:rPr>
                <w:lang w:eastAsia="en-US"/>
              </w:rPr>
              <w:t>5</w:t>
            </w:r>
            <w:r w:rsidRPr="6A550059">
              <w:rPr>
                <w:vertAlign w:val="superscript"/>
                <w:lang w:eastAsia="en-US"/>
              </w:rPr>
              <w:t>e </w:t>
            </w:r>
            <w:r w:rsidRPr="6A550059">
              <w:rPr>
                <w:lang w:eastAsia="en-US"/>
              </w:rPr>
              <w:t xml:space="preserve">: </w:t>
            </w:r>
            <w:r w:rsidR="00922EB8">
              <w:rPr>
                <w:lang w:eastAsia="en-US"/>
              </w:rPr>
              <w:t>79</w:t>
            </w:r>
            <w:r w:rsidR="1EF86D0F" w:rsidRPr="6A550059">
              <w:rPr>
                <w:lang w:eastAsia="en-US"/>
              </w:rPr>
              <w:t xml:space="preserve"> </w:t>
            </w:r>
            <w:r w:rsidRPr="6A550059">
              <w:rPr>
                <w:lang w:eastAsia="en-US"/>
              </w:rPr>
              <w:t>%</w:t>
            </w:r>
          </w:p>
          <w:p w14:paraId="3AAD3CB5" w14:textId="7F55D462" w:rsidR="0048751C" w:rsidRDefault="0048751C" w:rsidP="00287FC9">
            <w:pPr>
              <w:spacing w:after="0" w:line="240" w:lineRule="auto"/>
              <w:rPr>
                <w:lang w:eastAsia="en-US"/>
              </w:rPr>
            </w:pPr>
            <w:r>
              <w:rPr>
                <w:lang w:eastAsia="en-US"/>
              </w:rPr>
              <w:t>6</w:t>
            </w:r>
            <w:r>
              <w:rPr>
                <w:vertAlign w:val="superscript"/>
                <w:lang w:eastAsia="en-US"/>
              </w:rPr>
              <w:t>e </w:t>
            </w:r>
            <w:r>
              <w:rPr>
                <w:lang w:eastAsia="en-US"/>
              </w:rPr>
              <w:t xml:space="preserve">: </w:t>
            </w:r>
            <w:r w:rsidR="00922EB8">
              <w:rPr>
                <w:lang w:eastAsia="en-US"/>
              </w:rPr>
              <w:t>75</w:t>
            </w:r>
            <w:r w:rsidR="39063D8E" w:rsidRPr="6A550059">
              <w:rPr>
                <w:lang w:eastAsia="en-US"/>
              </w:rPr>
              <w:t xml:space="preserve"> </w:t>
            </w:r>
            <w:r w:rsidR="09D26B18" w:rsidRPr="655812F1">
              <w:rPr>
                <w:lang w:eastAsia="en-US"/>
              </w:rPr>
              <w:t>%</w:t>
            </w:r>
            <w:r w:rsidR="39063D8E" w:rsidRPr="32CF941D">
              <w:rPr>
                <w:lang w:eastAsia="en-US"/>
              </w:rPr>
              <w:t xml:space="preserve"> </w:t>
            </w:r>
          </w:p>
          <w:p w14:paraId="22FEC79E" w14:textId="77777777" w:rsidR="0048751C" w:rsidRDefault="0048751C" w:rsidP="00287FC9">
            <w:pPr>
              <w:spacing w:after="0" w:line="240" w:lineRule="auto"/>
              <w:rPr>
                <w:b/>
                <w:sz w:val="16"/>
                <w:szCs w:val="16"/>
                <w:u w:val="single"/>
                <w:lang w:eastAsia="en-US"/>
              </w:rPr>
            </w:pPr>
          </w:p>
          <w:p w14:paraId="55BE1A95" w14:textId="77777777" w:rsidR="00F00776" w:rsidRDefault="001A44D6" w:rsidP="00287FC9">
            <w:pPr>
              <w:spacing w:after="0" w:line="240" w:lineRule="auto"/>
              <w:rPr>
                <w:lang w:eastAsia="en-US"/>
              </w:rPr>
            </w:pPr>
            <w:r>
              <w:rPr>
                <w:lang w:eastAsia="en-US"/>
              </w:rPr>
              <w:t>Le</w:t>
            </w:r>
            <w:r w:rsidR="00C8382E">
              <w:rPr>
                <w:lang w:eastAsia="en-US"/>
              </w:rPr>
              <w:t xml:space="preserve"> taux de r</w:t>
            </w:r>
            <w:r w:rsidR="003255E3">
              <w:rPr>
                <w:lang w:eastAsia="en-US"/>
              </w:rPr>
              <w:t>éussite</w:t>
            </w:r>
            <w:r>
              <w:rPr>
                <w:lang w:eastAsia="en-US"/>
              </w:rPr>
              <w:t xml:space="preserve"> de 4</w:t>
            </w:r>
            <w:r w:rsidRPr="001A44D6">
              <w:rPr>
                <w:vertAlign w:val="superscript"/>
                <w:lang w:eastAsia="en-US"/>
              </w:rPr>
              <w:t>e</w:t>
            </w:r>
            <w:r>
              <w:rPr>
                <w:lang w:eastAsia="en-US"/>
              </w:rPr>
              <w:t xml:space="preserve"> année est 55%</w:t>
            </w:r>
          </w:p>
          <w:p w14:paraId="41553C2E" w14:textId="77777777" w:rsidR="00F00776" w:rsidRDefault="00F00776" w:rsidP="00287FC9">
            <w:pPr>
              <w:spacing w:after="0" w:line="240" w:lineRule="auto"/>
              <w:rPr>
                <w:lang w:eastAsia="en-US"/>
              </w:rPr>
            </w:pPr>
          </w:p>
          <w:p w14:paraId="5BD41F3D" w14:textId="77777777" w:rsidR="00F00776" w:rsidRDefault="00F00776" w:rsidP="00287FC9">
            <w:pPr>
              <w:spacing w:after="0" w:line="240" w:lineRule="auto"/>
              <w:rPr>
                <w:lang w:eastAsia="en-US"/>
              </w:rPr>
            </w:pPr>
          </w:p>
          <w:p w14:paraId="0E8BC7E1" w14:textId="77777777" w:rsidR="00F00776" w:rsidRDefault="00F00776" w:rsidP="00287FC9">
            <w:pPr>
              <w:spacing w:after="0" w:line="240" w:lineRule="auto"/>
              <w:rPr>
                <w:lang w:eastAsia="en-US"/>
              </w:rPr>
            </w:pPr>
          </w:p>
          <w:p w14:paraId="74253D2B" w14:textId="77777777" w:rsidR="00F00776" w:rsidRDefault="00F00776" w:rsidP="00287FC9">
            <w:pPr>
              <w:spacing w:after="0" w:line="240" w:lineRule="auto"/>
              <w:rPr>
                <w:lang w:eastAsia="en-US"/>
              </w:rPr>
            </w:pPr>
          </w:p>
          <w:p w14:paraId="05962A6C" w14:textId="77777777" w:rsidR="00F00776" w:rsidRDefault="00F00776" w:rsidP="00287FC9">
            <w:pPr>
              <w:spacing w:after="0" w:line="240" w:lineRule="auto"/>
              <w:rPr>
                <w:lang w:eastAsia="en-US"/>
              </w:rPr>
            </w:pPr>
          </w:p>
          <w:p w14:paraId="5321170A" w14:textId="77777777" w:rsidR="00F00776" w:rsidRDefault="00F00776" w:rsidP="00287FC9">
            <w:pPr>
              <w:spacing w:after="0" w:line="240" w:lineRule="auto"/>
              <w:rPr>
                <w:lang w:eastAsia="en-US"/>
              </w:rPr>
            </w:pPr>
          </w:p>
          <w:p w14:paraId="6E6FC162" w14:textId="77777777" w:rsidR="00F00776" w:rsidRDefault="00F00776" w:rsidP="00287FC9">
            <w:pPr>
              <w:spacing w:after="0" w:line="240" w:lineRule="auto"/>
              <w:rPr>
                <w:lang w:eastAsia="en-US"/>
              </w:rPr>
            </w:pPr>
          </w:p>
          <w:p w14:paraId="43A12CEA" w14:textId="77777777" w:rsidR="00F00776" w:rsidRDefault="00F00776" w:rsidP="00287FC9">
            <w:pPr>
              <w:spacing w:after="0" w:line="240" w:lineRule="auto"/>
              <w:rPr>
                <w:lang w:eastAsia="en-US"/>
              </w:rPr>
            </w:pPr>
          </w:p>
          <w:p w14:paraId="233CC667" w14:textId="505ABA12" w:rsidR="0048751C" w:rsidRDefault="003255E3" w:rsidP="00287FC9">
            <w:pPr>
              <w:spacing w:after="0" w:line="240" w:lineRule="auto"/>
              <w:rPr>
                <w:lang w:eastAsia="en-US"/>
              </w:rPr>
            </w:pPr>
            <w:r>
              <w:rPr>
                <w:lang w:eastAsia="en-US"/>
              </w:rPr>
              <w:t xml:space="preserve"> </w:t>
            </w:r>
            <w:r w:rsidR="00285161">
              <w:rPr>
                <w:lang w:eastAsia="en-US"/>
              </w:rPr>
              <w:t xml:space="preserve"> </w:t>
            </w:r>
          </w:p>
        </w:tc>
      </w:tr>
      <w:tr w:rsidR="00D874F4" w14:paraId="67FC2F30" w14:textId="77777777" w:rsidTr="00287FC9">
        <w:trPr>
          <w:trHeight w:val="300"/>
        </w:trPr>
        <w:tc>
          <w:tcPr>
            <w:tcW w:w="1903" w:type="dxa"/>
            <w:vMerge/>
          </w:tcPr>
          <w:p w14:paraId="64DA4D0B" w14:textId="77777777" w:rsidR="0048751C" w:rsidRDefault="0048751C" w:rsidP="00287FC9">
            <w:pPr>
              <w:spacing w:after="0" w:line="240" w:lineRule="auto"/>
              <w:rPr>
                <w:lang w:eastAsia="en-US"/>
              </w:rPr>
            </w:pPr>
          </w:p>
        </w:tc>
        <w:tc>
          <w:tcPr>
            <w:tcW w:w="1740" w:type="dxa"/>
            <w:shd w:val="clear" w:color="auto" w:fill="auto"/>
          </w:tcPr>
          <w:p w14:paraId="48AE42F9" w14:textId="7659CD46" w:rsidR="0A89CA6F" w:rsidRDefault="0A89CA6F" w:rsidP="00287FC9">
            <w:pPr>
              <w:spacing w:after="0" w:line="240" w:lineRule="auto"/>
              <w:rPr>
                <w:lang w:eastAsia="en-US"/>
              </w:rPr>
            </w:pPr>
            <w:r w:rsidRPr="5FD79C32">
              <w:rPr>
                <w:lang w:eastAsia="en-US"/>
              </w:rPr>
              <w:t>Le développement des compétences en écriture</w:t>
            </w:r>
          </w:p>
          <w:p w14:paraId="3DA1CDD5" w14:textId="07F4FDAC" w:rsidR="7B067416" w:rsidRDefault="7B067416" w:rsidP="00287FC9">
            <w:pPr>
              <w:spacing w:after="0" w:line="240" w:lineRule="auto"/>
              <w:rPr>
                <w:lang w:eastAsia="en-US"/>
              </w:rPr>
            </w:pPr>
          </w:p>
        </w:tc>
        <w:tc>
          <w:tcPr>
            <w:tcW w:w="1629" w:type="dxa"/>
            <w:shd w:val="clear" w:color="auto" w:fill="auto"/>
          </w:tcPr>
          <w:p w14:paraId="69FEFB1D" w14:textId="04665308" w:rsidR="5C16A50A" w:rsidRDefault="687804A0" w:rsidP="00287FC9">
            <w:pPr>
              <w:rPr>
                <w:lang w:eastAsia="en-US"/>
              </w:rPr>
            </w:pPr>
            <w:r w:rsidRPr="52341A21">
              <w:rPr>
                <w:b/>
                <w:bCs/>
                <w:lang w:eastAsia="en-US"/>
              </w:rPr>
              <w:t>O.</w:t>
            </w:r>
            <w:r w:rsidRPr="52341A21">
              <w:rPr>
                <w:lang w:eastAsia="en-US"/>
              </w:rPr>
              <w:t xml:space="preserve">     1.1.</w:t>
            </w:r>
          </w:p>
          <w:p w14:paraId="780FA341" w14:textId="211D2D63" w:rsidR="5C16A50A" w:rsidRDefault="687804A0" w:rsidP="00287FC9">
            <w:pPr>
              <w:spacing w:after="0" w:line="240" w:lineRule="auto"/>
              <w:rPr>
                <w:lang w:eastAsia="en-US"/>
              </w:rPr>
            </w:pPr>
            <w:r w:rsidRPr="52341A21">
              <w:rPr>
                <w:lang w:eastAsia="en-US"/>
              </w:rPr>
              <w:t>Obj.  1.1.</w:t>
            </w:r>
            <w:r w:rsidR="73644D54" w:rsidRPr="14CBFF25">
              <w:rPr>
                <w:lang w:eastAsia="en-US"/>
              </w:rPr>
              <w:t>7.</w:t>
            </w:r>
          </w:p>
          <w:p w14:paraId="552313F9" w14:textId="568971D8" w:rsidR="5C16A50A" w:rsidRDefault="5C16A50A" w:rsidP="00287FC9">
            <w:pPr>
              <w:rPr>
                <w:b/>
                <w:bCs/>
                <w:lang w:eastAsia="en-US"/>
              </w:rPr>
            </w:pPr>
          </w:p>
        </w:tc>
        <w:tc>
          <w:tcPr>
            <w:tcW w:w="1567" w:type="dxa"/>
            <w:shd w:val="clear" w:color="auto" w:fill="auto"/>
          </w:tcPr>
          <w:p w14:paraId="48AE8226" w14:textId="5B552C4A" w:rsidR="0048751C" w:rsidRDefault="0048751C" w:rsidP="00287FC9">
            <w:pPr>
              <w:spacing w:after="0" w:line="240" w:lineRule="auto"/>
              <w:rPr>
                <w:b/>
                <w:sz w:val="32"/>
                <w:szCs w:val="32"/>
                <w:u w:val="single"/>
                <w:lang w:eastAsia="en-US"/>
              </w:rPr>
            </w:pPr>
            <w:r w:rsidRPr="009C7F26">
              <w:rPr>
                <w:lang w:eastAsia="en-US"/>
              </w:rPr>
              <w:t xml:space="preserve">Améliorer la maîtrise de la </w:t>
            </w:r>
            <w:r>
              <w:rPr>
                <w:lang w:eastAsia="en-US"/>
              </w:rPr>
              <w:t>compétence « </w:t>
            </w:r>
            <w:r w:rsidR="13B46C4B" w:rsidRPr="3839D7D7">
              <w:rPr>
                <w:b/>
                <w:bCs/>
                <w:lang w:eastAsia="en-US"/>
              </w:rPr>
              <w:t>É</w:t>
            </w:r>
            <w:r w:rsidRPr="3839D7D7">
              <w:rPr>
                <w:b/>
                <w:bCs/>
                <w:lang w:eastAsia="en-US"/>
              </w:rPr>
              <w:t>crire</w:t>
            </w:r>
            <w:r>
              <w:rPr>
                <w:b/>
                <w:lang w:eastAsia="en-US"/>
              </w:rPr>
              <w:t> »</w:t>
            </w:r>
          </w:p>
          <w:p w14:paraId="69C3D800" w14:textId="77777777" w:rsidR="0048751C" w:rsidRDefault="0048751C" w:rsidP="00287FC9">
            <w:pPr>
              <w:spacing w:after="0" w:line="240" w:lineRule="auto"/>
              <w:rPr>
                <w:lang w:eastAsia="en-US"/>
              </w:rPr>
            </w:pPr>
          </w:p>
        </w:tc>
        <w:tc>
          <w:tcPr>
            <w:tcW w:w="1625" w:type="dxa"/>
            <w:shd w:val="clear" w:color="auto" w:fill="auto"/>
          </w:tcPr>
          <w:p w14:paraId="19425CEE" w14:textId="77777777" w:rsidR="0048751C" w:rsidRDefault="0048751C" w:rsidP="00287FC9">
            <w:pPr>
              <w:spacing w:after="0" w:line="240" w:lineRule="auto"/>
              <w:rPr>
                <w:lang w:eastAsia="en-US"/>
              </w:rPr>
            </w:pPr>
            <w:r>
              <w:rPr>
                <w:lang w:eastAsia="en-US"/>
              </w:rPr>
              <w:t>Améliorer les moyennes-école en écriture à chaque niveau scolaire pour tous les élèves</w:t>
            </w:r>
          </w:p>
          <w:p w14:paraId="21F3E3A4" w14:textId="77777777" w:rsidR="0048751C" w:rsidRDefault="0048751C" w:rsidP="00287FC9">
            <w:pPr>
              <w:spacing w:after="0" w:line="240" w:lineRule="auto"/>
              <w:rPr>
                <w:lang w:eastAsia="en-US"/>
              </w:rPr>
            </w:pPr>
          </w:p>
        </w:tc>
        <w:tc>
          <w:tcPr>
            <w:tcW w:w="1688" w:type="dxa"/>
            <w:shd w:val="clear" w:color="auto" w:fill="auto"/>
          </w:tcPr>
          <w:p w14:paraId="2470C181" w14:textId="77777777" w:rsidR="0048751C" w:rsidRDefault="0048751C" w:rsidP="00287FC9">
            <w:pPr>
              <w:spacing w:after="0" w:line="240" w:lineRule="auto"/>
              <w:rPr>
                <w:lang w:eastAsia="en-US"/>
              </w:rPr>
            </w:pPr>
            <w:r>
              <w:rPr>
                <w:lang w:eastAsia="en-US"/>
              </w:rPr>
              <w:t xml:space="preserve">Les moyennes-école en écriture à chaque niveau scolaire pour tous </w:t>
            </w:r>
          </w:p>
          <w:p w14:paraId="14BC2AD0" w14:textId="77777777" w:rsidR="0048751C" w:rsidRDefault="0048751C" w:rsidP="00287FC9">
            <w:pPr>
              <w:spacing w:after="0" w:line="240" w:lineRule="auto"/>
              <w:rPr>
                <w:lang w:eastAsia="en-US"/>
              </w:rPr>
            </w:pPr>
          </w:p>
          <w:p w14:paraId="061C4B34" w14:textId="2416C48F" w:rsidR="0048751C" w:rsidRDefault="0048751C" w:rsidP="00287FC9">
            <w:pPr>
              <w:spacing w:after="0" w:line="240" w:lineRule="auto"/>
              <w:rPr>
                <w:i/>
                <w:lang w:eastAsia="en-US"/>
              </w:rPr>
            </w:pPr>
            <w:r>
              <w:rPr>
                <w:i/>
                <w:u w:val="single"/>
                <w:lang w:eastAsia="en-US"/>
              </w:rPr>
              <w:t>Note :</w:t>
            </w:r>
            <w:r>
              <w:rPr>
                <w:i/>
                <w:lang w:eastAsia="en-US"/>
              </w:rPr>
              <w:t xml:space="preserve"> un suivi des moyennes aux épreuves obligatoires du MÉES en 4</w:t>
            </w:r>
            <w:r>
              <w:rPr>
                <w:i/>
                <w:vertAlign w:val="superscript"/>
                <w:lang w:eastAsia="en-US"/>
              </w:rPr>
              <w:t>e</w:t>
            </w:r>
            <w:r>
              <w:rPr>
                <w:i/>
                <w:lang w:eastAsia="en-US"/>
              </w:rPr>
              <w:t xml:space="preserve"> et 6</w:t>
            </w:r>
            <w:r>
              <w:rPr>
                <w:i/>
                <w:vertAlign w:val="superscript"/>
                <w:lang w:eastAsia="en-US"/>
              </w:rPr>
              <w:t>e</w:t>
            </w:r>
            <w:r>
              <w:rPr>
                <w:i/>
                <w:lang w:eastAsia="en-US"/>
              </w:rPr>
              <w:t xml:space="preserve"> année sera fait à titre de comparaison</w:t>
            </w:r>
            <w:r w:rsidR="006B230E">
              <w:rPr>
                <w:i/>
                <w:lang w:eastAsia="en-US"/>
              </w:rPr>
              <w:t xml:space="preserve"> de 2024 à 2027</w:t>
            </w:r>
            <w:r>
              <w:rPr>
                <w:i/>
                <w:lang w:eastAsia="en-US"/>
              </w:rPr>
              <w:t>.</w:t>
            </w:r>
          </w:p>
          <w:p w14:paraId="067DCD1B" w14:textId="77777777" w:rsidR="007B63B0" w:rsidRDefault="007B63B0" w:rsidP="00287FC9">
            <w:pPr>
              <w:spacing w:after="0" w:line="240" w:lineRule="auto"/>
              <w:rPr>
                <w:lang w:eastAsia="en-US"/>
              </w:rPr>
            </w:pPr>
          </w:p>
        </w:tc>
        <w:tc>
          <w:tcPr>
            <w:tcW w:w="1622" w:type="dxa"/>
            <w:shd w:val="clear" w:color="auto" w:fill="auto"/>
          </w:tcPr>
          <w:p w14:paraId="49DAEB49" w14:textId="01F55CE3" w:rsidR="0048751C" w:rsidRDefault="0048751C" w:rsidP="00287FC9">
            <w:pPr>
              <w:spacing w:after="0" w:line="240" w:lineRule="auto"/>
              <w:rPr>
                <w:lang w:eastAsia="en-US"/>
              </w:rPr>
            </w:pPr>
            <w:r>
              <w:rPr>
                <w:lang w:eastAsia="en-US"/>
              </w:rPr>
              <w:t>Viser l’amélioration de 1 point par niveau scolaire</w:t>
            </w:r>
          </w:p>
          <w:p w14:paraId="5DB166BE" w14:textId="5D5CF61A" w:rsidR="0048751C" w:rsidRDefault="0048751C" w:rsidP="00287FC9">
            <w:pPr>
              <w:spacing w:after="0" w:line="240" w:lineRule="auto"/>
              <w:rPr>
                <w:lang w:eastAsia="en-US"/>
              </w:rPr>
            </w:pPr>
          </w:p>
          <w:p w14:paraId="233235AA" w14:textId="619ED6BD" w:rsidR="0048751C" w:rsidRDefault="31D73C60" w:rsidP="00287FC9">
            <w:pPr>
              <w:spacing w:after="0" w:line="240" w:lineRule="auto"/>
              <w:rPr>
                <w:lang w:eastAsia="en-US"/>
              </w:rPr>
            </w:pPr>
            <w:r w:rsidRPr="243A7A28">
              <w:rPr>
                <w:lang w:eastAsia="en-US"/>
              </w:rPr>
              <w:t xml:space="preserve">Viser le maintien </w:t>
            </w:r>
            <w:r w:rsidRPr="1528BCB0">
              <w:rPr>
                <w:lang w:eastAsia="en-US"/>
              </w:rPr>
              <w:t xml:space="preserve">du taux de réussite </w:t>
            </w:r>
            <w:r w:rsidRPr="26320BF5">
              <w:rPr>
                <w:lang w:eastAsia="en-US"/>
              </w:rPr>
              <w:t xml:space="preserve">des élèves de </w:t>
            </w:r>
            <w:r w:rsidRPr="2969153F">
              <w:rPr>
                <w:lang w:eastAsia="en-US"/>
              </w:rPr>
              <w:t>4</w:t>
            </w:r>
            <w:r w:rsidRPr="008E3D43">
              <w:rPr>
                <w:vertAlign w:val="superscript"/>
                <w:lang w:eastAsia="en-US"/>
              </w:rPr>
              <w:t>e</w:t>
            </w:r>
            <w:r w:rsidR="006B230E">
              <w:rPr>
                <w:vertAlign w:val="superscript"/>
                <w:lang w:eastAsia="en-US"/>
              </w:rPr>
              <w:t xml:space="preserve"> </w:t>
            </w:r>
            <w:r w:rsidR="006B230E">
              <w:rPr>
                <w:lang w:eastAsia="en-US"/>
              </w:rPr>
              <w:t>et a</w:t>
            </w:r>
            <w:r w:rsidR="008E3D43">
              <w:rPr>
                <w:lang w:eastAsia="en-US"/>
              </w:rPr>
              <w:t>ccro</w:t>
            </w:r>
            <w:r w:rsidR="00AB49AB">
              <w:rPr>
                <w:lang w:eastAsia="en-US"/>
              </w:rPr>
              <w:t>î</w:t>
            </w:r>
            <w:r w:rsidR="008E3D43">
              <w:rPr>
                <w:lang w:eastAsia="en-US"/>
              </w:rPr>
              <w:t>tre de 5% le taux des élèves de</w:t>
            </w:r>
            <w:r w:rsidRPr="2969153F">
              <w:rPr>
                <w:lang w:eastAsia="en-US"/>
              </w:rPr>
              <w:t xml:space="preserve"> 6e </w:t>
            </w:r>
            <w:r w:rsidRPr="2CA01E89">
              <w:rPr>
                <w:lang w:eastAsia="en-US"/>
              </w:rPr>
              <w:t xml:space="preserve">année </w:t>
            </w:r>
            <w:r w:rsidRPr="4C0A0162">
              <w:rPr>
                <w:lang w:eastAsia="en-US"/>
              </w:rPr>
              <w:t xml:space="preserve">aux </w:t>
            </w:r>
            <w:r w:rsidRPr="6B7674EC">
              <w:rPr>
                <w:lang w:eastAsia="en-US"/>
              </w:rPr>
              <w:t>évaluations du MÉES</w:t>
            </w:r>
            <w:r w:rsidR="3D8CEA54" w:rsidRPr="369B6195">
              <w:rPr>
                <w:lang w:eastAsia="en-US"/>
              </w:rPr>
              <w:t xml:space="preserve"> </w:t>
            </w:r>
          </w:p>
        </w:tc>
        <w:tc>
          <w:tcPr>
            <w:tcW w:w="1672" w:type="dxa"/>
            <w:shd w:val="clear" w:color="auto" w:fill="auto"/>
          </w:tcPr>
          <w:p w14:paraId="63A72904" w14:textId="33AC6724" w:rsidR="0048751C" w:rsidRDefault="0048751C" w:rsidP="00287FC9">
            <w:pPr>
              <w:spacing w:after="0" w:line="240" w:lineRule="auto"/>
              <w:rPr>
                <w:lang w:eastAsia="en-US"/>
              </w:rPr>
            </w:pPr>
            <w:r>
              <w:rPr>
                <w:lang w:eastAsia="en-US"/>
              </w:rPr>
              <w:t>Moyennes –école </w:t>
            </w:r>
            <w:r w:rsidR="00F36C50">
              <w:rPr>
                <w:lang w:eastAsia="en-US"/>
              </w:rPr>
              <w:t>2022-202</w:t>
            </w:r>
            <w:r w:rsidR="00B253B9">
              <w:rPr>
                <w:lang w:eastAsia="en-US"/>
              </w:rPr>
              <w:t>3</w:t>
            </w:r>
            <w:r>
              <w:rPr>
                <w:lang w:eastAsia="en-US"/>
              </w:rPr>
              <w:t>:</w:t>
            </w:r>
          </w:p>
          <w:p w14:paraId="1EDD65EE" w14:textId="209A93B4" w:rsidR="0048751C" w:rsidRDefault="0048751C" w:rsidP="00287FC9">
            <w:pPr>
              <w:spacing w:after="0" w:line="240" w:lineRule="auto"/>
              <w:rPr>
                <w:lang w:eastAsia="en-US"/>
              </w:rPr>
            </w:pPr>
            <w:r w:rsidRPr="6A550059">
              <w:rPr>
                <w:lang w:eastAsia="en-US"/>
              </w:rPr>
              <w:t>1</w:t>
            </w:r>
            <w:r w:rsidRPr="6A550059">
              <w:rPr>
                <w:vertAlign w:val="superscript"/>
                <w:lang w:eastAsia="en-US"/>
              </w:rPr>
              <w:t>re </w:t>
            </w:r>
            <w:r w:rsidRPr="6A550059">
              <w:rPr>
                <w:lang w:eastAsia="en-US"/>
              </w:rPr>
              <w:t xml:space="preserve">: </w:t>
            </w:r>
            <w:r w:rsidR="2F60E73D" w:rsidRPr="6A550059">
              <w:rPr>
                <w:lang w:eastAsia="en-US"/>
              </w:rPr>
              <w:t>8</w:t>
            </w:r>
            <w:r w:rsidR="00B253B9">
              <w:rPr>
                <w:lang w:eastAsia="en-US"/>
              </w:rPr>
              <w:t>2</w:t>
            </w:r>
            <w:r w:rsidR="2F60E73D" w:rsidRPr="6A550059">
              <w:rPr>
                <w:lang w:eastAsia="en-US"/>
              </w:rPr>
              <w:t xml:space="preserve"> </w:t>
            </w:r>
            <w:r w:rsidRPr="6A550059">
              <w:rPr>
                <w:lang w:eastAsia="en-US"/>
              </w:rPr>
              <w:t>%</w:t>
            </w:r>
          </w:p>
          <w:p w14:paraId="2E9C2F62" w14:textId="69CC1EBA" w:rsidR="0048751C" w:rsidRDefault="0048751C" w:rsidP="00287FC9">
            <w:pPr>
              <w:spacing w:after="0" w:line="240" w:lineRule="auto"/>
              <w:rPr>
                <w:lang w:eastAsia="en-US"/>
              </w:rPr>
            </w:pPr>
            <w:r w:rsidRPr="6A550059">
              <w:rPr>
                <w:lang w:eastAsia="en-US"/>
              </w:rPr>
              <w:t>2</w:t>
            </w:r>
            <w:r w:rsidRPr="6A550059">
              <w:rPr>
                <w:vertAlign w:val="superscript"/>
                <w:lang w:eastAsia="en-US"/>
              </w:rPr>
              <w:t>e </w:t>
            </w:r>
            <w:r w:rsidRPr="6A550059">
              <w:rPr>
                <w:lang w:eastAsia="en-US"/>
              </w:rPr>
              <w:t xml:space="preserve">: </w:t>
            </w:r>
            <w:r w:rsidR="00B253B9">
              <w:rPr>
                <w:lang w:eastAsia="en-US"/>
              </w:rPr>
              <w:t>70</w:t>
            </w:r>
            <w:r w:rsidRPr="6A550059">
              <w:rPr>
                <w:lang w:eastAsia="en-US"/>
              </w:rPr>
              <w:t>%</w:t>
            </w:r>
          </w:p>
          <w:p w14:paraId="38D286DD" w14:textId="3C826A20" w:rsidR="0048751C" w:rsidRDefault="0048751C" w:rsidP="00287FC9">
            <w:pPr>
              <w:spacing w:after="0" w:line="240" w:lineRule="auto"/>
              <w:rPr>
                <w:lang w:eastAsia="en-US"/>
              </w:rPr>
            </w:pPr>
            <w:r w:rsidRPr="6A550059">
              <w:rPr>
                <w:lang w:eastAsia="en-US"/>
              </w:rPr>
              <w:t>3</w:t>
            </w:r>
            <w:r w:rsidRPr="6A550059">
              <w:rPr>
                <w:vertAlign w:val="superscript"/>
                <w:lang w:eastAsia="en-US"/>
              </w:rPr>
              <w:t>e </w:t>
            </w:r>
            <w:r w:rsidRPr="6A550059">
              <w:rPr>
                <w:lang w:eastAsia="en-US"/>
              </w:rPr>
              <w:t xml:space="preserve">: </w:t>
            </w:r>
            <w:r w:rsidR="00B253B9">
              <w:rPr>
                <w:lang w:eastAsia="en-US"/>
              </w:rPr>
              <w:t>81</w:t>
            </w:r>
            <w:r w:rsidR="0AF286A1" w:rsidRPr="6A550059">
              <w:rPr>
                <w:lang w:eastAsia="en-US"/>
              </w:rPr>
              <w:t xml:space="preserve"> </w:t>
            </w:r>
            <w:r w:rsidRPr="6A550059">
              <w:rPr>
                <w:lang w:eastAsia="en-US"/>
              </w:rPr>
              <w:t>%</w:t>
            </w:r>
          </w:p>
          <w:p w14:paraId="7F8C91F7" w14:textId="2A7006DF" w:rsidR="0048751C" w:rsidRDefault="0048751C" w:rsidP="00287FC9">
            <w:pPr>
              <w:spacing w:after="0" w:line="240" w:lineRule="auto"/>
              <w:rPr>
                <w:lang w:eastAsia="en-US"/>
              </w:rPr>
            </w:pPr>
            <w:r w:rsidRPr="6A550059">
              <w:rPr>
                <w:lang w:eastAsia="en-US"/>
              </w:rPr>
              <w:t>4</w:t>
            </w:r>
            <w:r w:rsidRPr="6A550059">
              <w:rPr>
                <w:vertAlign w:val="superscript"/>
                <w:lang w:eastAsia="en-US"/>
              </w:rPr>
              <w:t>e</w:t>
            </w:r>
            <w:r w:rsidR="5738DAB6" w:rsidRPr="6A550059">
              <w:rPr>
                <w:lang w:eastAsia="en-US"/>
              </w:rPr>
              <w:t xml:space="preserve">: </w:t>
            </w:r>
            <w:r w:rsidR="00B253B9">
              <w:rPr>
                <w:lang w:eastAsia="en-US"/>
              </w:rPr>
              <w:t>78</w:t>
            </w:r>
            <w:r w:rsidR="5738DAB6" w:rsidRPr="463CA729">
              <w:rPr>
                <w:lang w:eastAsia="en-US"/>
              </w:rPr>
              <w:t>%</w:t>
            </w:r>
            <w:r w:rsidRPr="6A550059">
              <w:rPr>
                <w:lang w:eastAsia="en-US"/>
              </w:rPr>
              <w:t xml:space="preserve">  </w:t>
            </w:r>
          </w:p>
          <w:p w14:paraId="4EC8AE16" w14:textId="4CCE0081" w:rsidR="0048751C" w:rsidRDefault="0048751C" w:rsidP="00287FC9">
            <w:pPr>
              <w:spacing w:after="0" w:line="240" w:lineRule="auto"/>
              <w:rPr>
                <w:lang w:eastAsia="en-US"/>
              </w:rPr>
            </w:pPr>
            <w:r w:rsidRPr="6A550059">
              <w:rPr>
                <w:lang w:eastAsia="en-US"/>
              </w:rPr>
              <w:t>5</w:t>
            </w:r>
            <w:r w:rsidRPr="6A550059">
              <w:rPr>
                <w:vertAlign w:val="superscript"/>
                <w:lang w:eastAsia="en-US"/>
              </w:rPr>
              <w:t>e </w:t>
            </w:r>
            <w:r w:rsidRPr="6A550059">
              <w:rPr>
                <w:lang w:eastAsia="en-US"/>
              </w:rPr>
              <w:t xml:space="preserve">: </w:t>
            </w:r>
            <w:r w:rsidR="00B253B9">
              <w:rPr>
                <w:lang w:eastAsia="en-US"/>
              </w:rPr>
              <w:t>80</w:t>
            </w:r>
            <w:r w:rsidR="443EF764" w:rsidRPr="6A550059">
              <w:rPr>
                <w:lang w:eastAsia="en-US"/>
              </w:rPr>
              <w:t xml:space="preserve"> </w:t>
            </w:r>
            <w:r w:rsidRPr="6A550059">
              <w:rPr>
                <w:lang w:eastAsia="en-US"/>
              </w:rPr>
              <w:t>%</w:t>
            </w:r>
          </w:p>
          <w:p w14:paraId="03CB577D" w14:textId="00E434A6" w:rsidR="0048751C" w:rsidRDefault="0048751C" w:rsidP="00287FC9">
            <w:pPr>
              <w:spacing w:after="0" w:line="240" w:lineRule="auto"/>
              <w:rPr>
                <w:lang w:eastAsia="en-US"/>
              </w:rPr>
            </w:pPr>
            <w:r>
              <w:rPr>
                <w:lang w:eastAsia="en-US"/>
              </w:rPr>
              <w:t>6</w:t>
            </w:r>
            <w:r>
              <w:rPr>
                <w:vertAlign w:val="superscript"/>
                <w:lang w:eastAsia="en-US"/>
              </w:rPr>
              <w:t>e </w:t>
            </w:r>
            <w:r>
              <w:rPr>
                <w:lang w:eastAsia="en-US"/>
              </w:rPr>
              <w:t xml:space="preserve">: </w:t>
            </w:r>
            <w:r w:rsidR="00B253B9">
              <w:rPr>
                <w:lang w:eastAsia="en-US"/>
              </w:rPr>
              <w:t>74</w:t>
            </w:r>
            <w:r w:rsidR="0A9B0AAC" w:rsidRPr="6A550059">
              <w:rPr>
                <w:lang w:eastAsia="en-US"/>
              </w:rPr>
              <w:t xml:space="preserve"> %</w:t>
            </w:r>
            <w:r w:rsidRPr="6A550059">
              <w:rPr>
                <w:lang w:eastAsia="en-US"/>
              </w:rPr>
              <w:t xml:space="preserve"> </w:t>
            </w:r>
          </w:p>
          <w:p w14:paraId="2AE8138E" w14:textId="77777777" w:rsidR="0048751C" w:rsidRDefault="0048751C" w:rsidP="00287FC9">
            <w:pPr>
              <w:spacing w:after="0" w:line="240" w:lineRule="auto"/>
              <w:rPr>
                <w:sz w:val="16"/>
                <w:szCs w:val="16"/>
                <w:lang w:eastAsia="en-US"/>
              </w:rPr>
            </w:pPr>
          </w:p>
          <w:p w14:paraId="40FB7AC8" w14:textId="77777777" w:rsidR="0048751C" w:rsidRDefault="001B4A18" w:rsidP="00287FC9">
            <w:pPr>
              <w:spacing w:after="0" w:line="240" w:lineRule="auto"/>
              <w:rPr>
                <w:lang w:eastAsia="en-US"/>
              </w:rPr>
            </w:pPr>
            <w:r>
              <w:rPr>
                <w:lang w:eastAsia="en-US"/>
              </w:rPr>
              <w:t>Le taux de réussite en 4</w:t>
            </w:r>
            <w:r w:rsidRPr="001B4A18">
              <w:rPr>
                <w:vertAlign w:val="superscript"/>
                <w:lang w:eastAsia="en-US"/>
              </w:rPr>
              <w:t>e</w:t>
            </w:r>
            <w:r>
              <w:rPr>
                <w:lang w:eastAsia="en-US"/>
              </w:rPr>
              <w:t xml:space="preserve"> </w:t>
            </w:r>
            <w:r w:rsidR="00DE12C5">
              <w:rPr>
                <w:lang w:eastAsia="en-US"/>
              </w:rPr>
              <w:t>est de 95%</w:t>
            </w:r>
          </w:p>
          <w:p w14:paraId="36294300" w14:textId="6D07F159" w:rsidR="00E836E1" w:rsidRDefault="00E836E1" w:rsidP="00287FC9">
            <w:pPr>
              <w:spacing w:after="0" w:line="240" w:lineRule="auto"/>
              <w:rPr>
                <w:lang w:eastAsia="en-US"/>
              </w:rPr>
            </w:pPr>
            <w:r>
              <w:rPr>
                <w:lang w:eastAsia="en-US"/>
              </w:rPr>
              <w:t>Le taux de réussite en 6</w:t>
            </w:r>
            <w:r w:rsidRPr="00E836E1">
              <w:rPr>
                <w:vertAlign w:val="superscript"/>
                <w:lang w:eastAsia="en-US"/>
              </w:rPr>
              <w:t>e</w:t>
            </w:r>
            <w:r>
              <w:rPr>
                <w:lang w:eastAsia="en-US"/>
              </w:rPr>
              <w:t xml:space="preserve"> </w:t>
            </w:r>
            <w:r w:rsidR="00F848FF">
              <w:rPr>
                <w:lang w:eastAsia="en-US"/>
              </w:rPr>
              <w:t>est de 89%</w:t>
            </w:r>
          </w:p>
        </w:tc>
      </w:tr>
      <w:tr w:rsidR="00D874F4" w14:paraId="060313CD" w14:textId="77777777" w:rsidTr="00287FC9">
        <w:trPr>
          <w:trHeight w:val="300"/>
        </w:trPr>
        <w:tc>
          <w:tcPr>
            <w:tcW w:w="1903" w:type="dxa"/>
            <w:vMerge/>
          </w:tcPr>
          <w:p w14:paraId="50AB3C9F" w14:textId="77777777" w:rsidR="0048751C" w:rsidRDefault="0048751C" w:rsidP="00287FC9">
            <w:pPr>
              <w:spacing w:after="0" w:line="240" w:lineRule="auto"/>
              <w:rPr>
                <w:b/>
                <w:sz w:val="24"/>
                <w:szCs w:val="24"/>
                <w:lang w:eastAsia="en-US"/>
              </w:rPr>
            </w:pPr>
          </w:p>
        </w:tc>
        <w:tc>
          <w:tcPr>
            <w:tcW w:w="1740" w:type="dxa"/>
            <w:shd w:val="clear" w:color="auto" w:fill="auto"/>
          </w:tcPr>
          <w:p w14:paraId="54418716" w14:textId="293C8C41" w:rsidR="0048751C" w:rsidRDefault="21AF1FE7" w:rsidP="00287FC9">
            <w:pPr>
              <w:spacing w:after="0" w:line="240" w:lineRule="auto"/>
              <w:rPr>
                <w:lang w:eastAsia="en-US"/>
              </w:rPr>
            </w:pPr>
            <w:r w:rsidRPr="55340E4F">
              <w:rPr>
                <w:lang w:eastAsia="en-US"/>
              </w:rPr>
              <w:t>Le développement</w:t>
            </w:r>
            <w:r w:rsidRPr="319D0159">
              <w:rPr>
                <w:lang w:eastAsia="en-US"/>
              </w:rPr>
              <w:t xml:space="preserve"> des </w:t>
            </w:r>
            <w:r w:rsidRPr="21BC5F14">
              <w:rPr>
                <w:lang w:eastAsia="en-US"/>
              </w:rPr>
              <w:t xml:space="preserve">compétences </w:t>
            </w:r>
            <w:r w:rsidRPr="32C5AE59">
              <w:rPr>
                <w:lang w:eastAsia="en-US"/>
              </w:rPr>
              <w:t xml:space="preserve">en </w:t>
            </w:r>
            <w:r w:rsidRPr="28F06CD0">
              <w:rPr>
                <w:lang w:eastAsia="en-US"/>
              </w:rPr>
              <w:t>mathé</w:t>
            </w:r>
            <w:r w:rsidR="4ECF85F1" w:rsidRPr="28F06CD0">
              <w:rPr>
                <w:lang w:eastAsia="en-US"/>
              </w:rPr>
              <w:t>matique</w:t>
            </w:r>
          </w:p>
        </w:tc>
        <w:tc>
          <w:tcPr>
            <w:tcW w:w="1629" w:type="dxa"/>
            <w:shd w:val="clear" w:color="auto" w:fill="auto"/>
          </w:tcPr>
          <w:p w14:paraId="0745B185" w14:textId="04665308" w:rsidR="0048751C" w:rsidRDefault="534E3CAD" w:rsidP="00287FC9">
            <w:pPr>
              <w:spacing w:after="0" w:line="240" w:lineRule="auto"/>
              <w:rPr>
                <w:lang w:eastAsia="en-US"/>
              </w:rPr>
            </w:pPr>
            <w:r w:rsidRPr="0573E8FD">
              <w:rPr>
                <w:b/>
                <w:bCs/>
                <w:lang w:eastAsia="en-US"/>
              </w:rPr>
              <w:t>O.</w:t>
            </w:r>
            <w:r w:rsidRPr="0573E8FD">
              <w:rPr>
                <w:lang w:eastAsia="en-US"/>
              </w:rPr>
              <w:t xml:space="preserve">     1.1.</w:t>
            </w:r>
          </w:p>
          <w:p w14:paraId="18EA8663" w14:textId="5946DF9E" w:rsidR="0048751C" w:rsidRDefault="534E3CAD" w:rsidP="00287FC9">
            <w:pPr>
              <w:spacing w:after="0" w:line="240" w:lineRule="auto"/>
              <w:rPr>
                <w:lang w:eastAsia="en-US"/>
              </w:rPr>
            </w:pPr>
            <w:r w:rsidRPr="0573E8FD">
              <w:rPr>
                <w:lang w:eastAsia="en-US"/>
              </w:rPr>
              <w:t>Obj.  1.1</w:t>
            </w:r>
            <w:r w:rsidRPr="5980B8C2">
              <w:rPr>
                <w:lang w:eastAsia="en-US"/>
              </w:rPr>
              <w:t>.6.</w:t>
            </w:r>
          </w:p>
          <w:p w14:paraId="70E84356" w14:textId="5D5499FC" w:rsidR="0048751C" w:rsidRDefault="0048751C" w:rsidP="00287FC9">
            <w:pPr>
              <w:spacing w:after="0" w:line="240" w:lineRule="auto"/>
              <w:rPr>
                <w:lang w:eastAsia="en-US"/>
              </w:rPr>
            </w:pPr>
          </w:p>
        </w:tc>
        <w:tc>
          <w:tcPr>
            <w:tcW w:w="1567" w:type="dxa"/>
            <w:shd w:val="clear" w:color="auto" w:fill="auto"/>
          </w:tcPr>
          <w:p w14:paraId="196C2D1C" w14:textId="1822FAAB" w:rsidR="0048751C" w:rsidRDefault="0048751C" w:rsidP="00287FC9">
            <w:pPr>
              <w:spacing w:after="0" w:line="240" w:lineRule="auto"/>
              <w:rPr>
                <w:b/>
                <w:sz w:val="32"/>
                <w:szCs w:val="32"/>
                <w:u w:val="single"/>
                <w:lang w:eastAsia="en-US"/>
              </w:rPr>
            </w:pPr>
            <w:r>
              <w:rPr>
                <w:lang w:eastAsia="en-US"/>
              </w:rPr>
              <w:t>Améliorer la maîtrise de la compétence « </w:t>
            </w:r>
            <w:r w:rsidR="64DAC6D5" w:rsidRPr="753FD873">
              <w:rPr>
                <w:b/>
                <w:bCs/>
                <w:lang w:eastAsia="en-US"/>
              </w:rPr>
              <w:t>Ra</w:t>
            </w:r>
            <w:r w:rsidRPr="753FD873">
              <w:rPr>
                <w:b/>
                <w:bCs/>
                <w:lang w:eastAsia="en-US"/>
              </w:rPr>
              <w:t>isonner</w:t>
            </w:r>
            <w:r>
              <w:rPr>
                <w:b/>
                <w:lang w:eastAsia="en-US"/>
              </w:rPr>
              <w:t xml:space="preserve"> » </w:t>
            </w:r>
          </w:p>
          <w:p w14:paraId="660B502E" w14:textId="77777777" w:rsidR="0048751C" w:rsidRDefault="0048751C" w:rsidP="00287FC9">
            <w:pPr>
              <w:spacing w:after="0" w:line="240" w:lineRule="auto"/>
              <w:rPr>
                <w:lang w:eastAsia="en-US"/>
              </w:rPr>
            </w:pPr>
          </w:p>
        </w:tc>
        <w:tc>
          <w:tcPr>
            <w:tcW w:w="1625" w:type="dxa"/>
            <w:shd w:val="clear" w:color="auto" w:fill="auto"/>
          </w:tcPr>
          <w:p w14:paraId="5B0FD9B7" w14:textId="77777777" w:rsidR="0048751C" w:rsidRDefault="0048751C" w:rsidP="00287FC9">
            <w:pPr>
              <w:spacing w:after="0" w:line="240" w:lineRule="auto"/>
              <w:rPr>
                <w:lang w:eastAsia="en-US"/>
              </w:rPr>
            </w:pPr>
            <w:r>
              <w:rPr>
                <w:lang w:eastAsia="en-US"/>
              </w:rPr>
              <w:t xml:space="preserve">Améliorer les moyennes-école de la compétence </w:t>
            </w:r>
            <w:r>
              <w:rPr>
                <w:b/>
                <w:lang w:eastAsia="en-US"/>
              </w:rPr>
              <w:t>« raisonner</w:t>
            </w:r>
            <w:r>
              <w:rPr>
                <w:lang w:eastAsia="en-US"/>
              </w:rPr>
              <w:t> » à chaque niveau scolaire pour tous les élèves</w:t>
            </w:r>
          </w:p>
          <w:p w14:paraId="0A2015A1" w14:textId="77777777" w:rsidR="0048751C" w:rsidRDefault="0048751C" w:rsidP="00287FC9">
            <w:pPr>
              <w:spacing w:after="0" w:line="240" w:lineRule="auto"/>
              <w:rPr>
                <w:lang w:eastAsia="en-US"/>
              </w:rPr>
            </w:pPr>
          </w:p>
        </w:tc>
        <w:tc>
          <w:tcPr>
            <w:tcW w:w="1688" w:type="dxa"/>
            <w:shd w:val="clear" w:color="auto" w:fill="auto"/>
          </w:tcPr>
          <w:p w14:paraId="0BEA744B" w14:textId="20F43BB1" w:rsidR="0048751C" w:rsidRDefault="00065309" w:rsidP="00287FC9">
            <w:pPr>
              <w:spacing w:after="0" w:line="240" w:lineRule="auto"/>
              <w:rPr>
                <w:lang w:eastAsia="en-US"/>
              </w:rPr>
            </w:pPr>
            <w:r>
              <w:rPr>
                <w:lang w:eastAsia="en-US"/>
              </w:rPr>
              <w:t>Les moyennes</w:t>
            </w:r>
            <w:r w:rsidR="0048751C">
              <w:rPr>
                <w:lang w:eastAsia="en-US"/>
              </w:rPr>
              <w:t>-école pour la compétence « </w:t>
            </w:r>
            <w:r w:rsidR="0048751C">
              <w:rPr>
                <w:b/>
                <w:lang w:eastAsia="en-US"/>
              </w:rPr>
              <w:t>raisonner </w:t>
            </w:r>
            <w:r w:rsidR="0048751C">
              <w:rPr>
                <w:lang w:eastAsia="en-US"/>
              </w:rPr>
              <w:t>» pour chaque niveau scolaire pour tous</w:t>
            </w:r>
          </w:p>
          <w:p w14:paraId="3C7C1A91" w14:textId="77777777" w:rsidR="0048751C" w:rsidRDefault="0048751C" w:rsidP="00287FC9">
            <w:pPr>
              <w:spacing w:after="0" w:line="240" w:lineRule="auto"/>
              <w:rPr>
                <w:lang w:eastAsia="en-US"/>
              </w:rPr>
            </w:pPr>
          </w:p>
          <w:p w14:paraId="6A231596" w14:textId="77777777" w:rsidR="00065309" w:rsidRDefault="00065309" w:rsidP="00287FC9">
            <w:pPr>
              <w:spacing w:after="0" w:line="240" w:lineRule="auto"/>
              <w:rPr>
                <w:i/>
                <w:u w:val="single"/>
                <w:lang w:eastAsia="en-US"/>
              </w:rPr>
            </w:pPr>
          </w:p>
          <w:p w14:paraId="001404CC" w14:textId="5F480CE2" w:rsidR="0048751C" w:rsidRDefault="0048751C" w:rsidP="00287FC9">
            <w:pPr>
              <w:spacing w:after="0" w:line="240" w:lineRule="auto"/>
              <w:rPr>
                <w:i/>
                <w:u w:val="single"/>
                <w:lang w:eastAsia="en-US"/>
              </w:rPr>
            </w:pPr>
            <w:r>
              <w:rPr>
                <w:i/>
                <w:u w:val="single"/>
                <w:lang w:eastAsia="en-US"/>
              </w:rPr>
              <w:lastRenderedPageBreak/>
              <w:t>Note :</w:t>
            </w:r>
          </w:p>
          <w:p w14:paraId="1B08AA9A" w14:textId="00E4C9A8" w:rsidR="0048751C" w:rsidRDefault="0048751C" w:rsidP="00287FC9">
            <w:pPr>
              <w:spacing w:after="0" w:line="240" w:lineRule="auto"/>
              <w:rPr>
                <w:i/>
                <w:lang w:eastAsia="en-US"/>
              </w:rPr>
            </w:pPr>
            <w:r>
              <w:rPr>
                <w:i/>
                <w:lang w:eastAsia="en-US"/>
              </w:rPr>
              <w:t>un suivi de la  moyenne à  l’épreuve obligatoire du MÉES en 6</w:t>
            </w:r>
            <w:r>
              <w:rPr>
                <w:i/>
                <w:vertAlign w:val="superscript"/>
                <w:lang w:eastAsia="en-US"/>
              </w:rPr>
              <w:t>e</w:t>
            </w:r>
            <w:r>
              <w:rPr>
                <w:i/>
                <w:lang w:eastAsia="en-US"/>
              </w:rPr>
              <w:t xml:space="preserve"> année sera fait</w:t>
            </w:r>
            <w:r w:rsidR="002A11E7">
              <w:rPr>
                <w:i/>
                <w:lang w:eastAsia="en-US"/>
              </w:rPr>
              <w:t xml:space="preserve"> </w:t>
            </w:r>
            <w:r>
              <w:rPr>
                <w:i/>
                <w:lang w:eastAsia="en-US"/>
              </w:rPr>
              <w:t>en comparaison</w:t>
            </w:r>
            <w:r w:rsidR="006B230E">
              <w:rPr>
                <w:i/>
                <w:lang w:eastAsia="en-US"/>
              </w:rPr>
              <w:t xml:space="preserve"> de 2024 à 2027</w:t>
            </w:r>
            <w:r>
              <w:rPr>
                <w:i/>
                <w:lang w:eastAsia="en-US"/>
              </w:rPr>
              <w:t>.</w:t>
            </w:r>
          </w:p>
          <w:p w14:paraId="36859B08" w14:textId="77777777" w:rsidR="0048751C" w:rsidRDefault="0048751C" w:rsidP="00287FC9">
            <w:pPr>
              <w:spacing w:after="0" w:line="240" w:lineRule="auto"/>
              <w:rPr>
                <w:lang w:eastAsia="en-US"/>
              </w:rPr>
            </w:pPr>
          </w:p>
        </w:tc>
        <w:tc>
          <w:tcPr>
            <w:tcW w:w="1622" w:type="dxa"/>
            <w:shd w:val="clear" w:color="auto" w:fill="auto"/>
          </w:tcPr>
          <w:p w14:paraId="2BDFB29B" w14:textId="77777777" w:rsidR="0048751C" w:rsidRDefault="0048751C" w:rsidP="00287FC9">
            <w:pPr>
              <w:spacing w:after="0" w:line="240" w:lineRule="auto"/>
              <w:rPr>
                <w:lang w:eastAsia="en-US"/>
              </w:rPr>
            </w:pPr>
            <w:r>
              <w:rPr>
                <w:lang w:eastAsia="en-US"/>
              </w:rPr>
              <w:lastRenderedPageBreak/>
              <w:t>Viser l’amélioration de 1 point par niveau scolaire</w:t>
            </w:r>
          </w:p>
          <w:p w14:paraId="365B4A32" w14:textId="77777777" w:rsidR="00DE12C5" w:rsidRDefault="00DE12C5" w:rsidP="00287FC9">
            <w:pPr>
              <w:spacing w:after="0" w:line="240" w:lineRule="auto"/>
              <w:rPr>
                <w:lang w:eastAsia="en-US"/>
              </w:rPr>
            </w:pPr>
          </w:p>
          <w:p w14:paraId="3E995527" w14:textId="089C92D7" w:rsidR="00DE12C5" w:rsidRDefault="00327DDA" w:rsidP="00287FC9">
            <w:pPr>
              <w:spacing w:after="0" w:line="240" w:lineRule="auto"/>
              <w:rPr>
                <w:lang w:eastAsia="en-US"/>
              </w:rPr>
            </w:pPr>
            <w:r w:rsidRPr="243A7A28">
              <w:rPr>
                <w:lang w:eastAsia="en-US"/>
              </w:rPr>
              <w:t xml:space="preserve">Viser le maintien </w:t>
            </w:r>
            <w:r w:rsidRPr="1528BCB0">
              <w:rPr>
                <w:lang w:eastAsia="en-US"/>
              </w:rPr>
              <w:t xml:space="preserve">du taux de réussite </w:t>
            </w:r>
            <w:r w:rsidRPr="26320BF5">
              <w:rPr>
                <w:lang w:eastAsia="en-US"/>
              </w:rPr>
              <w:t xml:space="preserve">des </w:t>
            </w:r>
            <w:r w:rsidRPr="26320BF5">
              <w:rPr>
                <w:lang w:eastAsia="en-US"/>
              </w:rPr>
              <w:lastRenderedPageBreak/>
              <w:t xml:space="preserve">élèves de </w:t>
            </w:r>
            <w:r w:rsidRPr="2969153F">
              <w:rPr>
                <w:lang w:eastAsia="en-US"/>
              </w:rPr>
              <w:t xml:space="preserve">6e </w:t>
            </w:r>
            <w:r w:rsidRPr="2CA01E89">
              <w:rPr>
                <w:lang w:eastAsia="en-US"/>
              </w:rPr>
              <w:t xml:space="preserve">année </w:t>
            </w:r>
            <w:r w:rsidRPr="4C0A0162">
              <w:rPr>
                <w:lang w:eastAsia="en-US"/>
              </w:rPr>
              <w:t xml:space="preserve">aux </w:t>
            </w:r>
            <w:r w:rsidRPr="6B7674EC">
              <w:rPr>
                <w:lang w:eastAsia="en-US"/>
              </w:rPr>
              <w:t>évaluations du MÉES</w:t>
            </w:r>
          </w:p>
        </w:tc>
        <w:tc>
          <w:tcPr>
            <w:tcW w:w="1672" w:type="dxa"/>
            <w:shd w:val="clear" w:color="auto" w:fill="auto"/>
          </w:tcPr>
          <w:p w14:paraId="7B463275" w14:textId="6626BAB1" w:rsidR="0048751C" w:rsidRDefault="0048751C" w:rsidP="00287FC9">
            <w:pPr>
              <w:spacing w:after="0" w:line="240" w:lineRule="auto"/>
              <w:rPr>
                <w:lang w:eastAsia="en-US"/>
              </w:rPr>
            </w:pPr>
            <w:r>
              <w:rPr>
                <w:lang w:eastAsia="en-US"/>
              </w:rPr>
              <w:lastRenderedPageBreak/>
              <w:t>Moyennes –école</w:t>
            </w:r>
            <w:r w:rsidR="00B253B9">
              <w:rPr>
                <w:lang w:eastAsia="en-US"/>
              </w:rPr>
              <w:t xml:space="preserve"> 2022-2023</w:t>
            </w:r>
            <w:r>
              <w:rPr>
                <w:lang w:eastAsia="en-US"/>
              </w:rPr>
              <w:t> :</w:t>
            </w:r>
          </w:p>
          <w:p w14:paraId="4F0AAC7D" w14:textId="7A628FF5" w:rsidR="0048751C" w:rsidRDefault="0048751C" w:rsidP="00287FC9">
            <w:pPr>
              <w:spacing w:after="0" w:line="240" w:lineRule="auto"/>
              <w:rPr>
                <w:lang w:eastAsia="en-US"/>
              </w:rPr>
            </w:pPr>
            <w:r>
              <w:rPr>
                <w:lang w:eastAsia="en-US"/>
              </w:rPr>
              <w:t>1</w:t>
            </w:r>
            <w:r>
              <w:rPr>
                <w:vertAlign w:val="superscript"/>
                <w:lang w:eastAsia="en-US"/>
              </w:rPr>
              <w:t>re </w:t>
            </w:r>
            <w:r>
              <w:rPr>
                <w:lang w:eastAsia="en-US"/>
              </w:rPr>
              <w:t xml:space="preserve">: </w:t>
            </w:r>
            <w:r w:rsidR="00E87F96">
              <w:rPr>
                <w:lang w:eastAsia="en-US"/>
              </w:rPr>
              <w:t>83</w:t>
            </w:r>
            <w:r w:rsidR="51DF00C4" w:rsidRPr="6A550059">
              <w:rPr>
                <w:lang w:eastAsia="en-US"/>
              </w:rPr>
              <w:t xml:space="preserve"> </w:t>
            </w:r>
            <w:r>
              <w:rPr>
                <w:lang w:eastAsia="en-US"/>
              </w:rPr>
              <w:t>%</w:t>
            </w:r>
          </w:p>
          <w:p w14:paraId="67880628" w14:textId="2ABBE4E4" w:rsidR="0048751C" w:rsidRDefault="0048751C" w:rsidP="00287FC9">
            <w:pPr>
              <w:spacing w:after="0" w:line="240" w:lineRule="auto"/>
              <w:rPr>
                <w:lang w:eastAsia="en-US"/>
              </w:rPr>
            </w:pPr>
            <w:r>
              <w:rPr>
                <w:lang w:eastAsia="en-US"/>
              </w:rPr>
              <w:t>2</w:t>
            </w:r>
            <w:r>
              <w:rPr>
                <w:vertAlign w:val="superscript"/>
                <w:lang w:eastAsia="en-US"/>
              </w:rPr>
              <w:t>e </w:t>
            </w:r>
            <w:r>
              <w:rPr>
                <w:lang w:eastAsia="en-US"/>
              </w:rPr>
              <w:t xml:space="preserve">: </w:t>
            </w:r>
            <w:r w:rsidR="00DB0948">
              <w:rPr>
                <w:lang w:eastAsia="en-US"/>
              </w:rPr>
              <w:t>71</w:t>
            </w:r>
            <w:r w:rsidR="25FBE7CE" w:rsidRPr="6A550059">
              <w:rPr>
                <w:lang w:eastAsia="en-US"/>
              </w:rPr>
              <w:t xml:space="preserve"> </w:t>
            </w:r>
            <w:r>
              <w:rPr>
                <w:lang w:eastAsia="en-US"/>
              </w:rPr>
              <w:t>%</w:t>
            </w:r>
          </w:p>
          <w:p w14:paraId="6861290F" w14:textId="521DDE4C" w:rsidR="0048751C" w:rsidRDefault="0048751C" w:rsidP="00287FC9">
            <w:pPr>
              <w:spacing w:after="0" w:line="240" w:lineRule="auto"/>
              <w:rPr>
                <w:lang w:eastAsia="en-US"/>
              </w:rPr>
            </w:pPr>
            <w:r>
              <w:rPr>
                <w:lang w:eastAsia="en-US"/>
              </w:rPr>
              <w:t>3</w:t>
            </w:r>
            <w:r>
              <w:rPr>
                <w:vertAlign w:val="superscript"/>
                <w:lang w:eastAsia="en-US"/>
              </w:rPr>
              <w:t>e </w:t>
            </w:r>
            <w:r>
              <w:rPr>
                <w:lang w:eastAsia="en-US"/>
              </w:rPr>
              <w:t xml:space="preserve">: </w:t>
            </w:r>
            <w:r w:rsidR="489856C6" w:rsidRPr="6A550059">
              <w:rPr>
                <w:lang w:eastAsia="en-US"/>
              </w:rPr>
              <w:t>7</w:t>
            </w:r>
            <w:r w:rsidR="00DB0948">
              <w:rPr>
                <w:lang w:eastAsia="en-US"/>
              </w:rPr>
              <w:t>4</w:t>
            </w:r>
            <w:r w:rsidR="489856C6" w:rsidRPr="6A550059">
              <w:rPr>
                <w:lang w:eastAsia="en-US"/>
              </w:rPr>
              <w:t xml:space="preserve"> </w:t>
            </w:r>
            <w:r>
              <w:rPr>
                <w:lang w:eastAsia="en-US"/>
              </w:rPr>
              <w:t>%</w:t>
            </w:r>
          </w:p>
          <w:p w14:paraId="7271204E" w14:textId="18554F4D" w:rsidR="0048751C" w:rsidRDefault="0048751C" w:rsidP="00287FC9">
            <w:pPr>
              <w:spacing w:after="0" w:line="240" w:lineRule="auto"/>
              <w:rPr>
                <w:lang w:eastAsia="en-US"/>
              </w:rPr>
            </w:pPr>
            <w:r>
              <w:rPr>
                <w:lang w:eastAsia="en-US"/>
              </w:rPr>
              <w:t>4</w:t>
            </w:r>
            <w:r>
              <w:rPr>
                <w:vertAlign w:val="superscript"/>
                <w:lang w:eastAsia="en-US"/>
              </w:rPr>
              <w:t>e</w:t>
            </w:r>
            <w:r>
              <w:rPr>
                <w:lang w:eastAsia="en-US"/>
              </w:rPr>
              <w:t xml:space="preserve"> : </w:t>
            </w:r>
            <w:r w:rsidR="00B13194">
              <w:rPr>
                <w:lang w:eastAsia="en-US"/>
              </w:rPr>
              <w:t>76</w:t>
            </w:r>
            <w:r w:rsidR="77DA4DDD" w:rsidRPr="6A550059">
              <w:rPr>
                <w:lang w:eastAsia="en-US"/>
              </w:rPr>
              <w:t xml:space="preserve"> </w:t>
            </w:r>
            <w:r>
              <w:rPr>
                <w:lang w:eastAsia="en-US"/>
              </w:rPr>
              <w:t xml:space="preserve">%  </w:t>
            </w:r>
          </w:p>
          <w:p w14:paraId="78F133D6" w14:textId="7BB4F248" w:rsidR="0048751C" w:rsidRDefault="0048751C" w:rsidP="00287FC9">
            <w:pPr>
              <w:spacing w:after="0" w:line="240" w:lineRule="auto"/>
              <w:rPr>
                <w:lang w:eastAsia="en-US"/>
              </w:rPr>
            </w:pPr>
            <w:r>
              <w:rPr>
                <w:lang w:eastAsia="en-US"/>
              </w:rPr>
              <w:t>5</w:t>
            </w:r>
            <w:r>
              <w:rPr>
                <w:vertAlign w:val="superscript"/>
                <w:lang w:eastAsia="en-US"/>
              </w:rPr>
              <w:t>e </w:t>
            </w:r>
            <w:r>
              <w:rPr>
                <w:lang w:eastAsia="en-US"/>
              </w:rPr>
              <w:t xml:space="preserve">: </w:t>
            </w:r>
            <w:r w:rsidR="00B13194">
              <w:rPr>
                <w:lang w:eastAsia="en-US"/>
              </w:rPr>
              <w:t>82</w:t>
            </w:r>
            <w:r w:rsidR="45A2D9B4" w:rsidRPr="6A550059">
              <w:rPr>
                <w:lang w:eastAsia="en-US"/>
              </w:rPr>
              <w:t xml:space="preserve"> </w:t>
            </w:r>
            <w:r>
              <w:rPr>
                <w:lang w:eastAsia="en-US"/>
              </w:rPr>
              <w:t>%</w:t>
            </w:r>
          </w:p>
          <w:p w14:paraId="585EA156" w14:textId="6EB625B0" w:rsidR="0048751C" w:rsidRDefault="0048751C" w:rsidP="00287FC9">
            <w:pPr>
              <w:spacing w:after="0" w:line="240" w:lineRule="auto"/>
              <w:rPr>
                <w:lang w:eastAsia="en-US"/>
              </w:rPr>
            </w:pPr>
            <w:r w:rsidRPr="441B9917">
              <w:rPr>
                <w:lang w:eastAsia="en-US"/>
              </w:rPr>
              <w:t>6</w:t>
            </w:r>
            <w:r w:rsidRPr="441B9917">
              <w:rPr>
                <w:vertAlign w:val="superscript"/>
                <w:lang w:eastAsia="en-US"/>
              </w:rPr>
              <w:t>e </w:t>
            </w:r>
            <w:r w:rsidRPr="441B9917">
              <w:rPr>
                <w:lang w:eastAsia="en-US"/>
              </w:rPr>
              <w:t xml:space="preserve">: </w:t>
            </w:r>
            <w:r w:rsidR="00B13194" w:rsidRPr="441B9917">
              <w:rPr>
                <w:lang w:eastAsia="en-US"/>
              </w:rPr>
              <w:t>83</w:t>
            </w:r>
            <w:r w:rsidR="265FFBBC" w:rsidRPr="441B9917">
              <w:rPr>
                <w:lang w:eastAsia="en-US"/>
              </w:rPr>
              <w:t xml:space="preserve"> %</w:t>
            </w:r>
            <w:r w:rsidR="0BD13A0D" w:rsidRPr="441B9917">
              <w:rPr>
                <w:lang w:eastAsia="en-US"/>
              </w:rPr>
              <w:t xml:space="preserve"> </w:t>
            </w:r>
          </w:p>
          <w:p w14:paraId="3EA2C8ED" w14:textId="054DFF14" w:rsidR="0048751C" w:rsidRDefault="00E836E1" w:rsidP="00287FC9">
            <w:pPr>
              <w:spacing w:after="0" w:line="240" w:lineRule="auto"/>
              <w:rPr>
                <w:lang w:eastAsia="en-US"/>
              </w:rPr>
            </w:pPr>
            <w:r>
              <w:rPr>
                <w:lang w:eastAsia="en-US"/>
              </w:rPr>
              <w:lastRenderedPageBreak/>
              <w:t>Le taux de réussite est de 94%</w:t>
            </w:r>
          </w:p>
        </w:tc>
      </w:tr>
      <w:tr w:rsidR="00D874F4" w14:paraId="5E408A4E" w14:textId="77777777" w:rsidTr="00287FC9">
        <w:trPr>
          <w:trHeight w:val="300"/>
        </w:trPr>
        <w:tc>
          <w:tcPr>
            <w:tcW w:w="1903" w:type="dxa"/>
            <w:shd w:val="clear" w:color="auto" w:fill="auto"/>
            <w:vAlign w:val="center"/>
          </w:tcPr>
          <w:p w14:paraId="2FAD22E8" w14:textId="35299EF3" w:rsidR="00C17234" w:rsidRDefault="00C17234" w:rsidP="00287FC9">
            <w:pPr>
              <w:spacing w:after="0" w:line="240" w:lineRule="auto"/>
              <w:jc w:val="center"/>
              <w:rPr>
                <w:b/>
                <w:sz w:val="24"/>
                <w:szCs w:val="24"/>
                <w:lang w:eastAsia="en-US"/>
              </w:rPr>
            </w:pPr>
            <w:r>
              <w:rPr>
                <w:b/>
                <w:sz w:val="24"/>
                <w:szCs w:val="24"/>
                <w:lang w:eastAsia="en-US"/>
              </w:rPr>
              <w:lastRenderedPageBreak/>
              <w:t>Environnement socio-éducatif</w:t>
            </w:r>
          </w:p>
        </w:tc>
        <w:tc>
          <w:tcPr>
            <w:tcW w:w="1740" w:type="dxa"/>
            <w:shd w:val="clear" w:color="auto" w:fill="auto"/>
          </w:tcPr>
          <w:p w14:paraId="2020EC22" w14:textId="42CB0E76" w:rsidR="00C17234" w:rsidRDefault="003C4CF0" w:rsidP="00287FC9">
            <w:pPr>
              <w:spacing w:after="0" w:line="240" w:lineRule="auto"/>
              <w:rPr>
                <w:lang w:eastAsia="en-US"/>
              </w:rPr>
            </w:pPr>
            <w:r>
              <w:rPr>
                <w:rStyle w:val="normaltextrun"/>
                <w:rFonts w:cs="Calibri"/>
                <w:color w:val="000000"/>
                <w:shd w:val="clear" w:color="auto" w:fill="FFFFFF"/>
              </w:rPr>
              <w:t>S’assurer que les élèves évoluent dans un milieu de vie sain et sécuritaire, stimulant, bienveillant et riche de découvertes.</w:t>
            </w:r>
            <w:r>
              <w:rPr>
                <w:rStyle w:val="eop"/>
                <w:rFonts w:cs="Calibri"/>
                <w:color w:val="000000"/>
                <w:shd w:val="clear" w:color="auto" w:fill="FFFFFF"/>
              </w:rPr>
              <w:t> </w:t>
            </w:r>
          </w:p>
        </w:tc>
        <w:tc>
          <w:tcPr>
            <w:tcW w:w="1629" w:type="dxa"/>
            <w:shd w:val="clear" w:color="auto" w:fill="auto"/>
          </w:tcPr>
          <w:p w14:paraId="2A0FA3A1" w14:textId="4F1CAEDF" w:rsidR="00C17234" w:rsidRDefault="00C17234" w:rsidP="00287FC9">
            <w:pPr>
              <w:spacing w:after="0" w:line="240" w:lineRule="auto"/>
              <w:rPr>
                <w:lang w:eastAsia="en-US"/>
              </w:rPr>
            </w:pPr>
            <w:r w:rsidRPr="00503ACF">
              <w:rPr>
                <w:b/>
                <w:bCs/>
                <w:lang w:eastAsia="en-US"/>
              </w:rPr>
              <w:t>O</w:t>
            </w:r>
            <w:r w:rsidR="00503ACF">
              <w:rPr>
                <w:lang w:eastAsia="en-US"/>
              </w:rPr>
              <w:t xml:space="preserve">       3.1</w:t>
            </w:r>
          </w:p>
          <w:p w14:paraId="350511B5" w14:textId="36050DF9" w:rsidR="00C17234" w:rsidRDefault="00C17234" w:rsidP="00287FC9">
            <w:pPr>
              <w:spacing w:after="0" w:line="240" w:lineRule="auto"/>
              <w:rPr>
                <w:lang w:eastAsia="en-US"/>
              </w:rPr>
            </w:pPr>
            <w:r>
              <w:rPr>
                <w:lang w:eastAsia="en-US"/>
              </w:rPr>
              <w:t>Obj.</w:t>
            </w:r>
            <w:r w:rsidR="00503ACF">
              <w:rPr>
                <w:lang w:eastAsia="en-US"/>
              </w:rPr>
              <w:t xml:space="preserve">  3</w:t>
            </w:r>
            <w:r>
              <w:rPr>
                <w:lang w:eastAsia="en-US"/>
              </w:rPr>
              <w:t>.1.</w:t>
            </w:r>
            <w:r w:rsidR="00503ACF">
              <w:rPr>
                <w:lang w:eastAsia="en-US"/>
              </w:rPr>
              <w:t>3</w:t>
            </w:r>
          </w:p>
        </w:tc>
        <w:tc>
          <w:tcPr>
            <w:tcW w:w="1567" w:type="dxa"/>
            <w:shd w:val="clear" w:color="auto" w:fill="auto"/>
          </w:tcPr>
          <w:p w14:paraId="1E852BC4" w14:textId="7C8F5628" w:rsidR="00C17234" w:rsidRDefault="00CC1827" w:rsidP="00287FC9">
            <w:pPr>
              <w:spacing w:after="0" w:line="240" w:lineRule="auto"/>
              <w:rPr>
                <w:lang w:eastAsia="en-US"/>
              </w:rPr>
            </w:pPr>
            <w:r>
              <w:rPr>
                <w:rStyle w:val="normaltextrun"/>
                <w:rFonts w:cs="Calibri"/>
                <w:color w:val="000000"/>
                <w:shd w:val="clear" w:color="auto" w:fill="FFFFFF"/>
              </w:rPr>
              <w:t>Offrir un milieu de vie stimulant, bienveillant, sain et sécuritaire favorisant la motivation des élèves à venir à l’école</w:t>
            </w:r>
            <w:r w:rsidR="007566D5">
              <w:rPr>
                <w:rStyle w:val="normaltextrun"/>
                <w:rFonts w:cs="Calibri"/>
                <w:color w:val="000000"/>
                <w:shd w:val="clear" w:color="auto" w:fill="FFFFFF"/>
              </w:rPr>
              <w:t>.</w:t>
            </w:r>
          </w:p>
        </w:tc>
        <w:tc>
          <w:tcPr>
            <w:tcW w:w="1625" w:type="dxa"/>
            <w:shd w:val="clear" w:color="auto" w:fill="auto"/>
          </w:tcPr>
          <w:p w14:paraId="75ECBDF7" w14:textId="1084AE1E" w:rsidR="00C17234" w:rsidRDefault="00C17234" w:rsidP="00287FC9">
            <w:pPr>
              <w:spacing w:after="0" w:line="240" w:lineRule="auto"/>
              <w:rPr>
                <w:lang w:eastAsia="en-US"/>
              </w:rPr>
            </w:pPr>
            <w:r>
              <w:rPr>
                <w:lang w:eastAsia="en-US"/>
              </w:rPr>
              <w:t>Hausser le taux d’élèves motivés à venir à l’école</w:t>
            </w:r>
          </w:p>
        </w:tc>
        <w:tc>
          <w:tcPr>
            <w:tcW w:w="1688" w:type="dxa"/>
            <w:shd w:val="clear" w:color="auto" w:fill="auto"/>
          </w:tcPr>
          <w:p w14:paraId="16409CAD" w14:textId="77777777" w:rsidR="00C17234" w:rsidRDefault="00C17234" w:rsidP="00287FC9">
            <w:pPr>
              <w:spacing w:after="0" w:line="240" w:lineRule="auto"/>
              <w:rPr>
                <w:sz w:val="24"/>
                <w:szCs w:val="24"/>
                <w:lang w:eastAsia="en-US"/>
              </w:rPr>
            </w:pPr>
            <w:r>
              <w:rPr>
                <w:sz w:val="24"/>
                <w:szCs w:val="24"/>
                <w:lang w:eastAsia="en-US"/>
              </w:rPr>
              <w:t>Le taux d’élèves motivés à venir à l’école à partir d’un sondage</w:t>
            </w:r>
          </w:p>
          <w:p w14:paraId="47C75AB6" w14:textId="77777777" w:rsidR="00C17234" w:rsidRDefault="00C17234" w:rsidP="00287FC9">
            <w:pPr>
              <w:spacing w:after="0" w:line="240" w:lineRule="auto"/>
              <w:rPr>
                <w:sz w:val="24"/>
                <w:szCs w:val="24"/>
                <w:lang w:eastAsia="en-US"/>
              </w:rPr>
            </w:pPr>
          </w:p>
        </w:tc>
        <w:tc>
          <w:tcPr>
            <w:tcW w:w="1622" w:type="dxa"/>
            <w:shd w:val="clear" w:color="auto" w:fill="auto"/>
          </w:tcPr>
          <w:p w14:paraId="45EFC4FE" w14:textId="3AF69DE7" w:rsidR="00C17234" w:rsidRDefault="00C17234" w:rsidP="00287FC9">
            <w:pPr>
              <w:spacing w:after="0" w:line="240" w:lineRule="auto"/>
              <w:jc w:val="center"/>
              <w:rPr>
                <w:lang w:eastAsia="en-US"/>
              </w:rPr>
            </w:pPr>
            <w:r>
              <w:rPr>
                <w:lang w:eastAsia="en-US"/>
              </w:rPr>
              <w:t xml:space="preserve">Hausse de </w:t>
            </w:r>
            <w:r w:rsidR="00F987FD" w:rsidRPr="749CFFA1">
              <w:rPr>
                <w:lang w:eastAsia="en-US"/>
              </w:rPr>
              <w:t>6</w:t>
            </w:r>
            <w:r>
              <w:rPr>
                <w:lang w:eastAsia="en-US"/>
              </w:rPr>
              <w:t xml:space="preserve"> points (</w:t>
            </w:r>
            <w:r w:rsidRPr="749CFFA1">
              <w:rPr>
                <w:lang w:eastAsia="en-US"/>
              </w:rPr>
              <w:t>7</w:t>
            </w:r>
            <w:r w:rsidR="7FE1C0B7" w:rsidRPr="749CFFA1">
              <w:rPr>
                <w:lang w:eastAsia="en-US"/>
              </w:rPr>
              <w:t>0</w:t>
            </w:r>
            <w:r>
              <w:rPr>
                <w:lang w:eastAsia="en-US"/>
              </w:rPr>
              <w:t>%)</w:t>
            </w:r>
          </w:p>
        </w:tc>
        <w:tc>
          <w:tcPr>
            <w:tcW w:w="1672" w:type="dxa"/>
            <w:shd w:val="clear" w:color="auto" w:fill="auto"/>
          </w:tcPr>
          <w:p w14:paraId="1A652C0D" w14:textId="04B5D25B" w:rsidR="00C17234" w:rsidRDefault="61639A38" w:rsidP="00287FC9">
            <w:pPr>
              <w:spacing w:after="0" w:line="240" w:lineRule="auto"/>
              <w:rPr>
                <w:b/>
                <w:bCs/>
                <w:sz w:val="24"/>
                <w:szCs w:val="24"/>
                <w:lang w:eastAsia="en-US"/>
              </w:rPr>
            </w:pPr>
            <w:r w:rsidRPr="6A550059">
              <w:rPr>
                <w:b/>
                <w:bCs/>
                <w:sz w:val="24"/>
                <w:szCs w:val="24"/>
                <w:lang w:eastAsia="en-US"/>
              </w:rPr>
              <w:t>Sondage 20</w:t>
            </w:r>
            <w:r w:rsidR="73A13451" w:rsidRPr="6A550059">
              <w:rPr>
                <w:b/>
                <w:bCs/>
                <w:sz w:val="24"/>
                <w:szCs w:val="24"/>
                <w:lang w:eastAsia="en-US"/>
              </w:rPr>
              <w:t>23</w:t>
            </w:r>
            <w:r w:rsidRPr="6A550059">
              <w:rPr>
                <w:b/>
                <w:bCs/>
                <w:sz w:val="24"/>
                <w:szCs w:val="24"/>
                <w:lang w:eastAsia="en-US"/>
              </w:rPr>
              <w:t>*:</w:t>
            </w:r>
          </w:p>
          <w:p w14:paraId="3657B827" w14:textId="6EBACCB2" w:rsidR="00C17234" w:rsidRPr="00877577" w:rsidRDefault="18571C2E" w:rsidP="00287FC9">
            <w:pPr>
              <w:pStyle w:val="Paragraphedeliste"/>
              <w:ind w:left="0"/>
              <w:rPr>
                <w:rFonts w:ascii="Calibri" w:hAnsi="Calibri"/>
                <w:lang w:eastAsia="en-US"/>
              </w:rPr>
            </w:pPr>
            <w:r w:rsidRPr="6AAA3600">
              <w:rPr>
                <w:rFonts w:ascii="Calibri" w:hAnsi="Calibri"/>
                <w:lang w:eastAsia="en-US"/>
              </w:rPr>
              <w:t>Environ 63,3</w:t>
            </w:r>
            <w:r w:rsidR="61639A38" w:rsidRPr="6A550059">
              <w:rPr>
                <w:rFonts w:ascii="Calibri" w:hAnsi="Calibri"/>
                <w:lang w:eastAsia="en-US"/>
              </w:rPr>
              <w:t xml:space="preserve">% des élèves </w:t>
            </w:r>
            <w:r w:rsidR="512C6F85" w:rsidRPr="1C15933E">
              <w:rPr>
                <w:rFonts w:ascii="Calibri" w:hAnsi="Calibri"/>
                <w:lang w:eastAsia="en-US"/>
              </w:rPr>
              <w:t>répondants</w:t>
            </w:r>
            <w:r w:rsidR="00C17234" w:rsidRPr="78329EEC">
              <w:rPr>
                <w:rFonts w:ascii="Calibri" w:hAnsi="Calibri"/>
                <w:lang w:eastAsia="en-US"/>
              </w:rPr>
              <w:t xml:space="preserve"> </w:t>
            </w:r>
            <w:r w:rsidR="61639A38" w:rsidRPr="6A550059">
              <w:rPr>
                <w:rFonts w:ascii="Calibri" w:hAnsi="Calibri"/>
                <w:lang w:eastAsia="en-US"/>
              </w:rPr>
              <w:t>disent être motivés à venir à l’école</w:t>
            </w:r>
          </w:p>
        </w:tc>
      </w:tr>
    </w:tbl>
    <w:p w14:paraId="2DA3F6DC" w14:textId="7E39E2AC" w:rsidR="00362EAD" w:rsidRDefault="00287FC9" w:rsidP="00362EAD">
      <w:r>
        <w:br w:type="textWrapping" w:clear="all"/>
      </w:r>
    </w:p>
    <w:p w14:paraId="06421384" w14:textId="203E2EE4" w:rsidR="007B63B0" w:rsidRDefault="00362EAD" w:rsidP="57860A5F">
      <w:pPr>
        <w:jc w:val="both"/>
        <w:sectPr w:rsidR="007B63B0" w:rsidSect="00B406DD">
          <w:pgSz w:w="16340" w:h="12240" w:orient="landscape"/>
          <w:pgMar w:top="1797" w:right="1440" w:bottom="1797" w:left="1440" w:header="720" w:footer="720" w:gutter="0"/>
          <w:cols w:space="720"/>
          <w:noEndnote/>
          <w:docGrid w:linePitch="299"/>
        </w:sectPr>
      </w:pPr>
      <w:r>
        <w:t xml:space="preserve">*Un nouveau sondage qui ciblera uniquement la motivation sera distribué aux élèves </w:t>
      </w:r>
      <w:r w:rsidR="33D30B83">
        <w:t>en fin d’année</w:t>
      </w:r>
      <w:r>
        <w:t xml:space="preserve"> </w:t>
      </w:r>
      <w:r w:rsidR="3BA67030">
        <w:t>2023-</w:t>
      </w:r>
      <w:r w:rsidR="7BA4A753">
        <w:t>2024</w:t>
      </w:r>
      <w:r>
        <w:t xml:space="preserve">. Il pourra servir </w:t>
      </w:r>
      <w:r w:rsidR="7A096E6A">
        <w:t>à mettre en place les éléments ciblés par les élèves afin d’</w:t>
      </w:r>
      <w:r w:rsidR="648F9A68">
        <w:t xml:space="preserve">augmenter leur motivation à l’école.  Nous pourrions ensuite resonder les élèves </w:t>
      </w:r>
      <w:r w:rsidR="514A6EDF">
        <w:t>au printemps 2025</w:t>
      </w:r>
      <w:r w:rsidR="648F9A68">
        <w:t xml:space="preserve"> pour voir </w:t>
      </w:r>
      <w:r w:rsidR="3DD3818B">
        <w:t>si ces éléments auront contribué à améliorer leur motivation.</w:t>
      </w:r>
    </w:p>
    <w:p w14:paraId="2FF36E45" w14:textId="7F049913" w:rsidR="007B63B0" w:rsidRPr="00EF1662" w:rsidRDefault="007B63B0" w:rsidP="007B63B0">
      <w:pPr>
        <w:pBdr>
          <w:bottom w:val="single" w:sz="4" w:space="1" w:color="auto"/>
        </w:pBdr>
        <w:spacing w:after="0" w:line="240" w:lineRule="auto"/>
        <w:jc w:val="both"/>
        <w:rPr>
          <w:rFonts w:cs="Arial"/>
          <w:b/>
          <w:color w:val="000000"/>
          <w:sz w:val="32"/>
          <w:szCs w:val="32"/>
        </w:rPr>
      </w:pPr>
      <w:r w:rsidRPr="00EF1662">
        <w:rPr>
          <w:rFonts w:cs="Arial"/>
          <w:b/>
          <w:color w:val="000000"/>
          <w:sz w:val="32"/>
          <w:szCs w:val="32"/>
        </w:rPr>
        <w:lastRenderedPageBreak/>
        <w:t xml:space="preserve">Partie 5 </w:t>
      </w:r>
      <w:r>
        <w:rPr>
          <w:rFonts w:cs="Arial"/>
          <w:b/>
          <w:color w:val="000000"/>
          <w:sz w:val="32"/>
          <w:szCs w:val="32"/>
        </w:rPr>
        <w:t xml:space="preserve">- </w:t>
      </w:r>
      <w:r w:rsidRPr="00EF1662">
        <w:rPr>
          <w:rFonts w:cs="Arial"/>
          <w:b/>
          <w:color w:val="000000"/>
          <w:sz w:val="32"/>
          <w:szCs w:val="32"/>
        </w:rPr>
        <w:t>La périodicité de l’évaluation du projet éducatif</w:t>
      </w:r>
    </w:p>
    <w:p w14:paraId="28DA1333" w14:textId="77777777" w:rsidR="007B63B0" w:rsidRDefault="007B63B0" w:rsidP="007B63B0">
      <w:pPr>
        <w:jc w:val="both"/>
        <w:rPr>
          <w:rFonts w:cs="Arial"/>
          <w:color w:val="000000"/>
        </w:rPr>
      </w:pPr>
    </w:p>
    <w:p w14:paraId="7FEC5289" w14:textId="51D928C2" w:rsidR="00690C5B" w:rsidRDefault="007B63B0" w:rsidP="00AE7416">
      <w:pPr>
        <w:jc w:val="both"/>
        <w:rPr>
          <w:b/>
          <w:color w:val="000000"/>
          <w:sz w:val="28"/>
          <w:szCs w:val="28"/>
        </w:rPr>
      </w:pPr>
      <w:r w:rsidRPr="00376E88">
        <w:rPr>
          <w:rFonts w:cs="Arial"/>
          <w:color w:val="000000"/>
        </w:rPr>
        <w:t>Le projet éducatif de l’école Notre-Dame-du-Sacré-</w:t>
      </w:r>
      <w:r w:rsidR="004B18AC" w:rsidRPr="00376E88">
        <w:rPr>
          <w:rFonts w:cs="Arial"/>
          <w:color w:val="000000"/>
        </w:rPr>
        <w:t>Cœur</w:t>
      </w:r>
      <w:r w:rsidRPr="00376E88">
        <w:rPr>
          <w:rFonts w:cs="Arial"/>
          <w:color w:val="000000"/>
        </w:rPr>
        <w:t xml:space="preserve"> prendra effet </w:t>
      </w:r>
      <w:r w:rsidR="00AE7416">
        <w:rPr>
          <w:rFonts w:cs="Arial"/>
          <w:color w:val="000000"/>
        </w:rPr>
        <w:t>en avril 2024</w:t>
      </w:r>
      <w:r w:rsidRPr="00376E88">
        <w:rPr>
          <w:rFonts w:cs="Arial"/>
          <w:color w:val="000000"/>
        </w:rPr>
        <w:t>. Il s’actualisera dans le cadre d’un plan d’action annue</w:t>
      </w:r>
      <w:r w:rsidR="009D2722" w:rsidRPr="00376E88">
        <w:rPr>
          <w:rFonts w:cs="Arial"/>
          <w:color w:val="000000"/>
        </w:rPr>
        <w:t>l élaboré par l’équipe-école. Le projet éducatif fera l’objet d’une évaluation annuelle et</w:t>
      </w:r>
      <w:r w:rsidRPr="00376E88">
        <w:rPr>
          <w:rFonts w:cs="Arial"/>
          <w:color w:val="000000"/>
        </w:rPr>
        <w:t xml:space="preserve"> prendra échéance le 30 juin 202</w:t>
      </w:r>
      <w:r w:rsidR="004C41B0" w:rsidRPr="00376E88">
        <w:rPr>
          <w:rFonts w:cs="Arial"/>
          <w:color w:val="000000"/>
        </w:rPr>
        <w:t>7</w:t>
      </w:r>
      <w:r w:rsidRPr="00376E88">
        <w:rPr>
          <w:rFonts w:cs="Arial"/>
          <w:color w:val="000000"/>
        </w:rPr>
        <w:t>.</w:t>
      </w:r>
    </w:p>
    <w:p w14:paraId="282747C9" w14:textId="77777777" w:rsidR="00690C5B" w:rsidRDefault="00690C5B" w:rsidP="004E36B5">
      <w:pPr>
        <w:pStyle w:val="CM18"/>
        <w:jc w:val="both"/>
        <w:rPr>
          <w:rFonts w:ascii="Calibri" w:hAnsi="Calibri"/>
          <w:b/>
          <w:color w:val="000000"/>
          <w:sz w:val="28"/>
          <w:szCs w:val="28"/>
        </w:rPr>
      </w:pPr>
    </w:p>
    <w:p w14:paraId="05F9A0CC" w14:textId="77777777" w:rsidR="00690C5B" w:rsidRDefault="00690C5B" w:rsidP="004E36B5">
      <w:pPr>
        <w:pStyle w:val="CM18"/>
        <w:jc w:val="both"/>
        <w:rPr>
          <w:rFonts w:ascii="Calibri" w:hAnsi="Calibri"/>
          <w:b/>
          <w:color w:val="000000"/>
          <w:sz w:val="28"/>
          <w:szCs w:val="28"/>
        </w:rPr>
      </w:pPr>
    </w:p>
    <w:p w14:paraId="549A5D1E" w14:textId="77777777" w:rsidR="00690C5B" w:rsidRDefault="00690C5B" w:rsidP="004E36B5">
      <w:pPr>
        <w:pStyle w:val="CM18"/>
        <w:jc w:val="both"/>
        <w:rPr>
          <w:rFonts w:ascii="Calibri" w:hAnsi="Calibri"/>
          <w:b/>
          <w:color w:val="000000"/>
          <w:sz w:val="28"/>
          <w:szCs w:val="28"/>
        </w:rPr>
      </w:pPr>
    </w:p>
    <w:p w14:paraId="40F32BC7" w14:textId="77777777" w:rsidR="00690C5B" w:rsidRDefault="00690C5B" w:rsidP="004E36B5">
      <w:pPr>
        <w:pStyle w:val="CM18"/>
        <w:jc w:val="both"/>
        <w:rPr>
          <w:rFonts w:ascii="Calibri" w:hAnsi="Calibri"/>
          <w:b/>
          <w:color w:val="000000"/>
          <w:sz w:val="28"/>
          <w:szCs w:val="28"/>
        </w:rPr>
      </w:pPr>
    </w:p>
    <w:p w14:paraId="4BE35000" w14:textId="77777777" w:rsidR="00CD074C" w:rsidRDefault="00CD074C" w:rsidP="008824DC">
      <w:pPr>
        <w:jc w:val="both"/>
        <w:rPr>
          <w:rFonts w:cs="Arial"/>
          <w:color w:val="000000"/>
        </w:rPr>
      </w:pPr>
    </w:p>
    <w:p w14:paraId="6A81009D" w14:textId="77777777" w:rsidR="00CD074C" w:rsidRPr="005A37E8" w:rsidRDefault="00CD074C" w:rsidP="008824DC">
      <w:pPr>
        <w:jc w:val="both"/>
        <w:rPr>
          <w:rFonts w:cs="Arial"/>
          <w:color w:val="000000"/>
        </w:rPr>
      </w:pPr>
    </w:p>
    <w:p w14:paraId="72018776" w14:textId="77777777" w:rsidR="00A96BCA" w:rsidRPr="00DE42E9" w:rsidRDefault="00A96BCA" w:rsidP="004E36B5">
      <w:pPr>
        <w:pStyle w:val="Default"/>
        <w:jc w:val="both"/>
        <w:rPr>
          <w:rFonts w:ascii="Calibri" w:hAnsi="Calibri"/>
        </w:rPr>
      </w:pPr>
    </w:p>
    <w:p w14:paraId="3FB6A072" w14:textId="77777777" w:rsidR="00A96BCA" w:rsidRPr="00DE42E9" w:rsidRDefault="00A96BCA" w:rsidP="004E36B5">
      <w:pPr>
        <w:pStyle w:val="Default"/>
        <w:widowControl/>
        <w:autoSpaceDE/>
        <w:autoSpaceDN/>
        <w:adjustRightInd/>
        <w:spacing w:after="80"/>
        <w:jc w:val="both"/>
        <w:rPr>
          <w:rFonts w:ascii="Calibri" w:hAnsi="Calibri"/>
        </w:rPr>
      </w:pPr>
    </w:p>
    <w:sectPr w:rsidR="00A96BCA" w:rsidRPr="00DE42E9" w:rsidSect="00B406DD">
      <w:pgSz w:w="12240" w:h="15840" w:code="1"/>
      <w:pgMar w:top="1440" w:right="1797" w:bottom="1440" w:left="179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6051" w14:textId="77777777" w:rsidR="00B406DD" w:rsidRDefault="00B406DD" w:rsidP="00445A11">
      <w:pPr>
        <w:spacing w:after="0" w:line="240" w:lineRule="auto"/>
      </w:pPr>
      <w:r>
        <w:separator/>
      </w:r>
    </w:p>
  </w:endnote>
  <w:endnote w:type="continuationSeparator" w:id="0">
    <w:p w14:paraId="24D5D43A" w14:textId="77777777" w:rsidR="00B406DD" w:rsidRDefault="00B406DD" w:rsidP="00445A11">
      <w:pPr>
        <w:spacing w:after="0" w:line="240" w:lineRule="auto"/>
      </w:pPr>
      <w:r>
        <w:continuationSeparator/>
      </w:r>
    </w:p>
  </w:endnote>
  <w:endnote w:type="continuationNotice" w:id="1">
    <w:p w14:paraId="1884C23A" w14:textId="77777777" w:rsidR="00B406DD" w:rsidRDefault="00B40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343B" w14:textId="77777777" w:rsidR="005430C9" w:rsidRDefault="00543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9699" w14:textId="77777777" w:rsidR="00DE42E9" w:rsidRDefault="00DE42E9">
    <w:pPr>
      <w:pStyle w:val="Pieddepage"/>
      <w:jc w:val="right"/>
    </w:pPr>
    <w:r>
      <w:fldChar w:fldCharType="begin"/>
    </w:r>
    <w:r>
      <w:instrText>PAGE   \* MERGEFORMAT</w:instrText>
    </w:r>
    <w:r>
      <w:fldChar w:fldCharType="separate"/>
    </w:r>
    <w:r w:rsidR="00C735F7" w:rsidRPr="00C735F7">
      <w:rPr>
        <w:noProof/>
        <w:lang w:val="fr-FR"/>
      </w:rPr>
      <w:t>29</w:t>
    </w:r>
    <w:r>
      <w:fldChar w:fldCharType="end"/>
    </w:r>
  </w:p>
  <w:p w14:paraId="7CC92473" w14:textId="77777777" w:rsidR="00445A11" w:rsidRDefault="00445A1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96BE" w14:textId="77777777" w:rsidR="005430C9" w:rsidRDefault="00543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207F9" w14:textId="77777777" w:rsidR="00B406DD" w:rsidRDefault="00B406DD" w:rsidP="00445A11">
      <w:pPr>
        <w:spacing w:after="0" w:line="240" w:lineRule="auto"/>
      </w:pPr>
      <w:r>
        <w:separator/>
      </w:r>
    </w:p>
  </w:footnote>
  <w:footnote w:type="continuationSeparator" w:id="0">
    <w:p w14:paraId="78558642" w14:textId="77777777" w:rsidR="00B406DD" w:rsidRDefault="00B406DD" w:rsidP="00445A11">
      <w:pPr>
        <w:spacing w:after="0" w:line="240" w:lineRule="auto"/>
      </w:pPr>
      <w:r>
        <w:continuationSeparator/>
      </w:r>
    </w:p>
  </w:footnote>
  <w:footnote w:type="continuationNotice" w:id="1">
    <w:p w14:paraId="706ACACD" w14:textId="77777777" w:rsidR="00B406DD" w:rsidRDefault="00B406DD">
      <w:pPr>
        <w:spacing w:after="0" w:line="240" w:lineRule="auto"/>
      </w:pPr>
    </w:p>
  </w:footnote>
  <w:footnote w:id="2">
    <w:p w14:paraId="2137DD3C" w14:textId="77777777" w:rsidR="00682717" w:rsidRPr="00E47E80" w:rsidRDefault="00682717" w:rsidP="00682717">
      <w:pPr>
        <w:spacing w:after="0" w:line="240" w:lineRule="auto"/>
        <w:ind w:left="426"/>
        <w:jc w:val="both"/>
        <w:rPr>
          <w:rFonts w:ascii="Arial Narrow" w:hAnsi="Arial Narrow"/>
          <w:i/>
          <w:sz w:val="20"/>
          <w:szCs w:val="20"/>
        </w:rPr>
      </w:pPr>
      <w:r>
        <w:rPr>
          <w:rStyle w:val="Appelnotedebasdep"/>
        </w:rPr>
        <w:footnoteRef/>
      </w:r>
      <w:r>
        <w:t xml:space="preserve"> </w:t>
      </w:r>
      <w:r>
        <w:rPr>
          <w:rFonts w:ascii="Arial Narrow" w:hAnsi="Arial Narrow"/>
          <w:i/>
          <w:sz w:val="20"/>
          <w:szCs w:val="20"/>
        </w:rPr>
        <w:t>*</w:t>
      </w:r>
      <w:r w:rsidRPr="00E47E80">
        <w:rPr>
          <w:rFonts w:ascii="Arial Narrow" w:hAnsi="Arial Narrow"/>
          <w:i/>
          <w:sz w:val="20"/>
          <w:szCs w:val="20"/>
        </w:rPr>
        <w:t xml:space="preserve">L’IMSE est un indice de milieu socio-économique.  Il est constitué de la proportion des familles avec enfants dont la mère n’a pas de diplôme, certificat ou grade (ce qui représente les 2/3 de l’indice) et la proportion des ménages dont les parents n’étaient pas à l’emploi durant la semaine du recensement canadien (ce qui représente 1/3 du poids de l’indice).  L’ordre préscolaire n’est pas inclus dans les calculs.                                                                                                                                                            </w:t>
      </w:r>
    </w:p>
    <w:p w14:paraId="772F194A" w14:textId="77777777" w:rsidR="00682717" w:rsidRDefault="00682717" w:rsidP="00682717">
      <w:pPr>
        <w:spacing w:after="0"/>
        <w:jc w:val="both"/>
        <w:rPr>
          <w:b/>
          <w:bCs/>
          <w:sz w:val="20"/>
          <w:szCs w:val="20"/>
        </w:rPr>
      </w:pPr>
      <w:r>
        <w:rPr>
          <w:b/>
          <w:bCs/>
          <w:sz w:val="20"/>
          <w:szCs w:val="20"/>
        </w:rPr>
        <w:t xml:space="preserve">          Ministère de l’Éducation et de l’Enseignement supérieur</w:t>
      </w:r>
    </w:p>
    <w:p w14:paraId="64EA2B8F" w14:textId="77777777" w:rsidR="004D7282" w:rsidRDefault="004D7282" w:rsidP="00682717">
      <w:pPr>
        <w:spacing w:after="0"/>
        <w:jc w:val="both"/>
      </w:pPr>
    </w:p>
  </w:footnote>
  <w:footnote w:id="3">
    <w:p w14:paraId="0695FA93" w14:textId="77777777" w:rsidR="00682717" w:rsidRPr="00423DF1" w:rsidRDefault="00682717" w:rsidP="008D72EF">
      <w:pPr>
        <w:spacing w:after="0"/>
        <w:ind w:left="426"/>
        <w:jc w:val="both"/>
        <w:rPr>
          <w:rFonts w:ascii="Arial Narrow" w:hAnsi="Arial Narrow" w:cs="Arial"/>
          <w:i/>
          <w:sz w:val="18"/>
          <w:szCs w:val="18"/>
          <w:lang w:eastAsia="fr-FR"/>
        </w:rPr>
      </w:pPr>
      <w:r w:rsidRPr="00423DF1">
        <w:rPr>
          <w:rStyle w:val="Appelnotedebasdep"/>
          <w:rFonts w:ascii="Arial Narrow" w:hAnsi="Arial Narrow"/>
          <w:i/>
          <w:sz w:val="18"/>
          <w:szCs w:val="18"/>
        </w:rPr>
        <w:footnoteRef/>
      </w:r>
      <w:r w:rsidRPr="00423DF1">
        <w:rPr>
          <w:rFonts w:ascii="Arial Narrow" w:hAnsi="Arial Narrow"/>
          <w:i/>
          <w:sz w:val="18"/>
          <w:szCs w:val="18"/>
        </w:rPr>
        <w:t xml:space="preserve"> </w:t>
      </w:r>
      <w:r w:rsidRPr="00423DF1">
        <w:rPr>
          <w:rFonts w:ascii="Arial Narrow" w:hAnsi="Arial Narrow"/>
          <w:i/>
          <w:color w:val="000000"/>
          <w:spacing w:val="8"/>
          <w:sz w:val="18"/>
          <w:szCs w:val="18"/>
        </w:rPr>
        <w:t xml:space="preserve">Le seuil de faible revenu se définit comme le niveau de revenu selon lequel on estime que les familles consacrent 20 % de plus que la moyenne générale à la nourriture, au logement et à l'habillement. Il fournit une information qui sert à estimer la </w:t>
      </w:r>
      <w:r w:rsidRPr="00423DF1">
        <w:rPr>
          <w:rFonts w:ascii="Arial Narrow" w:hAnsi="Arial Narrow"/>
          <w:i/>
          <w:sz w:val="20"/>
          <w:szCs w:val="20"/>
        </w:rPr>
        <w:t>proportion</w:t>
      </w:r>
      <w:r w:rsidRPr="00423DF1">
        <w:rPr>
          <w:rFonts w:ascii="Arial Narrow" w:hAnsi="Arial Narrow"/>
          <w:i/>
          <w:color w:val="000000"/>
          <w:spacing w:val="8"/>
          <w:sz w:val="18"/>
          <w:szCs w:val="18"/>
        </w:rPr>
        <w:t xml:space="preserve"> des familles dont les revenus peuvent être considérés comme faibles, en tenant compte de la taille de la famille et du milieu de résidence (région rurale, petite région urbaine, grande agglomération, etc.). </w:t>
      </w:r>
      <w:r w:rsidRPr="00423DF1">
        <w:rPr>
          <w:rFonts w:ascii="Arial Narrow" w:hAnsi="Arial Narrow"/>
          <w:b/>
          <w:bCs/>
          <w:i/>
          <w:sz w:val="20"/>
          <w:szCs w:val="20"/>
        </w:rPr>
        <w:t>Ministère de l’Éducation et de l’Enseignement supérieur</w:t>
      </w:r>
    </w:p>
    <w:p w14:paraId="42BA82EA" w14:textId="77777777" w:rsidR="004D7282" w:rsidRDefault="004D7282" w:rsidP="008D72EF">
      <w:pPr>
        <w:spacing w:after="0"/>
        <w:ind w:left="426"/>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A72" w14:textId="77777777" w:rsidR="005430C9" w:rsidRDefault="00543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8B7A" w14:textId="77777777" w:rsidR="005430C9" w:rsidRDefault="00543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405" w14:textId="77777777" w:rsidR="005430C9" w:rsidRDefault="005430C9">
    <w:pPr>
      <w:pStyle w:val="En-tte"/>
    </w:pPr>
  </w:p>
</w:hdr>
</file>

<file path=word/intelligence2.xml><?xml version="1.0" encoding="utf-8"?>
<int2:intelligence xmlns:int2="http://schemas.microsoft.com/office/intelligence/2020/intelligence" xmlns:oel="http://schemas.microsoft.com/office/2019/extlst">
  <int2:observations>
    <int2:bookmark int2:bookmarkName="_Int_2hvDVW60" int2:invalidationBookmarkName="" int2:hashCode="U5DlShgwW+42Rs" int2:id="W6RKp24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470"/>
    <w:multiLevelType w:val="hybridMultilevel"/>
    <w:tmpl w:val="FFFFFFFF"/>
    <w:lvl w:ilvl="0" w:tplc="D21ABC7A">
      <w:start w:val="14"/>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E94D90"/>
    <w:multiLevelType w:val="hybridMultilevel"/>
    <w:tmpl w:val="FFFFFFFF"/>
    <w:lvl w:ilvl="0" w:tplc="D21ABC7A">
      <w:start w:val="14"/>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17689D"/>
    <w:multiLevelType w:val="hybridMultilevel"/>
    <w:tmpl w:val="959E40B4"/>
    <w:lvl w:ilvl="0" w:tplc="D21ABC7A">
      <w:start w:val="14"/>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994092"/>
    <w:multiLevelType w:val="hybridMultilevel"/>
    <w:tmpl w:val="FFFFFFFF"/>
    <w:lvl w:ilvl="0" w:tplc="D21ABC7A">
      <w:start w:val="14"/>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3E675F"/>
    <w:multiLevelType w:val="hybridMultilevel"/>
    <w:tmpl w:val="FFFFFFFF"/>
    <w:lvl w:ilvl="0" w:tplc="D21ABC7A">
      <w:start w:val="14"/>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D567DC"/>
    <w:multiLevelType w:val="hybridMultilevel"/>
    <w:tmpl w:val="FFFFFFFF"/>
    <w:lvl w:ilvl="0" w:tplc="05AE37EA">
      <w:start w:val="1"/>
      <w:numFmt w:val="bullet"/>
      <w:lvlText w:val="-"/>
      <w:lvlJc w:val="left"/>
      <w:pPr>
        <w:ind w:left="720" w:hanging="360"/>
      </w:pPr>
      <w:rPr>
        <w:rFonts w:ascii="Calibri" w:hAnsi="Calibri" w:hint="default"/>
      </w:rPr>
    </w:lvl>
    <w:lvl w:ilvl="1" w:tplc="8FE4A5C4">
      <w:start w:val="1"/>
      <w:numFmt w:val="bullet"/>
      <w:lvlText w:val="o"/>
      <w:lvlJc w:val="left"/>
      <w:pPr>
        <w:ind w:left="1440" w:hanging="360"/>
      </w:pPr>
      <w:rPr>
        <w:rFonts w:ascii="Courier New" w:hAnsi="Courier New" w:hint="default"/>
      </w:rPr>
    </w:lvl>
    <w:lvl w:ilvl="2" w:tplc="F7A2B592">
      <w:start w:val="1"/>
      <w:numFmt w:val="bullet"/>
      <w:lvlText w:val=""/>
      <w:lvlJc w:val="left"/>
      <w:pPr>
        <w:ind w:left="2160" w:hanging="360"/>
      </w:pPr>
      <w:rPr>
        <w:rFonts w:ascii="Wingdings" w:hAnsi="Wingdings" w:hint="default"/>
      </w:rPr>
    </w:lvl>
    <w:lvl w:ilvl="3" w:tplc="24C62E7A">
      <w:start w:val="1"/>
      <w:numFmt w:val="bullet"/>
      <w:lvlText w:val=""/>
      <w:lvlJc w:val="left"/>
      <w:pPr>
        <w:ind w:left="2880" w:hanging="360"/>
      </w:pPr>
      <w:rPr>
        <w:rFonts w:ascii="Symbol" w:hAnsi="Symbol" w:hint="default"/>
      </w:rPr>
    </w:lvl>
    <w:lvl w:ilvl="4" w:tplc="855A5844">
      <w:start w:val="1"/>
      <w:numFmt w:val="bullet"/>
      <w:lvlText w:val="o"/>
      <w:lvlJc w:val="left"/>
      <w:pPr>
        <w:ind w:left="3600" w:hanging="360"/>
      </w:pPr>
      <w:rPr>
        <w:rFonts w:ascii="Courier New" w:hAnsi="Courier New" w:hint="default"/>
      </w:rPr>
    </w:lvl>
    <w:lvl w:ilvl="5" w:tplc="A218F682">
      <w:start w:val="1"/>
      <w:numFmt w:val="bullet"/>
      <w:lvlText w:val=""/>
      <w:lvlJc w:val="left"/>
      <w:pPr>
        <w:ind w:left="4320" w:hanging="360"/>
      </w:pPr>
      <w:rPr>
        <w:rFonts w:ascii="Wingdings" w:hAnsi="Wingdings" w:hint="default"/>
      </w:rPr>
    </w:lvl>
    <w:lvl w:ilvl="6" w:tplc="783C1ECA">
      <w:start w:val="1"/>
      <w:numFmt w:val="bullet"/>
      <w:lvlText w:val=""/>
      <w:lvlJc w:val="left"/>
      <w:pPr>
        <w:ind w:left="5040" w:hanging="360"/>
      </w:pPr>
      <w:rPr>
        <w:rFonts w:ascii="Symbol" w:hAnsi="Symbol" w:hint="default"/>
      </w:rPr>
    </w:lvl>
    <w:lvl w:ilvl="7" w:tplc="7B0E4928">
      <w:start w:val="1"/>
      <w:numFmt w:val="bullet"/>
      <w:lvlText w:val="o"/>
      <w:lvlJc w:val="left"/>
      <w:pPr>
        <w:ind w:left="5760" w:hanging="360"/>
      </w:pPr>
      <w:rPr>
        <w:rFonts w:ascii="Courier New" w:hAnsi="Courier New" w:hint="default"/>
      </w:rPr>
    </w:lvl>
    <w:lvl w:ilvl="8" w:tplc="0F7433FE">
      <w:start w:val="1"/>
      <w:numFmt w:val="bullet"/>
      <w:lvlText w:val=""/>
      <w:lvlJc w:val="left"/>
      <w:pPr>
        <w:ind w:left="6480" w:hanging="360"/>
      </w:pPr>
      <w:rPr>
        <w:rFonts w:ascii="Wingdings" w:hAnsi="Wingdings" w:hint="default"/>
      </w:rPr>
    </w:lvl>
  </w:abstractNum>
  <w:abstractNum w:abstractNumId="6" w15:restartNumberingAfterBreak="0">
    <w:nsid w:val="1B943968"/>
    <w:multiLevelType w:val="hybridMultilevel"/>
    <w:tmpl w:val="FFFFFFFF"/>
    <w:lvl w:ilvl="0" w:tplc="D21ABC7A">
      <w:start w:val="14"/>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D74B3CF"/>
    <w:multiLevelType w:val="hybridMultilevel"/>
    <w:tmpl w:val="FFFFFFFF"/>
    <w:lvl w:ilvl="0" w:tplc="BFFCAC04">
      <w:start w:val="1"/>
      <w:numFmt w:val="bullet"/>
      <w:lvlText w:val="-"/>
      <w:lvlJc w:val="left"/>
      <w:pPr>
        <w:ind w:left="720" w:hanging="360"/>
      </w:pPr>
      <w:rPr>
        <w:rFonts w:ascii="Calibri" w:hAnsi="Calibri" w:hint="default"/>
      </w:rPr>
    </w:lvl>
    <w:lvl w:ilvl="1" w:tplc="97F6455A">
      <w:start w:val="1"/>
      <w:numFmt w:val="bullet"/>
      <w:lvlText w:val="o"/>
      <w:lvlJc w:val="left"/>
      <w:pPr>
        <w:ind w:left="1440" w:hanging="360"/>
      </w:pPr>
      <w:rPr>
        <w:rFonts w:ascii="Courier New" w:hAnsi="Courier New" w:hint="default"/>
      </w:rPr>
    </w:lvl>
    <w:lvl w:ilvl="2" w:tplc="1DE05D54">
      <w:start w:val="1"/>
      <w:numFmt w:val="bullet"/>
      <w:lvlText w:val=""/>
      <w:lvlJc w:val="left"/>
      <w:pPr>
        <w:ind w:left="2160" w:hanging="360"/>
      </w:pPr>
      <w:rPr>
        <w:rFonts w:ascii="Wingdings" w:hAnsi="Wingdings" w:hint="default"/>
      </w:rPr>
    </w:lvl>
    <w:lvl w:ilvl="3" w:tplc="E9D2CCB2">
      <w:start w:val="1"/>
      <w:numFmt w:val="bullet"/>
      <w:lvlText w:val=""/>
      <w:lvlJc w:val="left"/>
      <w:pPr>
        <w:ind w:left="2880" w:hanging="360"/>
      </w:pPr>
      <w:rPr>
        <w:rFonts w:ascii="Symbol" w:hAnsi="Symbol" w:hint="default"/>
      </w:rPr>
    </w:lvl>
    <w:lvl w:ilvl="4" w:tplc="66D43880">
      <w:start w:val="1"/>
      <w:numFmt w:val="bullet"/>
      <w:lvlText w:val="o"/>
      <w:lvlJc w:val="left"/>
      <w:pPr>
        <w:ind w:left="3600" w:hanging="360"/>
      </w:pPr>
      <w:rPr>
        <w:rFonts w:ascii="Courier New" w:hAnsi="Courier New" w:hint="default"/>
      </w:rPr>
    </w:lvl>
    <w:lvl w:ilvl="5" w:tplc="D2CA3E78">
      <w:start w:val="1"/>
      <w:numFmt w:val="bullet"/>
      <w:lvlText w:val=""/>
      <w:lvlJc w:val="left"/>
      <w:pPr>
        <w:ind w:left="4320" w:hanging="360"/>
      </w:pPr>
      <w:rPr>
        <w:rFonts w:ascii="Wingdings" w:hAnsi="Wingdings" w:hint="default"/>
      </w:rPr>
    </w:lvl>
    <w:lvl w:ilvl="6" w:tplc="F62CB79E">
      <w:start w:val="1"/>
      <w:numFmt w:val="bullet"/>
      <w:lvlText w:val=""/>
      <w:lvlJc w:val="left"/>
      <w:pPr>
        <w:ind w:left="5040" w:hanging="360"/>
      </w:pPr>
      <w:rPr>
        <w:rFonts w:ascii="Symbol" w:hAnsi="Symbol" w:hint="default"/>
      </w:rPr>
    </w:lvl>
    <w:lvl w:ilvl="7" w:tplc="B9BE5040">
      <w:start w:val="1"/>
      <w:numFmt w:val="bullet"/>
      <w:lvlText w:val="o"/>
      <w:lvlJc w:val="left"/>
      <w:pPr>
        <w:ind w:left="5760" w:hanging="360"/>
      </w:pPr>
      <w:rPr>
        <w:rFonts w:ascii="Courier New" w:hAnsi="Courier New" w:hint="default"/>
      </w:rPr>
    </w:lvl>
    <w:lvl w:ilvl="8" w:tplc="3FA4BFFA">
      <w:start w:val="1"/>
      <w:numFmt w:val="bullet"/>
      <w:lvlText w:val=""/>
      <w:lvlJc w:val="left"/>
      <w:pPr>
        <w:ind w:left="6480" w:hanging="360"/>
      </w:pPr>
      <w:rPr>
        <w:rFonts w:ascii="Wingdings" w:hAnsi="Wingdings" w:hint="default"/>
      </w:rPr>
    </w:lvl>
  </w:abstractNum>
  <w:abstractNum w:abstractNumId="8" w15:restartNumberingAfterBreak="0">
    <w:nsid w:val="2448188F"/>
    <w:multiLevelType w:val="hybridMultilevel"/>
    <w:tmpl w:val="FFFFFFFF"/>
    <w:lvl w:ilvl="0" w:tplc="D21ABC7A">
      <w:start w:val="14"/>
      <w:numFmt w:val="bullet"/>
      <w:lvlText w:val="-"/>
      <w:lvlJc w:val="left"/>
      <w:pPr>
        <w:ind w:left="795" w:hanging="360"/>
      </w:pPr>
      <w:rPr>
        <w:rFonts w:ascii="Arial" w:eastAsia="Times New Roman" w:hAnsi="Arial" w:hint="default"/>
      </w:rPr>
    </w:lvl>
    <w:lvl w:ilvl="1" w:tplc="0C0C0003" w:tentative="1">
      <w:start w:val="1"/>
      <w:numFmt w:val="bullet"/>
      <w:lvlText w:val="o"/>
      <w:lvlJc w:val="left"/>
      <w:pPr>
        <w:ind w:left="1515" w:hanging="360"/>
      </w:pPr>
      <w:rPr>
        <w:rFonts w:ascii="Courier New" w:hAnsi="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hint="default"/>
      </w:rPr>
    </w:lvl>
    <w:lvl w:ilvl="8" w:tplc="0C0C0005" w:tentative="1">
      <w:start w:val="1"/>
      <w:numFmt w:val="bullet"/>
      <w:lvlText w:val=""/>
      <w:lvlJc w:val="left"/>
      <w:pPr>
        <w:ind w:left="6555" w:hanging="360"/>
      </w:pPr>
      <w:rPr>
        <w:rFonts w:ascii="Wingdings" w:hAnsi="Wingdings" w:hint="default"/>
      </w:rPr>
    </w:lvl>
  </w:abstractNum>
  <w:abstractNum w:abstractNumId="9" w15:restartNumberingAfterBreak="0">
    <w:nsid w:val="2881ABDA"/>
    <w:multiLevelType w:val="hybridMultilevel"/>
    <w:tmpl w:val="FFFFFFFF"/>
    <w:lvl w:ilvl="0" w:tplc="70BA0618">
      <w:start w:val="1"/>
      <w:numFmt w:val="bullet"/>
      <w:lvlText w:val="-"/>
      <w:lvlJc w:val="left"/>
      <w:pPr>
        <w:ind w:left="720" w:hanging="360"/>
      </w:pPr>
      <w:rPr>
        <w:rFonts w:ascii="Calibri" w:hAnsi="Calibri" w:hint="default"/>
      </w:rPr>
    </w:lvl>
    <w:lvl w:ilvl="1" w:tplc="32DA388E">
      <w:start w:val="1"/>
      <w:numFmt w:val="bullet"/>
      <w:lvlText w:val="o"/>
      <w:lvlJc w:val="left"/>
      <w:pPr>
        <w:ind w:left="1440" w:hanging="360"/>
      </w:pPr>
      <w:rPr>
        <w:rFonts w:ascii="Courier New" w:hAnsi="Courier New" w:hint="default"/>
      </w:rPr>
    </w:lvl>
    <w:lvl w:ilvl="2" w:tplc="2156547C">
      <w:start w:val="1"/>
      <w:numFmt w:val="bullet"/>
      <w:lvlText w:val=""/>
      <w:lvlJc w:val="left"/>
      <w:pPr>
        <w:ind w:left="2160" w:hanging="360"/>
      </w:pPr>
      <w:rPr>
        <w:rFonts w:ascii="Wingdings" w:hAnsi="Wingdings" w:hint="default"/>
      </w:rPr>
    </w:lvl>
    <w:lvl w:ilvl="3" w:tplc="A78AFD22">
      <w:start w:val="1"/>
      <w:numFmt w:val="bullet"/>
      <w:lvlText w:val=""/>
      <w:lvlJc w:val="left"/>
      <w:pPr>
        <w:ind w:left="2880" w:hanging="360"/>
      </w:pPr>
      <w:rPr>
        <w:rFonts w:ascii="Symbol" w:hAnsi="Symbol" w:hint="default"/>
      </w:rPr>
    </w:lvl>
    <w:lvl w:ilvl="4" w:tplc="BC22F4BE">
      <w:start w:val="1"/>
      <w:numFmt w:val="bullet"/>
      <w:lvlText w:val="o"/>
      <w:lvlJc w:val="left"/>
      <w:pPr>
        <w:ind w:left="3600" w:hanging="360"/>
      </w:pPr>
      <w:rPr>
        <w:rFonts w:ascii="Courier New" w:hAnsi="Courier New" w:hint="default"/>
      </w:rPr>
    </w:lvl>
    <w:lvl w:ilvl="5" w:tplc="B34A96DA">
      <w:start w:val="1"/>
      <w:numFmt w:val="bullet"/>
      <w:lvlText w:val=""/>
      <w:lvlJc w:val="left"/>
      <w:pPr>
        <w:ind w:left="4320" w:hanging="360"/>
      </w:pPr>
      <w:rPr>
        <w:rFonts w:ascii="Wingdings" w:hAnsi="Wingdings" w:hint="default"/>
      </w:rPr>
    </w:lvl>
    <w:lvl w:ilvl="6" w:tplc="BBE8482C">
      <w:start w:val="1"/>
      <w:numFmt w:val="bullet"/>
      <w:lvlText w:val=""/>
      <w:lvlJc w:val="left"/>
      <w:pPr>
        <w:ind w:left="5040" w:hanging="360"/>
      </w:pPr>
      <w:rPr>
        <w:rFonts w:ascii="Symbol" w:hAnsi="Symbol" w:hint="default"/>
      </w:rPr>
    </w:lvl>
    <w:lvl w:ilvl="7" w:tplc="287EB158">
      <w:start w:val="1"/>
      <w:numFmt w:val="bullet"/>
      <w:lvlText w:val="o"/>
      <w:lvlJc w:val="left"/>
      <w:pPr>
        <w:ind w:left="5760" w:hanging="360"/>
      </w:pPr>
      <w:rPr>
        <w:rFonts w:ascii="Courier New" w:hAnsi="Courier New" w:hint="default"/>
      </w:rPr>
    </w:lvl>
    <w:lvl w:ilvl="8" w:tplc="FDB6E096">
      <w:start w:val="1"/>
      <w:numFmt w:val="bullet"/>
      <w:lvlText w:val=""/>
      <w:lvlJc w:val="left"/>
      <w:pPr>
        <w:ind w:left="6480" w:hanging="360"/>
      </w:pPr>
      <w:rPr>
        <w:rFonts w:ascii="Wingdings" w:hAnsi="Wingdings" w:hint="default"/>
      </w:rPr>
    </w:lvl>
  </w:abstractNum>
  <w:abstractNum w:abstractNumId="10" w15:restartNumberingAfterBreak="0">
    <w:nsid w:val="28964E76"/>
    <w:multiLevelType w:val="hybridMultilevel"/>
    <w:tmpl w:val="9106F822"/>
    <w:lvl w:ilvl="0" w:tplc="D21ABC7A">
      <w:start w:val="14"/>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D2A573C"/>
    <w:multiLevelType w:val="hybridMultilevel"/>
    <w:tmpl w:val="2318C8EA"/>
    <w:lvl w:ilvl="0" w:tplc="D21ABC7A">
      <w:start w:val="14"/>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E0673DC"/>
    <w:multiLevelType w:val="hybridMultilevel"/>
    <w:tmpl w:val="FFFFFFFF"/>
    <w:lvl w:ilvl="0" w:tplc="4E440C10">
      <w:start w:val="1"/>
      <w:numFmt w:val="bullet"/>
      <w:lvlText w:val=""/>
      <w:lvlJc w:val="left"/>
      <w:pPr>
        <w:ind w:left="720" w:hanging="360"/>
      </w:pPr>
      <w:rPr>
        <w:rFonts w:ascii="Wingdings" w:hAnsi="Wingdings" w:hint="default"/>
      </w:rPr>
    </w:lvl>
    <w:lvl w:ilvl="1" w:tplc="1E5C0DD6">
      <w:start w:val="1"/>
      <w:numFmt w:val="bullet"/>
      <w:lvlText w:val="o"/>
      <w:lvlJc w:val="left"/>
      <w:pPr>
        <w:ind w:left="1440" w:hanging="360"/>
      </w:pPr>
      <w:rPr>
        <w:rFonts w:ascii="Courier New" w:hAnsi="Courier New" w:hint="default"/>
      </w:rPr>
    </w:lvl>
    <w:lvl w:ilvl="2" w:tplc="37287CBE">
      <w:start w:val="1"/>
      <w:numFmt w:val="bullet"/>
      <w:lvlText w:val=""/>
      <w:lvlJc w:val="left"/>
      <w:pPr>
        <w:ind w:left="2160" w:hanging="360"/>
      </w:pPr>
      <w:rPr>
        <w:rFonts w:ascii="Wingdings" w:hAnsi="Wingdings" w:hint="default"/>
      </w:rPr>
    </w:lvl>
    <w:lvl w:ilvl="3" w:tplc="121AD23A">
      <w:start w:val="1"/>
      <w:numFmt w:val="bullet"/>
      <w:lvlText w:val=""/>
      <w:lvlJc w:val="left"/>
      <w:pPr>
        <w:ind w:left="2880" w:hanging="360"/>
      </w:pPr>
      <w:rPr>
        <w:rFonts w:ascii="Symbol" w:hAnsi="Symbol" w:hint="default"/>
      </w:rPr>
    </w:lvl>
    <w:lvl w:ilvl="4" w:tplc="8F4A7BB2">
      <w:start w:val="1"/>
      <w:numFmt w:val="bullet"/>
      <w:lvlText w:val="o"/>
      <w:lvlJc w:val="left"/>
      <w:pPr>
        <w:ind w:left="3600" w:hanging="360"/>
      </w:pPr>
      <w:rPr>
        <w:rFonts w:ascii="Courier New" w:hAnsi="Courier New" w:hint="default"/>
      </w:rPr>
    </w:lvl>
    <w:lvl w:ilvl="5" w:tplc="E48A028A">
      <w:start w:val="1"/>
      <w:numFmt w:val="bullet"/>
      <w:lvlText w:val=""/>
      <w:lvlJc w:val="left"/>
      <w:pPr>
        <w:ind w:left="4320" w:hanging="360"/>
      </w:pPr>
      <w:rPr>
        <w:rFonts w:ascii="Wingdings" w:hAnsi="Wingdings" w:hint="default"/>
      </w:rPr>
    </w:lvl>
    <w:lvl w:ilvl="6" w:tplc="CFC8C606">
      <w:start w:val="1"/>
      <w:numFmt w:val="bullet"/>
      <w:lvlText w:val=""/>
      <w:lvlJc w:val="left"/>
      <w:pPr>
        <w:ind w:left="5040" w:hanging="360"/>
      </w:pPr>
      <w:rPr>
        <w:rFonts w:ascii="Symbol" w:hAnsi="Symbol" w:hint="default"/>
      </w:rPr>
    </w:lvl>
    <w:lvl w:ilvl="7" w:tplc="71762E64">
      <w:start w:val="1"/>
      <w:numFmt w:val="bullet"/>
      <w:lvlText w:val="o"/>
      <w:lvlJc w:val="left"/>
      <w:pPr>
        <w:ind w:left="5760" w:hanging="360"/>
      </w:pPr>
      <w:rPr>
        <w:rFonts w:ascii="Courier New" w:hAnsi="Courier New" w:hint="default"/>
      </w:rPr>
    </w:lvl>
    <w:lvl w:ilvl="8" w:tplc="2E20C6DA">
      <w:start w:val="1"/>
      <w:numFmt w:val="bullet"/>
      <w:lvlText w:val=""/>
      <w:lvlJc w:val="left"/>
      <w:pPr>
        <w:ind w:left="6480" w:hanging="360"/>
      </w:pPr>
      <w:rPr>
        <w:rFonts w:ascii="Wingdings" w:hAnsi="Wingdings" w:hint="default"/>
      </w:rPr>
    </w:lvl>
  </w:abstractNum>
  <w:abstractNum w:abstractNumId="13" w15:restartNumberingAfterBreak="0">
    <w:nsid w:val="323A1013"/>
    <w:multiLevelType w:val="hybridMultilevel"/>
    <w:tmpl w:val="9A84246C"/>
    <w:lvl w:ilvl="0" w:tplc="D21ABC7A">
      <w:start w:val="14"/>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87B7783"/>
    <w:multiLevelType w:val="hybridMultilevel"/>
    <w:tmpl w:val="FFFFFFFF"/>
    <w:lvl w:ilvl="0" w:tplc="D21ABC7A">
      <w:start w:val="14"/>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9AD6950"/>
    <w:multiLevelType w:val="hybridMultilevel"/>
    <w:tmpl w:val="E6E22D8E"/>
    <w:lvl w:ilvl="0" w:tplc="D21ABC7A">
      <w:start w:val="14"/>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D841F0F"/>
    <w:multiLevelType w:val="hybridMultilevel"/>
    <w:tmpl w:val="FFFFFFFF"/>
    <w:lvl w:ilvl="0" w:tplc="D21ABC7A">
      <w:start w:val="14"/>
      <w:numFmt w:val="bullet"/>
      <w:lvlText w:val="-"/>
      <w:lvlJc w:val="left"/>
      <w:pPr>
        <w:ind w:left="795" w:hanging="360"/>
      </w:pPr>
      <w:rPr>
        <w:rFonts w:ascii="Arial" w:eastAsia="Times New Roman" w:hAnsi="Arial" w:hint="default"/>
      </w:rPr>
    </w:lvl>
    <w:lvl w:ilvl="1" w:tplc="0C0C0003" w:tentative="1">
      <w:start w:val="1"/>
      <w:numFmt w:val="bullet"/>
      <w:lvlText w:val="o"/>
      <w:lvlJc w:val="left"/>
      <w:pPr>
        <w:ind w:left="1515" w:hanging="360"/>
      </w:pPr>
      <w:rPr>
        <w:rFonts w:ascii="Courier New" w:hAnsi="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hint="default"/>
      </w:rPr>
    </w:lvl>
    <w:lvl w:ilvl="8" w:tplc="0C0C0005" w:tentative="1">
      <w:start w:val="1"/>
      <w:numFmt w:val="bullet"/>
      <w:lvlText w:val=""/>
      <w:lvlJc w:val="left"/>
      <w:pPr>
        <w:ind w:left="6555" w:hanging="360"/>
      </w:pPr>
      <w:rPr>
        <w:rFonts w:ascii="Wingdings" w:hAnsi="Wingdings" w:hint="default"/>
      </w:rPr>
    </w:lvl>
  </w:abstractNum>
  <w:abstractNum w:abstractNumId="17" w15:restartNumberingAfterBreak="0">
    <w:nsid w:val="3DF34E75"/>
    <w:multiLevelType w:val="hybridMultilevel"/>
    <w:tmpl w:val="329E32D0"/>
    <w:lvl w:ilvl="0" w:tplc="D21ABC7A">
      <w:start w:val="14"/>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07E7212"/>
    <w:multiLevelType w:val="hybridMultilevel"/>
    <w:tmpl w:val="FFFFFFFF"/>
    <w:lvl w:ilvl="0" w:tplc="0C0C0015">
      <w:start w:val="1"/>
      <w:numFmt w:val="upperLetter"/>
      <w:lvlText w:val="%1."/>
      <w:lvlJc w:val="left"/>
      <w:pPr>
        <w:ind w:left="360" w:hanging="360"/>
      </w:pPr>
      <w:rPr>
        <w:rFonts w:cs="Times New Roman" w:hint="default"/>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19" w15:restartNumberingAfterBreak="0">
    <w:nsid w:val="40B341A9"/>
    <w:multiLevelType w:val="hybridMultilevel"/>
    <w:tmpl w:val="FFFFFFFF"/>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71BA1CF"/>
    <w:multiLevelType w:val="hybridMultilevel"/>
    <w:tmpl w:val="FFFFFFFF"/>
    <w:lvl w:ilvl="0" w:tplc="FEF6D768">
      <w:start w:val="1"/>
      <w:numFmt w:val="bullet"/>
      <w:lvlText w:val=""/>
      <w:lvlJc w:val="left"/>
      <w:pPr>
        <w:ind w:left="720" w:hanging="360"/>
      </w:pPr>
      <w:rPr>
        <w:rFonts w:ascii="Wingdings" w:hAnsi="Wingdings" w:hint="default"/>
      </w:rPr>
    </w:lvl>
    <w:lvl w:ilvl="1" w:tplc="5416483A">
      <w:start w:val="1"/>
      <w:numFmt w:val="bullet"/>
      <w:lvlText w:val="o"/>
      <w:lvlJc w:val="left"/>
      <w:pPr>
        <w:ind w:left="1440" w:hanging="360"/>
      </w:pPr>
      <w:rPr>
        <w:rFonts w:ascii="Courier New" w:hAnsi="Courier New" w:hint="default"/>
      </w:rPr>
    </w:lvl>
    <w:lvl w:ilvl="2" w:tplc="2ED89EF4">
      <w:start w:val="1"/>
      <w:numFmt w:val="bullet"/>
      <w:lvlText w:val=""/>
      <w:lvlJc w:val="left"/>
      <w:pPr>
        <w:ind w:left="2160" w:hanging="360"/>
      </w:pPr>
      <w:rPr>
        <w:rFonts w:ascii="Wingdings" w:hAnsi="Wingdings" w:hint="default"/>
      </w:rPr>
    </w:lvl>
    <w:lvl w:ilvl="3" w:tplc="72220B08">
      <w:start w:val="1"/>
      <w:numFmt w:val="bullet"/>
      <w:lvlText w:val=""/>
      <w:lvlJc w:val="left"/>
      <w:pPr>
        <w:ind w:left="2880" w:hanging="360"/>
      </w:pPr>
      <w:rPr>
        <w:rFonts w:ascii="Symbol" w:hAnsi="Symbol" w:hint="default"/>
      </w:rPr>
    </w:lvl>
    <w:lvl w:ilvl="4" w:tplc="954040CA">
      <w:start w:val="1"/>
      <w:numFmt w:val="bullet"/>
      <w:lvlText w:val="o"/>
      <w:lvlJc w:val="left"/>
      <w:pPr>
        <w:ind w:left="3600" w:hanging="360"/>
      </w:pPr>
      <w:rPr>
        <w:rFonts w:ascii="Courier New" w:hAnsi="Courier New" w:hint="default"/>
      </w:rPr>
    </w:lvl>
    <w:lvl w:ilvl="5" w:tplc="D9BEE272">
      <w:start w:val="1"/>
      <w:numFmt w:val="bullet"/>
      <w:lvlText w:val=""/>
      <w:lvlJc w:val="left"/>
      <w:pPr>
        <w:ind w:left="4320" w:hanging="360"/>
      </w:pPr>
      <w:rPr>
        <w:rFonts w:ascii="Wingdings" w:hAnsi="Wingdings" w:hint="default"/>
      </w:rPr>
    </w:lvl>
    <w:lvl w:ilvl="6" w:tplc="CC044128">
      <w:start w:val="1"/>
      <w:numFmt w:val="bullet"/>
      <w:lvlText w:val=""/>
      <w:lvlJc w:val="left"/>
      <w:pPr>
        <w:ind w:left="5040" w:hanging="360"/>
      </w:pPr>
      <w:rPr>
        <w:rFonts w:ascii="Symbol" w:hAnsi="Symbol" w:hint="default"/>
      </w:rPr>
    </w:lvl>
    <w:lvl w:ilvl="7" w:tplc="151045C2">
      <w:start w:val="1"/>
      <w:numFmt w:val="bullet"/>
      <w:lvlText w:val="o"/>
      <w:lvlJc w:val="left"/>
      <w:pPr>
        <w:ind w:left="5760" w:hanging="360"/>
      </w:pPr>
      <w:rPr>
        <w:rFonts w:ascii="Courier New" w:hAnsi="Courier New" w:hint="default"/>
      </w:rPr>
    </w:lvl>
    <w:lvl w:ilvl="8" w:tplc="9110988A">
      <w:start w:val="1"/>
      <w:numFmt w:val="bullet"/>
      <w:lvlText w:val=""/>
      <w:lvlJc w:val="left"/>
      <w:pPr>
        <w:ind w:left="6480" w:hanging="360"/>
      </w:pPr>
      <w:rPr>
        <w:rFonts w:ascii="Wingdings" w:hAnsi="Wingdings" w:hint="default"/>
      </w:rPr>
    </w:lvl>
  </w:abstractNum>
  <w:abstractNum w:abstractNumId="21" w15:restartNumberingAfterBreak="0">
    <w:nsid w:val="48A34C84"/>
    <w:multiLevelType w:val="hybridMultilevel"/>
    <w:tmpl w:val="FFFFFFFF"/>
    <w:lvl w:ilvl="0" w:tplc="D21ABC7A">
      <w:start w:val="14"/>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E2102F5"/>
    <w:multiLevelType w:val="hybridMultilevel"/>
    <w:tmpl w:val="FFFFFFFF"/>
    <w:lvl w:ilvl="0" w:tplc="D21ABC7A">
      <w:start w:val="14"/>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2329FEF"/>
    <w:multiLevelType w:val="hybridMultilevel"/>
    <w:tmpl w:val="FFFFFFFF"/>
    <w:lvl w:ilvl="0" w:tplc="2550BD3E">
      <w:start w:val="1"/>
      <w:numFmt w:val="bullet"/>
      <w:lvlText w:val=""/>
      <w:lvlJc w:val="left"/>
      <w:pPr>
        <w:ind w:left="720" w:hanging="360"/>
      </w:pPr>
      <w:rPr>
        <w:rFonts w:ascii="Wingdings" w:hAnsi="Wingdings" w:hint="default"/>
      </w:rPr>
    </w:lvl>
    <w:lvl w:ilvl="1" w:tplc="80BE6572">
      <w:start w:val="1"/>
      <w:numFmt w:val="bullet"/>
      <w:lvlText w:val="o"/>
      <w:lvlJc w:val="left"/>
      <w:pPr>
        <w:ind w:left="1440" w:hanging="360"/>
      </w:pPr>
      <w:rPr>
        <w:rFonts w:ascii="Courier New" w:hAnsi="Courier New" w:hint="default"/>
      </w:rPr>
    </w:lvl>
    <w:lvl w:ilvl="2" w:tplc="44CA4D86">
      <w:start w:val="1"/>
      <w:numFmt w:val="bullet"/>
      <w:lvlText w:val=""/>
      <w:lvlJc w:val="left"/>
      <w:pPr>
        <w:ind w:left="2160" w:hanging="360"/>
      </w:pPr>
      <w:rPr>
        <w:rFonts w:ascii="Wingdings" w:hAnsi="Wingdings" w:hint="default"/>
      </w:rPr>
    </w:lvl>
    <w:lvl w:ilvl="3" w:tplc="7410125C">
      <w:start w:val="1"/>
      <w:numFmt w:val="bullet"/>
      <w:lvlText w:val=""/>
      <w:lvlJc w:val="left"/>
      <w:pPr>
        <w:ind w:left="2880" w:hanging="360"/>
      </w:pPr>
      <w:rPr>
        <w:rFonts w:ascii="Symbol" w:hAnsi="Symbol" w:hint="default"/>
      </w:rPr>
    </w:lvl>
    <w:lvl w:ilvl="4" w:tplc="C1AEE67E">
      <w:start w:val="1"/>
      <w:numFmt w:val="bullet"/>
      <w:lvlText w:val="o"/>
      <w:lvlJc w:val="left"/>
      <w:pPr>
        <w:ind w:left="3600" w:hanging="360"/>
      </w:pPr>
      <w:rPr>
        <w:rFonts w:ascii="Courier New" w:hAnsi="Courier New" w:hint="default"/>
      </w:rPr>
    </w:lvl>
    <w:lvl w:ilvl="5" w:tplc="2474EE3A">
      <w:start w:val="1"/>
      <w:numFmt w:val="bullet"/>
      <w:lvlText w:val=""/>
      <w:lvlJc w:val="left"/>
      <w:pPr>
        <w:ind w:left="4320" w:hanging="360"/>
      </w:pPr>
      <w:rPr>
        <w:rFonts w:ascii="Wingdings" w:hAnsi="Wingdings" w:hint="default"/>
      </w:rPr>
    </w:lvl>
    <w:lvl w:ilvl="6" w:tplc="DDE4F3A2">
      <w:start w:val="1"/>
      <w:numFmt w:val="bullet"/>
      <w:lvlText w:val=""/>
      <w:lvlJc w:val="left"/>
      <w:pPr>
        <w:ind w:left="5040" w:hanging="360"/>
      </w:pPr>
      <w:rPr>
        <w:rFonts w:ascii="Symbol" w:hAnsi="Symbol" w:hint="default"/>
      </w:rPr>
    </w:lvl>
    <w:lvl w:ilvl="7" w:tplc="16EEEE6A">
      <w:start w:val="1"/>
      <w:numFmt w:val="bullet"/>
      <w:lvlText w:val="o"/>
      <w:lvlJc w:val="left"/>
      <w:pPr>
        <w:ind w:left="5760" w:hanging="360"/>
      </w:pPr>
      <w:rPr>
        <w:rFonts w:ascii="Courier New" w:hAnsi="Courier New" w:hint="default"/>
      </w:rPr>
    </w:lvl>
    <w:lvl w:ilvl="8" w:tplc="FEA0ED02">
      <w:start w:val="1"/>
      <w:numFmt w:val="bullet"/>
      <w:lvlText w:val=""/>
      <w:lvlJc w:val="left"/>
      <w:pPr>
        <w:ind w:left="6480" w:hanging="360"/>
      </w:pPr>
      <w:rPr>
        <w:rFonts w:ascii="Wingdings" w:hAnsi="Wingdings" w:hint="default"/>
      </w:rPr>
    </w:lvl>
  </w:abstractNum>
  <w:abstractNum w:abstractNumId="24" w15:restartNumberingAfterBreak="0">
    <w:nsid w:val="547B45CD"/>
    <w:multiLevelType w:val="hybridMultilevel"/>
    <w:tmpl w:val="AACCF376"/>
    <w:lvl w:ilvl="0" w:tplc="D21ABC7A">
      <w:start w:val="14"/>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EAA5064"/>
    <w:multiLevelType w:val="hybridMultilevel"/>
    <w:tmpl w:val="FFFFFFFF"/>
    <w:lvl w:ilvl="0" w:tplc="2A86A71E">
      <w:start w:val="1"/>
      <w:numFmt w:val="bullet"/>
      <w:lvlText w:val=""/>
      <w:lvlJc w:val="left"/>
      <w:pPr>
        <w:ind w:left="720" w:hanging="360"/>
      </w:pPr>
      <w:rPr>
        <w:rFonts w:ascii="Wingdings" w:hAnsi="Wingdings" w:hint="default"/>
      </w:rPr>
    </w:lvl>
    <w:lvl w:ilvl="1" w:tplc="A77836D4">
      <w:start w:val="1"/>
      <w:numFmt w:val="bullet"/>
      <w:lvlText w:val="o"/>
      <w:lvlJc w:val="left"/>
      <w:pPr>
        <w:ind w:left="1440" w:hanging="360"/>
      </w:pPr>
      <w:rPr>
        <w:rFonts w:ascii="Courier New" w:hAnsi="Courier New" w:hint="default"/>
      </w:rPr>
    </w:lvl>
    <w:lvl w:ilvl="2" w:tplc="B0846350">
      <w:start w:val="1"/>
      <w:numFmt w:val="bullet"/>
      <w:lvlText w:val=""/>
      <w:lvlJc w:val="left"/>
      <w:pPr>
        <w:ind w:left="2160" w:hanging="360"/>
      </w:pPr>
      <w:rPr>
        <w:rFonts w:ascii="Wingdings" w:hAnsi="Wingdings" w:hint="default"/>
      </w:rPr>
    </w:lvl>
    <w:lvl w:ilvl="3" w:tplc="50100F62">
      <w:start w:val="1"/>
      <w:numFmt w:val="bullet"/>
      <w:lvlText w:val=""/>
      <w:lvlJc w:val="left"/>
      <w:pPr>
        <w:ind w:left="2880" w:hanging="360"/>
      </w:pPr>
      <w:rPr>
        <w:rFonts w:ascii="Symbol" w:hAnsi="Symbol" w:hint="default"/>
      </w:rPr>
    </w:lvl>
    <w:lvl w:ilvl="4" w:tplc="67D0FE90">
      <w:start w:val="1"/>
      <w:numFmt w:val="bullet"/>
      <w:lvlText w:val="o"/>
      <w:lvlJc w:val="left"/>
      <w:pPr>
        <w:ind w:left="3600" w:hanging="360"/>
      </w:pPr>
      <w:rPr>
        <w:rFonts w:ascii="Courier New" w:hAnsi="Courier New" w:hint="default"/>
      </w:rPr>
    </w:lvl>
    <w:lvl w:ilvl="5" w:tplc="99C23148">
      <w:start w:val="1"/>
      <w:numFmt w:val="bullet"/>
      <w:lvlText w:val=""/>
      <w:lvlJc w:val="left"/>
      <w:pPr>
        <w:ind w:left="4320" w:hanging="360"/>
      </w:pPr>
      <w:rPr>
        <w:rFonts w:ascii="Wingdings" w:hAnsi="Wingdings" w:hint="default"/>
      </w:rPr>
    </w:lvl>
    <w:lvl w:ilvl="6" w:tplc="0F104DB8">
      <w:start w:val="1"/>
      <w:numFmt w:val="bullet"/>
      <w:lvlText w:val=""/>
      <w:lvlJc w:val="left"/>
      <w:pPr>
        <w:ind w:left="5040" w:hanging="360"/>
      </w:pPr>
      <w:rPr>
        <w:rFonts w:ascii="Symbol" w:hAnsi="Symbol" w:hint="default"/>
      </w:rPr>
    </w:lvl>
    <w:lvl w:ilvl="7" w:tplc="FCBC75B8">
      <w:start w:val="1"/>
      <w:numFmt w:val="bullet"/>
      <w:lvlText w:val="o"/>
      <w:lvlJc w:val="left"/>
      <w:pPr>
        <w:ind w:left="5760" w:hanging="360"/>
      </w:pPr>
      <w:rPr>
        <w:rFonts w:ascii="Courier New" w:hAnsi="Courier New" w:hint="default"/>
      </w:rPr>
    </w:lvl>
    <w:lvl w:ilvl="8" w:tplc="898AE048">
      <w:start w:val="1"/>
      <w:numFmt w:val="bullet"/>
      <w:lvlText w:val=""/>
      <w:lvlJc w:val="left"/>
      <w:pPr>
        <w:ind w:left="6480" w:hanging="360"/>
      </w:pPr>
      <w:rPr>
        <w:rFonts w:ascii="Wingdings" w:hAnsi="Wingdings" w:hint="default"/>
      </w:rPr>
    </w:lvl>
  </w:abstractNum>
  <w:abstractNum w:abstractNumId="26" w15:restartNumberingAfterBreak="0">
    <w:nsid w:val="6AC06BAA"/>
    <w:multiLevelType w:val="hybridMultilevel"/>
    <w:tmpl w:val="FFFFFFFF"/>
    <w:lvl w:ilvl="0" w:tplc="DAB4DEA8">
      <w:start w:val="1"/>
      <w:numFmt w:val="bullet"/>
      <w:lvlText w:val=""/>
      <w:lvlJc w:val="left"/>
      <w:pPr>
        <w:ind w:left="720" w:hanging="360"/>
      </w:pPr>
      <w:rPr>
        <w:rFonts w:ascii="Wingdings" w:hAnsi="Wingdings" w:hint="default"/>
      </w:rPr>
    </w:lvl>
    <w:lvl w:ilvl="1" w:tplc="83548F30">
      <w:start w:val="1"/>
      <w:numFmt w:val="bullet"/>
      <w:lvlText w:val="o"/>
      <w:lvlJc w:val="left"/>
      <w:pPr>
        <w:ind w:left="1440" w:hanging="360"/>
      </w:pPr>
      <w:rPr>
        <w:rFonts w:ascii="Courier New" w:hAnsi="Courier New" w:hint="default"/>
      </w:rPr>
    </w:lvl>
    <w:lvl w:ilvl="2" w:tplc="C15A16B0">
      <w:start w:val="1"/>
      <w:numFmt w:val="bullet"/>
      <w:lvlText w:val=""/>
      <w:lvlJc w:val="left"/>
      <w:pPr>
        <w:ind w:left="2160" w:hanging="360"/>
      </w:pPr>
      <w:rPr>
        <w:rFonts w:ascii="Wingdings" w:hAnsi="Wingdings" w:hint="default"/>
      </w:rPr>
    </w:lvl>
    <w:lvl w:ilvl="3" w:tplc="E42E5890">
      <w:start w:val="1"/>
      <w:numFmt w:val="bullet"/>
      <w:lvlText w:val=""/>
      <w:lvlJc w:val="left"/>
      <w:pPr>
        <w:ind w:left="2880" w:hanging="360"/>
      </w:pPr>
      <w:rPr>
        <w:rFonts w:ascii="Symbol" w:hAnsi="Symbol" w:hint="default"/>
      </w:rPr>
    </w:lvl>
    <w:lvl w:ilvl="4" w:tplc="038C4DBE">
      <w:start w:val="1"/>
      <w:numFmt w:val="bullet"/>
      <w:lvlText w:val="o"/>
      <w:lvlJc w:val="left"/>
      <w:pPr>
        <w:ind w:left="3600" w:hanging="360"/>
      </w:pPr>
      <w:rPr>
        <w:rFonts w:ascii="Courier New" w:hAnsi="Courier New" w:hint="default"/>
      </w:rPr>
    </w:lvl>
    <w:lvl w:ilvl="5" w:tplc="C3BA3036">
      <w:start w:val="1"/>
      <w:numFmt w:val="bullet"/>
      <w:lvlText w:val=""/>
      <w:lvlJc w:val="left"/>
      <w:pPr>
        <w:ind w:left="4320" w:hanging="360"/>
      </w:pPr>
      <w:rPr>
        <w:rFonts w:ascii="Wingdings" w:hAnsi="Wingdings" w:hint="default"/>
      </w:rPr>
    </w:lvl>
    <w:lvl w:ilvl="6" w:tplc="E3745E9A">
      <w:start w:val="1"/>
      <w:numFmt w:val="bullet"/>
      <w:lvlText w:val=""/>
      <w:lvlJc w:val="left"/>
      <w:pPr>
        <w:ind w:left="5040" w:hanging="360"/>
      </w:pPr>
      <w:rPr>
        <w:rFonts w:ascii="Symbol" w:hAnsi="Symbol" w:hint="default"/>
      </w:rPr>
    </w:lvl>
    <w:lvl w:ilvl="7" w:tplc="8E5C0A30">
      <w:start w:val="1"/>
      <w:numFmt w:val="bullet"/>
      <w:lvlText w:val="o"/>
      <w:lvlJc w:val="left"/>
      <w:pPr>
        <w:ind w:left="5760" w:hanging="360"/>
      </w:pPr>
      <w:rPr>
        <w:rFonts w:ascii="Courier New" w:hAnsi="Courier New" w:hint="default"/>
      </w:rPr>
    </w:lvl>
    <w:lvl w:ilvl="8" w:tplc="4CC825D4">
      <w:start w:val="1"/>
      <w:numFmt w:val="bullet"/>
      <w:lvlText w:val=""/>
      <w:lvlJc w:val="left"/>
      <w:pPr>
        <w:ind w:left="6480" w:hanging="360"/>
      </w:pPr>
      <w:rPr>
        <w:rFonts w:ascii="Wingdings" w:hAnsi="Wingdings" w:hint="default"/>
      </w:rPr>
    </w:lvl>
  </w:abstractNum>
  <w:abstractNum w:abstractNumId="27" w15:restartNumberingAfterBreak="0">
    <w:nsid w:val="6C275A8F"/>
    <w:multiLevelType w:val="hybridMultilevel"/>
    <w:tmpl w:val="F484246A"/>
    <w:lvl w:ilvl="0" w:tplc="D21ABC7A">
      <w:start w:val="14"/>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D040422"/>
    <w:multiLevelType w:val="hybridMultilevel"/>
    <w:tmpl w:val="C2DC178C"/>
    <w:lvl w:ilvl="0" w:tplc="D21ABC7A">
      <w:start w:val="14"/>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D621368"/>
    <w:multiLevelType w:val="hybridMultilevel"/>
    <w:tmpl w:val="FFFFFFFF"/>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30" w15:restartNumberingAfterBreak="0">
    <w:nsid w:val="6DDB38F0"/>
    <w:multiLevelType w:val="hybridMultilevel"/>
    <w:tmpl w:val="EDCE75BC"/>
    <w:lvl w:ilvl="0" w:tplc="D21ABC7A">
      <w:start w:val="14"/>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DFE69FE"/>
    <w:multiLevelType w:val="hybridMultilevel"/>
    <w:tmpl w:val="122CA79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F0A324D"/>
    <w:multiLevelType w:val="hybridMultilevel"/>
    <w:tmpl w:val="FFFFFFFF"/>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3526024"/>
    <w:multiLevelType w:val="hybridMultilevel"/>
    <w:tmpl w:val="FFFFFFFF"/>
    <w:lvl w:ilvl="0" w:tplc="D21ABC7A">
      <w:start w:val="14"/>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8EF32F8"/>
    <w:multiLevelType w:val="hybridMultilevel"/>
    <w:tmpl w:val="FFFFFFFF"/>
    <w:lvl w:ilvl="0" w:tplc="D21ABC7A">
      <w:start w:val="14"/>
      <w:numFmt w:val="bullet"/>
      <w:lvlText w:val="-"/>
      <w:lvlJc w:val="left"/>
      <w:pPr>
        <w:ind w:left="795" w:hanging="360"/>
      </w:pPr>
      <w:rPr>
        <w:rFonts w:ascii="Arial" w:eastAsia="Times New Roman" w:hAnsi="Arial" w:hint="default"/>
      </w:rPr>
    </w:lvl>
    <w:lvl w:ilvl="1" w:tplc="0C0C0003" w:tentative="1">
      <w:start w:val="1"/>
      <w:numFmt w:val="bullet"/>
      <w:lvlText w:val="o"/>
      <w:lvlJc w:val="left"/>
      <w:pPr>
        <w:ind w:left="1515" w:hanging="360"/>
      </w:pPr>
      <w:rPr>
        <w:rFonts w:ascii="Courier New" w:hAnsi="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hint="default"/>
      </w:rPr>
    </w:lvl>
    <w:lvl w:ilvl="8" w:tplc="0C0C0005" w:tentative="1">
      <w:start w:val="1"/>
      <w:numFmt w:val="bullet"/>
      <w:lvlText w:val=""/>
      <w:lvlJc w:val="left"/>
      <w:pPr>
        <w:ind w:left="6555" w:hanging="360"/>
      </w:pPr>
      <w:rPr>
        <w:rFonts w:ascii="Wingdings" w:hAnsi="Wingdings" w:hint="default"/>
      </w:rPr>
    </w:lvl>
  </w:abstractNum>
  <w:num w:numId="1" w16cid:durableId="1553803934">
    <w:abstractNumId w:val="5"/>
  </w:num>
  <w:num w:numId="2" w16cid:durableId="1105227489">
    <w:abstractNumId w:val="7"/>
  </w:num>
  <w:num w:numId="3" w16cid:durableId="463499662">
    <w:abstractNumId w:val="21"/>
  </w:num>
  <w:num w:numId="4" w16cid:durableId="655763571">
    <w:abstractNumId w:val="27"/>
  </w:num>
  <w:num w:numId="5" w16cid:durableId="1570966176">
    <w:abstractNumId w:val="33"/>
  </w:num>
  <w:num w:numId="6" w16cid:durableId="1008562060">
    <w:abstractNumId w:val="34"/>
  </w:num>
  <w:num w:numId="7" w16cid:durableId="447239693">
    <w:abstractNumId w:val="16"/>
  </w:num>
  <w:num w:numId="8" w16cid:durableId="1949774688">
    <w:abstractNumId w:val="8"/>
  </w:num>
  <w:num w:numId="9" w16cid:durableId="927809204">
    <w:abstractNumId w:val="3"/>
  </w:num>
  <w:num w:numId="10" w16cid:durableId="956448543">
    <w:abstractNumId w:val="6"/>
  </w:num>
  <w:num w:numId="11" w16cid:durableId="1174346579">
    <w:abstractNumId w:val="14"/>
  </w:num>
  <w:num w:numId="12" w16cid:durableId="1804351510">
    <w:abstractNumId w:val="4"/>
  </w:num>
  <w:num w:numId="13" w16cid:durableId="679771758">
    <w:abstractNumId w:val="1"/>
  </w:num>
  <w:num w:numId="14" w16cid:durableId="350379451">
    <w:abstractNumId w:val="0"/>
  </w:num>
  <w:num w:numId="15" w16cid:durableId="587157996">
    <w:abstractNumId w:val="22"/>
  </w:num>
  <w:num w:numId="16" w16cid:durableId="1251426421">
    <w:abstractNumId w:val="19"/>
  </w:num>
  <w:num w:numId="17" w16cid:durableId="454375520">
    <w:abstractNumId w:val="32"/>
  </w:num>
  <w:num w:numId="18" w16cid:durableId="953485960">
    <w:abstractNumId w:val="29"/>
  </w:num>
  <w:num w:numId="19" w16cid:durableId="1606309666">
    <w:abstractNumId w:val="18"/>
  </w:num>
  <w:num w:numId="20" w16cid:durableId="1019233679">
    <w:abstractNumId w:val="12"/>
  </w:num>
  <w:num w:numId="21" w16cid:durableId="1735618860">
    <w:abstractNumId w:val="25"/>
  </w:num>
  <w:num w:numId="22" w16cid:durableId="1250693772">
    <w:abstractNumId w:val="20"/>
  </w:num>
  <w:num w:numId="23" w16cid:durableId="910237757">
    <w:abstractNumId w:val="26"/>
  </w:num>
  <w:num w:numId="24" w16cid:durableId="240146081">
    <w:abstractNumId w:val="23"/>
  </w:num>
  <w:num w:numId="25" w16cid:durableId="1053428921">
    <w:abstractNumId w:val="9"/>
  </w:num>
  <w:num w:numId="26" w16cid:durableId="1592012325">
    <w:abstractNumId w:val="2"/>
  </w:num>
  <w:num w:numId="27" w16cid:durableId="908541104">
    <w:abstractNumId w:val="31"/>
  </w:num>
  <w:num w:numId="28" w16cid:durableId="2115052608">
    <w:abstractNumId w:val="30"/>
  </w:num>
  <w:num w:numId="29" w16cid:durableId="1491210709">
    <w:abstractNumId w:val="17"/>
  </w:num>
  <w:num w:numId="30" w16cid:durableId="1200509885">
    <w:abstractNumId w:val="13"/>
  </w:num>
  <w:num w:numId="31" w16cid:durableId="1079909259">
    <w:abstractNumId w:val="24"/>
  </w:num>
  <w:num w:numId="32" w16cid:durableId="1568607083">
    <w:abstractNumId w:val="10"/>
  </w:num>
  <w:num w:numId="33" w16cid:durableId="1897354119">
    <w:abstractNumId w:val="15"/>
  </w:num>
  <w:num w:numId="34" w16cid:durableId="1685012127">
    <w:abstractNumId w:val="11"/>
  </w:num>
  <w:num w:numId="35" w16cid:durableId="624190142">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9F"/>
    <w:rsid w:val="00000242"/>
    <w:rsid w:val="00000268"/>
    <w:rsid w:val="0000038E"/>
    <w:rsid w:val="00000C46"/>
    <w:rsid w:val="000011B6"/>
    <w:rsid w:val="000018DD"/>
    <w:rsid w:val="00001D16"/>
    <w:rsid w:val="00001F73"/>
    <w:rsid w:val="000034AF"/>
    <w:rsid w:val="00003504"/>
    <w:rsid w:val="00003864"/>
    <w:rsid w:val="00003F8C"/>
    <w:rsid w:val="00004322"/>
    <w:rsid w:val="00004ADD"/>
    <w:rsid w:val="00004BE1"/>
    <w:rsid w:val="00004F72"/>
    <w:rsid w:val="000052B7"/>
    <w:rsid w:val="00006089"/>
    <w:rsid w:val="000060CA"/>
    <w:rsid w:val="0000702F"/>
    <w:rsid w:val="000070E2"/>
    <w:rsid w:val="00007101"/>
    <w:rsid w:val="000077E3"/>
    <w:rsid w:val="0001061A"/>
    <w:rsid w:val="000106B9"/>
    <w:rsid w:val="00011152"/>
    <w:rsid w:val="00013891"/>
    <w:rsid w:val="000146A9"/>
    <w:rsid w:val="00015494"/>
    <w:rsid w:val="00015C33"/>
    <w:rsid w:val="00015D98"/>
    <w:rsid w:val="000161FD"/>
    <w:rsid w:val="000165D2"/>
    <w:rsid w:val="00017342"/>
    <w:rsid w:val="00017352"/>
    <w:rsid w:val="0001753B"/>
    <w:rsid w:val="0001769C"/>
    <w:rsid w:val="00017794"/>
    <w:rsid w:val="00017922"/>
    <w:rsid w:val="000179E3"/>
    <w:rsid w:val="00020D4C"/>
    <w:rsid w:val="0002149A"/>
    <w:rsid w:val="000217DE"/>
    <w:rsid w:val="0002184F"/>
    <w:rsid w:val="00021E1A"/>
    <w:rsid w:val="0002212F"/>
    <w:rsid w:val="00022B48"/>
    <w:rsid w:val="000232EA"/>
    <w:rsid w:val="00023BE8"/>
    <w:rsid w:val="000243F2"/>
    <w:rsid w:val="000246BE"/>
    <w:rsid w:val="0002487A"/>
    <w:rsid w:val="00025E21"/>
    <w:rsid w:val="0002609A"/>
    <w:rsid w:val="0002618C"/>
    <w:rsid w:val="00026A84"/>
    <w:rsid w:val="00030117"/>
    <w:rsid w:val="000303C6"/>
    <w:rsid w:val="0003057B"/>
    <w:rsid w:val="000307C7"/>
    <w:rsid w:val="00031D36"/>
    <w:rsid w:val="00032968"/>
    <w:rsid w:val="000332C1"/>
    <w:rsid w:val="000335EC"/>
    <w:rsid w:val="00033DE2"/>
    <w:rsid w:val="00033E88"/>
    <w:rsid w:val="00034E08"/>
    <w:rsid w:val="00035794"/>
    <w:rsid w:val="0003581B"/>
    <w:rsid w:val="0003623F"/>
    <w:rsid w:val="00037352"/>
    <w:rsid w:val="000379D3"/>
    <w:rsid w:val="000407CD"/>
    <w:rsid w:val="00040821"/>
    <w:rsid w:val="00040A16"/>
    <w:rsid w:val="00040BCA"/>
    <w:rsid w:val="00041E23"/>
    <w:rsid w:val="00042125"/>
    <w:rsid w:val="00042237"/>
    <w:rsid w:val="00042452"/>
    <w:rsid w:val="0004318D"/>
    <w:rsid w:val="00043274"/>
    <w:rsid w:val="00043577"/>
    <w:rsid w:val="0004393E"/>
    <w:rsid w:val="00043A20"/>
    <w:rsid w:val="00043A72"/>
    <w:rsid w:val="00044049"/>
    <w:rsid w:val="00045564"/>
    <w:rsid w:val="00046060"/>
    <w:rsid w:val="00046142"/>
    <w:rsid w:val="00046796"/>
    <w:rsid w:val="000467E4"/>
    <w:rsid w:val="000470C5"/>
    <w:rsid w:val="0004710F"/>
    <w:rsid w:val="0004739A"/>
    <w:rsid w:val="0005056F"/>
    <w:rsid w:val="00050932"/>
    <w:rsid w:val="00050F97"/>
    <w:rsid w:val="000515F8"/>
    <w:rsid w:val="00051A07"/>
    <w:rsid w:val="00052375"/>
    <w:rsid w:val="00052640"/>
    <w:rsid w:val="00052823"/>
    <w:rsid w:val="00052FB4"/>
    <w:rsid w:val="00053624"/>
    <w:rsid w:val="000536AD"/>
    <w:rsid w:val="00053F55"/>
    <w:rsid w:val="0005485C"/>
    <w:rsid w:val="00055EB0"/>
    <w:rsid w:val="00055F61"/>
    <w:rsid w:val="0005648B"/>
    <w:rsid w:val="00057676"/>
    <w:rsid w:val="00060184"/>
    <w:rsid w:val="00060287"/>
    <w:rsid w:val="0006078B"/>
    <w:rsid w:val="00060C7B"/>
    <w:rsid w:val="00060D33"/>
    <w:rsid w:val="000614ED"/>
    <w:rsid w:val="00061630"/>
    <w:rsid w:val="000618D3"/>
    <w:rsid w:val="000618F4"/>
    <w:rsid w:val="00061C2F"/>
    <w:rsid w:val="0006253D"/>
    <w:rsid w:val="00062749"/>
    <w:rsid w:val="000627FD"/>
    <w:rsid w:val="00062A91"/>
    <w:rsid w:val="00062BB6"/>
    <w:rsid w:val="00063379"/>
    <w:rsid w:val="00064EC9"/>
    <w:rsid w:val="00065309"/>
    <w:rsid w:val="00065FC1"/>
    <w:rsid w:val="00067608"/>
    <w:rsid w:val="00067B9A"/>
    <w:rsid w:val="0007015E"/>
    <w:rsid w:val="000701ED"/>
    <w:rsid w:val="000705CF"/>
    <w:rsid w:val="000708DB"/>
    <w:rsid w:val="0007092C"/>
    <w:rsid w:val="00070F90"/>
    <w:rsid w:val="00071081"/>
    <w:rsid w:val="000716A7"/>
    <w:rsid w:val="0007253B"/>
    <w:rsid w:val="0007285A"/>
    <w:rsid w:val="000732B2"/>
    <w:rsid w:val="000734D3"/>
    <w:rsid w:val="000745C0"/>
    <w:rsid w:val="000747F4"/>
    <w:rsid w:val="00074E67"/>
    <w:rsid w:val="00075369"/>
    <w:rsid w:val="00075FDA"/>
    <w:rsid w:val="000765CE"/>
    <w:rsid w:val="00077200"/>
    <w:rsid w:val="00077CA6"/>
    <w:rsid w:val="000800DF"/>
    <w:rsid w:val="000803F0"/>
    <w:rsid w:val="00080D28"/>
    <w:rsid w:val="00081194"/>
    <w:rsid w:val="00081C37"/>
    <w:rsid w:val="00083047"/>
    <w:rsid w:val="00083180"/>
    <w:rsid w:val="0008360C"/>
    <w:rsid w:val="00083767"/>
    <w:rsid w:val="00084805"/>
    <w:rsid w:val="00084C40"/>
    <w:rsid w:val="00084DD0"/>
    <w:rsid w:val="00085DAA"/>
    <w:rsid w:val="00085EA5"/>
    <w:rsid w:val="0008613E"/>
    <w:rsid w:val="00086DE2"/>
    <w:rsid w:val="00086E6D"/>
    <w:rsid w:val="000873FD"/>
    <w:rsid w:val="00087C60"/>
    <w:rsid w:val="00087E27"/>
    <w:rsid w:val="00090939"/>
    <w:rsid w:val="00090AA4"/>
    <w:rsid w:val="000910AC"/>
    <w:rsid w:val="0009127A"/>
    <w:rsid w:val="000921B2"/>
    <w:rsid w:val="00092264"/>
    <w:rsid w:val="000922B9"/>
    <w:rsid w:val="00092873"/>
    <w:rsid w:val="00092D46"/>
    <w:rsid w:val="00092F05"/>
    <w:rsid w:val="0009390E"/>
    <w:rsid w:val="00093BC5"/>
    <w:rsid w:val="0009455F"/>
    <w:rsid w:val="000948E0"/>
    <w:rsid w:val="000953B2"/>
    <w:rsid w:val="00095807"/>
    <w:rsid w:val="00095D48"/>
    <w:rsid w:val="00095ED0"/>
    <w:rsid w:val="00096946"/>
    <w:rsid w:val="00096E37"/>
    <w:rsid w:val="0009775E"/>
    <w:rsid w:val="000977A6"/>
    <w:rsid w:val="0009A8F0"/>
    <w:rsid w:val="000A054C"/>
    <w:rsid w:val="000A10CF"/>
    <w:rsid w:val="000A13FE"/>
    <w:rsid w:val="000A15E4"/>
    <w:rsid w:val="000A19EA"/>
    <w:rsid w:val="000A1A3F"/>
    <w:rsid w:val="000A1F50"/>
    <w:rsid w:val="000A235C"/>
    <w:rsid w:val="000A3282"/>
    <w:rsid w:val="000A3AAC"/>
    <w:rsid w:val="000A3FAB"/>
    <w:rsid w:val="000A473C"/>
    <w:rsid w:val="000A4BE3"/>
    <w:rsid w:val="000A5371"/>
    <w:rsid w:val="000A592A"/>
    <w:rsid w:val="000A739E"/>
    <w:rsid w:val="000A751E"/>
    <w:rsid w:val="000B0898"/>
    <w:rsid w:val="000B0EEA"/>
    <w:rsid w:val="000B1570"/>
    <w:rsid w:val="000B1619"/>
    <w:rsid w:val="000B1A32"/>
    <w:rsid w:val="000B1D9B"/>
    <w:rsid w:val="000B21C9"/>
    <w:rsid w:val="000B2258"/>
    <w:rsid w:val="000B23D9"/>
    <w:rsid w:val="000B252D"/>
    <w:rsid w:val="000B2975"/>
    <w:rsid w:val="000B2EDE"/>
    <w:rsid w:val="000B3193"/>
    <w:rsid w:val="000B3364"/>
    <w:rsid w:val="000B3394"/>
    <w:rsid w:val="000B3D22"/>
    <w:rsid w:val="000B3F87"/>
    <w:rsid w:val="000B5909"/>
    <w:rsid w:val="000B5D2B"/>
    <w:rsid w:val="000B5D8A"/>
    <w:rsid w:val="000B6232"/>
    <w:rsid w:val="000B69F2"/>
    <w:rsid w:val="000C0627"/>
    <w:rsid w:val="000C071C"/>
    <w:rsid w:val="000C0C91"/>
    <w:rsid w:val="000C1559"/>
    <w:rsid w:val="000C180E"/>
    <w:rsid w:val="000C1E22"/>
    <w:rsid w:val="000C1E49"/>
    <w:rsid w:val="000C1EA1"/>
    <w:rsid w:val="000C20F0"/>
    <w:rsid w:val="000C245B"/>
    <w:rsid w:val="000C2BDE"/>
    <w:rsid w:val="000C3AF3"/>
    <w:rsid w:val="000C3D03"/>
    <w:rsid w:val="000C421B"/>
    <w:rsid w:val="000C433C"/>
    <w:rsid w:val="000C49B1"/>
    <w:rsid w:val="000C4E6B"/>
    <w:rsid w:val="000C55BA"/>
    <w:rsid w:val="000C575C"/>
    <w:rsid w:val="000C584D"/>
    <w:rsid w:val="000C5E50"/>
    <w:rsid w:val="000C6045"/>
    <w:rsid w:val="000C6E10"/>
    <w:rsid w:val="000C6FA9"/>
    <w:rsid w:val="000C75C4"/>
    <w:rsid w:val="000D0189"/>
    <w:rsid w:val="000D0598"/>
    <w:rsid w:val="000D05D9"/>
    <w:rsid w:val="000D0A72"/>
    <w:rsid w:val="000D0CE3"/>
    <w:rsid w:val="000D10B1"/>
    <w:rsid w:val="000D181A"/>
    <w:rsid w:val="000D1B7A"/>
    <w:rsid w:val="000D1EF3"/>
    <w:rsid w:val="000D2922"/>
    <w:rsid w:val="000D32DC"/>
    <w:rsid w:val="000D3947"/>
    <w:rsid w:val="000D3E2D"/>
    <w:rsid w:val="000D6131"/>
    <w:rsid w:val="000D6F4F"/>
    <w:rsid w:val="000D7886"/>
    <w:rsid w:val="000D7FCB"/>
    <w:rsid w:val="000E0205"/>
    <w:rsid w:val="000E0960"/>
    <w:rsid w:val="000E0F18"/>
    <w:rsid w:val="000E11BE"/>
    <w:rsid w:val="000E14F6"/>
    <w:rsid w:val="000E2CB7"/>
    <w:rsid w:val="000E2E79"/>
    <w:rsid w:val="000E3748"/>
    <w:rsid w:val="000E3910"/>
    <w:rsid w:val="000E3B67"/>
    <w:rsid w:val="000E3B84"/>
    <w:rsid w:val="000E427F"/>
    <w:rsid w:val="000E502D"/>
    <w:rsid w:val="000E66AE"/>
    <w:rsid w:val="000E6AC9"/>
    <w:rsid w:val="000E6F3F"/>
    <w:rsid w:val="000E70F4"/>
    <w:rsid w:val="000E7369"/>
    <w:rsid w:val="000E7881"/>
    <w:rsid w:val="000E7ECB"/>
    <w:rsid w:val="000F0CD8"/>
    <w:rsid w:val="000F1267"/>
    <w:rsid w:val="000F1C4F"/>
    <w:rsid w:val="000F2A50"/>
    <w:rsid w:val="000F5930"/>
    <w:rsid w:val="000F71D5"/>
    <w:rsid w:val="000F75B2"/>
    <w:rsid w:val="001004C0"/>
    <w:rsid w:val="00100689"/>
    <w:rsid w:val="00100CC5"/>
    <w:rsid w:val="00101589"/>
    <w:rsid w:val="00101CE5"/>
    <w:rsid w:val="00101EC5"/>
    <w:rsid w:val="001023FB"/>
    <w:rsid w:val="00104192"/>
    <w:rsid w:val="00104C82"/>
    <w:rsid w:val="00105249"/>
    <w:rsid w:val="001054F7"/>
    <w:rsid w:val="00106967"/>
    <w:rsid w:val="00106E0E"/>
    <w:rsid w:val="00107278"/>
    <w:rsid w:val="001079C8"/>
    <w:rsid w:val="00107F46"/>
    <w:rsid w:val="00110125"/>
    <w:rsid w:val="001108DC"/>
    <w:rsid w:val="00110F40"/>
    <w:rsid w:val="001111C8"/>
    <w:rsid w:val="00111A8D"/>
    <w:rsid w:val="00111F39"/>
    <w:rsid w:val="00112634"/>
    <w:rsid w:val="001140DD"/>
    <w:rsid w:val="001146D2"/>
    <w:rsid w:val="00115482"/>
    <w:rsid w:val="00115B76"/>
    <w:rsid w:val="00115DB4"/>
    <w:rsid w:val="0011608E"/>
    <w:rsid w:val="00116745"/>
    <w:rsid w:val="001168D8"/>
    <w:rsid w:val="00116B92"/>
    <w:rsid w:val="00116F92"/>
    <w:rsid w:val="001200A8"/>
    <w:rsid w:val="001207FE"/>
    <w:rsid w:val="00120E95"/>
    <w:rsid w:val="00122132"/>
    <w:rsid w:val="001224C0"/>
    <w:rsid w:val="001224C2"/>
    <w:rsid w:val="00122623"/>
    <w:rsid w:val="00122C9A"/>
    <w:rsid w:val="00122F00"/>
    <w:rsid w:val="00123A70"/>
    <w:rsid w:val="0012403E"/>
    <w:rsid w:val="001244D3"/>
    <w:rsid w:val="001248AD"/>
    <w:rsid w:val="00124940"/>
    <w:rsid w:val="00124978"/>
    <w:rsid w:val="001255BD"/>
    <w:rsid w:val="00126155"/>
    <w:rsid w:val="001262CB"/>
    <w:rsid w:val="0013055B"/>
    <w:rsid w:val="0013081E"/>
    <w:rsid w:val="001312AC"/>
    <w:rsid w:val="0013144F"/>
    <w:rsid w:val="00131706"/>
    <w:rsid w:val="00132B55"/>
    <w:rsid w:val="001331CA"/>
    <w:rsid w:val="001339B8"/>
    <w:rsid w:val="00134D5E"/>
    <w:rsid w:val="00134E28"/>
    <w:rsid w:val="001350F7"/>
    <w:rsid w:val="001351AC"/>
    <w:rsid w:val="0013547F"/>
    <w:rsid w:val="001357E3"/>
    <w:rsid w:val="001362F1"/>
    <w:rsid w:val="0013653A"/>
    <w:rsid w:val="00137254"/>
    <w:rsid w:val="001378E1"/>
    <w:rsid w:val="00140A79"/>
    <w:rsid w:val="00141049"/>
    <w:rsid w:val="001431A3"/>
    <w:rsid w:val="001436D4"/>
    <w:rsid w:val="0014402A"/>
    <w:rsid w:val="001444C5"/>
    <w:rsid w:val="00144560"/>
    <w:rsid w:val="00144CB3"/>
    <w:rsid w:val="0014554F"/>
    <w:rsid w:val="00145B45"/>
    <w:rsid w:val="00145B9B"/>
    <w:rsid w:val="00145C3B"/>
    <w:rsid w:val="00145FEB"/>
    <w:rsid w:val="00146597"/>
    <w:rsid w:val="0014659C"/>
    <w:rsid w:val="001469F2"/>
    <w:rsid w:val="001470DA"/>
    <w:rsid w:val="0014731B"/>
    <w:rsid w:val="00147912"/>
    <w:rsid w:val="00147A16"/>
    <w:rsid w:val="00147D26"/>
    <w:rsid w:val="00151AC8"/>
    <w:rsid w:val="00152153"/>
    <w:rsid w:val="00152DB3"/>
    <w:rsid w:val="00152E8E"/>
    <w:rsid w:val="00154B1A"/>
    <w:rsid w:val="001556CE"/>
    <w:rsid w:val="00156D9B"/>
    <w:rsid w:val="00157559"/>
    <w:rsid w:val="001577A3"/>
    <w:rsid w:val="00157C73"/>
    <w:rsid w:val="00157D63"/>
    <w:rsid w:val="00160867"/>
    <w:rsid w:val="00161797"/>
    <w:rsid w:val="00162A77"/>
    <w:rsid w:val="00162AD3"/>
    <w:rsid w:val="00162B54"/>
    <w:rsid w:val="00162F4A"/>
    <w:rsid w:val="0016310E"/>
    <w:rsid w:val="00163A1C"/>
    <w:rsid w:val="00163B02"/>
    <w:rsid w:val="00163E83"/>
    <w:rsid w:val="00163F73"/>
    <w:rsid w:val="0016427E"/>
    <w:rsid w:val="00164871"/>
    <w:rsid w:val="00164CAC"/>
    <w:rsid w:val="00164E0A"/>
    <w:rsid w:val="00165A0C"/>
    <w:rsid w:val="00165BAA"/>
    <w:rsid w:val="00166330"/>
    <w:rsid w:val="001668F4"/>
    <w:rsid w:val="00166CAC"/>
    <w:rsid w:val="00166D95"/>
    <w:rsid w:val="00166E5C"/>
    <w:rsid w:val="00167F3B"/>
    <w:rsid w:val="001700F7"/>
    <w:rsid w:val="001707A0"/>
    <w:rsid w:val="00170808"/>
    <w:rsid w:val="00170996"/>
    <w:rsid w:val="00170DFD"/>
    <w:rsid w:val="0017104D"/>
    <w:rsid w:val="001712EF"/>
    <w:rsid w:val="0017165B"/>
    <w:rsid w:val="00171DEC"/>
    <w:rsid w:val="00172935"/>
    <w:rsid w:val="001731BD"/>
    <w:rsid w:val="00173A55"/>
    <w:rsid w:val="00173CA6"/>
    <w:rsid w:val="00173EBD"/>
    <w:rsid w:val="0017461D"/>
    <w:rsid w:val="00174891"/>
    <w:rsid w:val="00174D72"/>
    <w:rsid w:val="00174EAC"/>
    <w:rsid w:val="00175253"/>
    <w:rsid w:val="001756AF"/>
    <w:rsid w:val="00175D85"/>
    <w:rsid w:val="001760A2"/>
    <w:rsid w:val="0017638C"/>
    <w:rsid w:val="00176467"/>
    <w:rsid w:val="0017672D"/>
    <w:rsid w:val="001772BA"/>
    <w:rsid w:val="00177553"/>
    <w:rsid w:val="00177B04"/>
    <w:rsid w:val="00180A58"/>
    <w:rsid w:val="00180C97"/>
    <w:rsid w:val="0018107B"/>
    <w:rsid w:val="00181D62"/>
    <w:rsid w:val="00181E5B"/>
    <w:rsid w:val="00182C65"/>
    <w:rsid w:val="00182D00"/>
    <w:rsid w:val="00182DD7"/>
    <w:rsid w:val="00183699"/>
    <w:rsid w:val="001838CA"/>
    <w:rsid w:val="001838FE"/>
    <w:rsid w:val="00184384"/>
    <w:rsid w:val="001852C9"/>
    <w:rsid w:val="001853D7"/>
    <w:rsid w:val="00185F98"/>
    <w:rsid w:val="0018620C"/>
    <w:rsid w:val="00186316"/>
    <w:rsid w:val="00186C4D"/>
    <w:rsid w:val="00186E95"/>
    <w:rsid w:val="00190381"/>
    <w:rsid w:val="0019084F"/>
    <w:rsid w:val="00190BB5"/>
    <w:rsid w:val="00190FCF"/>
    <w:rsid w:val="00191759"/>
    <w:rsid w:val="0019219D"/>
    <w:rsid w:val="001932FA"/>
    <w:rsid w:val="0019339D"/>
    <w:rsid w:val="001937E4"/>
    <w:rsid w:val="001940AF"/>
    <w:rsid w:val="001941E0"/>
    <w:rsid w:val="0019495B"/>
    <w:rsid w:val="0019502F"/>
    <w:rsid w:val="00196630"/>
    <w:rsid w:val="00196E58"/>
    <w:rsid w:val="001A04B5"/>
    <w:rsid w:val="001A05B4"/>
    <w:rsid w:val="001A0849"/>
    <w:rsid w:val="001A0ED5"/>
    <w:rsid w:val="001A23C0"/>
    <w:rsid w:val="001A2438"/>
    <w:rsid w:val="001A2CA5"/>
    <w:rsid w:val="001A36AD"/>
    <w:rsid w:val="001A4103"/>
    <w:rsid w:val="001A44D6"/>
    <w:rsid w:val="001A4CE0"/>
    <w:rsid w:val="001A4FA6"/>
    <w:rsid w:val="001A594D"/>
    <w:rsid w:val="001A5E30"/>
    <w:rsid w:val="001A60E0"/>
    <w:rsid w:val="001A6D17"/>
    <w:rsid w:val="001A75FE"/>
    <w:rsid w:val="001A7615"/>
    <w:rsid w:val="001A7853"/>
    <w:rsid w:val="001B022D"/>
    <w:rsid w:val="001B0A92"/>
    <w:rsid w:val="001B1626"/>
    <w:rsid w:val="001B18EF"/>
    <w:rsid w:val="001B2091"/>
    <w:rsid w:val="001B2264"/>
    <w:rsid w:val="001B29F2"/>
    <w:rsid w:val="001B2AAE"/>
    <w:rsid w:val="001B3150"/>
    <w:rsid w:val="001B33CC"/>
    <w:rsid w:val="001B38DF"/>
    <w:rsid w:val="001B3A55"/>
    <w:rsid w:val="001B3AA2"/>
    <w:rsid w:val="001B4412"/>
    <w:rsid w:val="001B4A18"/>
    <w:rsid w:val="001B4BA2"/>
    <w:rsid w:val="001B5001"/>
    <w:rsid w:val="001B5B58"/>
    <w:rsid w:val="001B5D3E"/>
    <w:rsid w:val="001B6C69"/>
    <w:rsid w:val="001B75CF"/>
    <w:rsid w:val="001B75F1"/>
    <w:rsid w:val="001B7893"/>
    <w:rsid w:val="001B79A9"/>
    <w:rsid w:val="001C086E"/>
    <w:rsid w:val="001C1484"/>
    <w:rsid w:val="001C1876"/>
    <w:rsid w:val="001C19D4"/>
    <w:rsid w:val="001C306C"/>
    <w:rsid w:val="001C31AB"/>
    <w:rsid w:val="001C34B3"/>
    <w:rsid w:val="001C3A2D"/>
    <w:rsid w:val="001C3D7C"/>
    <w:rsid w:val="001C4869"/>
    <w:rsid w:val="001C4CBF"/>
    <w:rsid w:val="001C4CD1"/>
    <w:rsid w:val="001C508E"/>
    <w:rsid w:val="001C540B"/>
    <w:rsid w:val="001C5570"/>
    <w:rsid w:val="001C5B43"/>
    <w:rsid w:val="001C6A31"/>
    <w:rsid w:val="001C7624"/>
    <w:rsid w:val="001C7DB8"/>
    <w:rsid w:val="001D001F"/>
    <w:rsid w:val="001D04B3"/>
    <w:rsid w:val="001D07B2"/>
    <w:rsid w:val="001D0817"/>
    <w:rsid w:val="001D0E20"/>
    <w:rsid w:val="001D101F"/>
    <w:rsid w:val="001D155B"/>
    <w:rsid w:val="001D2889"/>
    <w:rsid w:val="001D3551"/>
    <w:rsid w:val="001D3631"/>
    <w:rsid w:val="001D37BD"/>
    <w:rsid w:val="001D3E98"/>
    <w:rsid w:val="001D43C8"/>
    <w:rsid w:val="001D4F9F"/>
    <w:rsid w:val="001D5203"/>
    <w:rsid w:val="001D5744"/>
    <w:rsid w:val="001D5DF6"/>
    <w:rsid w:val="001D5F79"/>
    <w:rsid w:val="001D6167"/>
    <w:rsid w:val="001D64AE"/>
    <w:rsid w:val="001D655C"/>
    <w:rsid w:val="001D7030"/>
    <w:rsid w:val="001D741D"/>
    <w:rsid w:val="001E16B8"/>
    <w:rsid w:val="001E1B3D"/>
    <w:rsid w:val="001E2720"/>
    <w:rsid w:val="001E2B74"/>
    <w:rsid w:val="001E2E7C"/>
    <w:rsid w:val="001E3AF2"/>
    <w:rsid w:val="001E3DE3"/>
    <w:rsid w:val="001E455C"/>
    <w:rsid w:val="001E4AD1"/>
    <w:rsid w:val="001E5DED"/>
    <w:rsid w:val="001E6DCE"/>
    <w:rsid w:val="001E7D15"/>
    <w:rsid w:val="001EAA53"/>
    <w:rsid w:val="001F091E"/>
    <w:rsid w:val="001F1AAB"/>
    <w:rsid w:val="001F1D6A"/>
    <w:rsid w:val="001F2A3F"/>
    <w:rsid w:val="001F3AB8"/>
    <w:rsid w:val="001F472E"/>
    <w:rsid w:val="001F4917"/>
    <w:rsid w:val="001F49B7"/>
    <w:rsid w:val="001F4D85"/>
    <w:rsid w:val="001F5B84"/>
    <w:rsid w:val="001F62F0"/>
    <w:rsid w:val="001F6DC8"/>
    <w:rsid w:val="001F7942"/>
    <w:rsid w:val="001F7B58"/>
    <w:rsid w:val="001F7F05"/>
    <w:rsid w:val="0020001B"/>
    <w:rsid w:val="002001E8"/>
    <w:rsid w:val="00200432"/>
    <w:rsid w:val="00200D2A"/>
    <w:rsid w:val="00201901"/>
    <w:rsid w:val="00201E7D"/>
    <w:rsid w:val="002026C4"/>
    <w:rsid w:val="00202AEF"/>
    <w:rsid w:val="00202BAE"/>
    <w:rsid w:val="00203A58"/>
    <w:rsid w:val="00204392"/>
    <w:rsid w:val="00204900"/>
    <w:rsid w:val="002062DD"/>
    <w:rsid w:val="0020681C"/>
    <w:rsid w:val="00206976"/>
    <w:rsid w:val="00207E8A"/>
    <w:rsid w:val="00207F28"/>
    <w:rsid w:val="0021062F"/>
    <w:rsid w:val="00210AB6"/>
    <w:rsid w:val="00210BDA"/>
    <w:rsid w:val="00211529"/>
    <w:rsid w:val="00211953"/>
    <w:rsid w:val="002121DF"/>
    <w:rsid w:val="0021262B"/>
    <w:rsid w:val="00213C94"/>
    <w:rsid w:val="00214601"/>
    <w:rsid w:val="00214CB4"/>
    <w:rsid w:val="002152A1"/>
    <w:rsid w:val="00215A0C"/>
    <w:rsid w:val="002161B1"/>
    <w:rsid w:val="002164DF"/>
    <w:rsid w:val="00216847"/>
    <w:rsid w:val="00216CB0"/>
    <w:rsid w:val="00216FD9"/>
    <w:rsid w:val="00217469"/>
    <w:rsid w:val="002176BB"/>
    <w:rsid w:val="0022037E"/>
    <w:rsid w:val="00220FA0"/>
    <w:rsid w:val="00220FAB"/>
    <w:rsid w:val="002212C7"/>
    <w:rsid w:val="002213AF"/>
    <w:rsid w:val="002220F1"/>
    <w:rsid w:val="0022229F"/>
    <w:rsid w:val="00222C3F"/>
    <w:rsid w:val="0022321A"/>
    <w:rsid w:val="00223887"/>
    <w:rsid w:val="0022457E"/>
    <w:rsid w:val="002249CF"/>
    <w:rsid w:val="00225CD7"/>
    <w:rsid w:val="00227542"/>
    <w:rsid w:val="00227E48"/>
    <w:rsid w:val="002301EC"/>
    <w:rsid w:val="00230286"/>
    <w:rsid w:val="00230305"/>
    <w:rsid w:val="002304F1"/>
    <w:rsid w:val="00230E40"/>
    <w:rsid w:val="002322EF"/>
    <w:rsid w:val="00232304"/>
    <w:rsid w:val="00232379"/>
    <w:rsid w:val="002323C6"/>
    <w:rsid w:val="00232BEB"/>
    <w:rsid w:val="00232D16"/>
    <w:rsid w:val="00233DAD"/>
    <w:rsid w:val="00233DF9"/>
    <w:rsid w:val="0023423C"/>
    <w:rsid w:val="00234355"/>
    <w:rsid w:val="00234AA7"/>
    <w:rsid w:val="00236770"/>
    <w:rsid w:val="00236830"/>
    <w:rsid w:val="0023685E"/>
    <w:rsid w:val="00236BA8"/>
    <w:rsid w:val="00236CE0"/>
    <w:rsid w:val="00237EDA"/>
    <w:rsid w:val="0024035C"/>
    <w:rsid w:val="00240444"/>
    <w:rsid w:val="0024166E"/>
    <w:rsid w:val="002427EC"/>
    <w:rsid w:val="00242D88"/>
    <w:rsid w:val="002433B3"/>
    <w:rsid w:val="00243565"/>
    <w:rsid w:val="00243A83"/>
    <w:rsid w:val="00244A9E"/>
    <w:rsid w:val="00244EF6"/>
    <w:rsid w:val="002455F8"/>
    <w:rsid w:val="0024568D"/>
    <w:rsid w:val="00245F25"/>
    <w:rsid w:val="00246A00"/>
    <w:rsid w:val="0024768B"/>
    <w:rsid w:val="00247A8E"/>
    <w:rsid w:val="00247E14"/>
    <w:rsid w:val="002505D7"/>
    <w:rsid w:val="002525D9"/>
    <w:rsid w:val="00252772"/>
    <w:rsid w:val="002528CB"/>
    <w:rsid w:val="00253FAF"/>
    <w:rsid w:val="00254190"/>
    <w:rsid w:val="002541F4"/>
    <w:rsid w:val="0025434D"/>
    <w:rsid w:val="00255198"/>
    <w:rsid w:val="002559EB"/>
    <w:rsid w:val="00255B62"/>
    <w:rsid w:val="0025654B"/>
    <w:rsid w:val="00256770"/>
    <w:rsid w:val="00257427"/>
    <w:rsid w:val="00257A62"/>
    <w:rsid w:val="0026044A"/>
    <w:rsid w:val="002606CF"/>
    <w:rsid w:val="00260C39"/>
    <w:rsid w:val="00260F91"/>
    <w:rsid w:val="002610CF"/>
    <w:rsid w:val="002618D4"/>
    <w:rsid w:val="0026212C"/>
    <w:rsid w:val="0026275E"/>
    <w:rsid w:val="00262DA1"/>
    <w:rsid w:val="002634E1"/>
    <w:rsid w:val="00263821"/>
    <w:rsid w:val="002639A5"/>
    <w:rsid w:val="0026434C"/>
    <w:rsid w:val="0026460C"/>
    <w:rsid w:val="00265182"/>
    <w:rsid w:val="00266BC7"/>
    <w:rsid w:val="00267617"/>
    <w:rsid w:val="00267774"/>
    <w:rsid w:val="00270F4B"/>
    <w:rsid w:val="00270F66"/>
    <w:rsid w:val="002720E3"/>
    <w:rsid w:val="00272A26"/>
    <w:rsid w:val="00272B2C"/>
    <w:rsid w:val="00273177"/>
    <w:rsid w:val="002731F4"/>
    <w:rsid w:val="002736D4"/>
    <w:rsid w:val="00273C2A"/>
    <w:rsid w:val="00273C56"/>
    <w:rsid w:val="00273DAC"/>
    <w:rsid w:val="00273FBE"/>
    <w:rsid w:val="0027422E"/>
    <w:rsid w:val="0027457C"/>
    <w:rsid w:val="0027545F"/>
    <w:rsid w:val="002761B8"/>
    <w:rsid w:val="0027649E"/>
    <w:rsid w:val="002766A4"/>
    <w:rsid w:val="002766D3"/>
    <w:rsid w:val="00276916"/>
    <w:rsid w:val="00276A80"/>
    <w:rsid w:val="00277201"/>
    <w:rsid w:val="002777D8"/>
    <w:rsid w:val="002804BE"/>
    <w:rsid w:val="002809CC"/>
    <w:rsid w:val="002811CD"/>
    <w:rsid w:val="0028124F"/>
    <w:rsid w:val="002818A3"/>
    <w:rsid w:val="00281EF1"/>
    <w:rsid w:val="00281F9F"/>
    <w:rsid w:val="00282513"/>
    <w:rsid w:val="002838D9"/>
    <w:rsid w:val="00284385"/>
    <w:rsid w:val="002845CF"/>
    <w:rsid w:val="00284EE7"/>
    <w:rsid w:val="00284F7A"/>
    <w:rsid w:val="00285161"/>
    <w:rsid w:val="0028517B"/>
    <w:rsid w:val="002852B3"/>
    <w:rsid w:val="00285995"/>
    <w:rsid w:val="002859DE"/>
    <w:rsid w:val="00286662"/>
    <w:rsid w:val="0028672E"/>
    <w:rsid w:val="00287AAF"/>
    <w:rsid w:val="00287FC9"/>
    <w:rsid w:val="0028A73E"/>
    <w:rsid w:val="00290294"/>
    <w:rsid w:val="00290363"/>
    <w:rsid w:val="002915CA"/>
    <w:rsid w:val="00291F6C"/>
    <w:rsid w:val="00292A7C"/>
    <w:rsid w:val="00292D21"/>
    <w:rsid w:val="00293069"/>
    <w:rsid w:val="00293A86"/>
    <w:rsid w:val="00293BBA"/>
    <w:rsid w:val="00293D8F"/>
    <w:rsid w:val="00293E13"/>
    <w:rsid w:val="00293F6F"/>
    <w:rsid w:val="0029416F"/>
    <w:rsid w:val="002948D6"/>
    <w:rsid w:val="00294E25"/>
    <w:rsid w:val="00295083"/>
    <w:rsid w:val="00295283"/>
    <w:rsid w:val="002959F4"/>
    <w:rsid w:val="00295DE0"/>
    <w:rsid w:val="0029681F"/>
    <w:rsid w:val="002973D4"/>
    <w:rsid w:val="002974D5"/>
    <w:rsid w:val="002977E2"/>
    <w:rsid w:val="002979ED"/>
    <w:rsid w:val="002A0EEC"/>
    <w:rsid w:val="002A11E7"/>
    <w:rsid w:val="002A206F"/>
    <w:rsid w:val="002A28F0"/>
    <w:rsid w:val="002A2985"/>
    <w:rsid w:val="002A2DFA"/>
    <w:rsid w:val="002A30A7"/>
    <w:rsid w:val="002A4E3A"/>
    <w:rsid w:val="002A5644"/>
    <w:rsid w:val="002A5663"/>
    <w:rsid w:val="002A5713"/>
    <w:rsid w:val="002A6AD4"/>
    <w:rsid w:val="002A7380"/>
    <w:rsid w:val="002A77F3"/>
    <w:rsid w:val="002A7D4A"/>
    <w:rsid w:val="002B07CB"/>
    <w:rsid w:val="002B10F1"/>
    <w:rsid w:val="002B11B4"/>
    <w:rsid w:val="002B1718"/>
    <w:rsid w:val="002B17E4"/>
    <w:rsid w:val="002B1D0D"/>
    <w:rsid w:val="002B306A"/>
    <w:rsid w:val="002B37FC"/>
    <w:rsid w:val="002B4A2F"/>
    <w:rsid w:val="002B5194"/>
    <w:rsid w:val="002B5210"/>
    <w:rsid w:val="002B55A6"/>
    <w:rsid w:val="002B67F9"/>
    <w:rsid w:val="002B727E"/>
    <w:rsid w:val="002B7A45"/>
    <w:rsid w:val="002B7DFB"/>
    <w:rsid w:val="002C02D3"/>
    <w:rsid w:val="002C084E"/>
    <w:rsid w:val="002C0A1A"/>
    <w:rsid w:val="002C14D1"/>
    <w:rsid w:val="002C17D1"/>
    <w:rsid w:val="002C184B"/>
    <w:rsid w:val="002C2CA5"/>
    <w:rsid w:val="002C3DDF"/>
    <w:rsid w:val="002C4455"/>
    <w:rsid w:val="002C53FC"/>
    <w:rsid w:val="002C5C8B"/>
    <w:rsid w:val="002C6984"/>
    <w:rsid w:val="002C6C3A"/>
    <w:rsid w:val="002C7863"/>
    <w:rsid w:val="002C7864"/>
    <w:rsid w:val="002D0CB1"/>
    <w:rsid w:val="002D1166"/>
    <w:rsid w:val="002D1442"/>
    <w:rsid w:val="002D1D50"/>
    <w:rsid w:val="002D1F5F"/>
    <w:rsid w:val="002D270D"/>
    <w:rsid w:val="002D437F"/>
    <w:rsid w:val="002D4A61"/>
    <w:rsid w:val="002D5B42"/>
    <w:rsid w:val="002D6130"/>
    <w:rsid w:val="002D6224"/>
    <w:rsid w:val="002D6AB0"/>
    <w:rsid w:val="002D6B31"/>
    <w:rsid w:val="002D6D81"/>
    <w:rsid w:val="002D71E6"/>
    <w:rsid w:val="002D7566"/>
    <w:rsid w:val="002D761B"/>
    <w:rsid w:val="002E04AC"/>
    <w:rsid w:val="002E105F"/>
    <w:rsid w:val="002E12A2"/>
    <w:rsid w:val="002E141E"/>
    <w:rsid w:val="002E196C"/>
    <w:rsid w:val="002E3281"/>
    <w:rsid w:val="002E4344"/>
    <w:rsid w:val="002E4A63"/>
    <w:rsid w:val="002E5D3B"/>
    <w:rsid w:val="002E6391"/>
    <w:rsid w:val="002E6EAC"/>
    <w:rsid w:val="002E6F39"/>
    <w:rsid w:val="002E7CEA"/>
    <w:rsid w:val="002E7EDC"/>
    <w:rsid w:val="002F0361"/>
    <w:rsid w:val="002F0DB3"/>
    <w:rsid w:val="002F1250"/>
    <w:rsid w:val="002F1C12"/>
    <w:rsid w:val="002F1ED7"/>
    <w:rsid w:val="002F287B"/>
    <w:rsid w:val="002F2F48"/>
    <w:rsid w:val="002F36EF"/>
    <w:rsid w:val="002F3A9F"/>
    <w:rsid w:val="002F3F31"/>
    <w:rsid w:val="002F440C"/>
    <w:rsid w:val="002F4CF1"/>
    <w:rsid w:val="002F4EFA"/>
    <w:rsid w:val="002F578E"/>
    <w:rsid w:val="002F595B"/>
    <w:rsid w:val="002F5999"/>
    <w:rsid w:val="002F5FD4"/>
    <w:rsid w:val="002F61A6"/>
    <w:rsid w:val="002F64EF"/>
    <w:rsid w:val="002F68FB"/>
    <w:rsid w:val="002F73A7"/>
    <w:rsid w:val="002F7D4A"/>
    <w:rsid w:val="00300843"/>
    <w:rsid w:val="00300C36"/>
    <w:rsid w:val="00300D78"/>
    <w:rsid w:val="00300F25"/>
    <w:rsid w:val="0030179A"/>
    <w:rsid w:val="00301D4C"/>
    <w:rsid w:val="003027EA"/>
    <w:rsid w:val="00302FAB"/>
    <w:rsid w:val="0030306F"/>
    <w:rsid w:val="003030EF"/>
    <w:rsid w:val="003040F5"/>
    <w:rsid w:val="00304503"/>
    <w:rsid w:val="00304D27"/>
    <w:rsid w:val="00304D5B"/>
    <w:rsid w:val="003051BF"/>
    <w:rsid w:val="003051D6"/>
    <w:rsid w:val="00306330"/>
    <w:rsid w:val="00306871"/>
    <w:rsid w:val="00306AF6"/>
    <w:rsid w:val="00307AF6"/>
    <w:rsid w:val="00307F32"/>
    <w:rsid w:val="00310656"/>
    <w:rsid w:val="003106E1"/>
    <w:rsid w:val="003106F2"/>
    <w:rsid w:val="0031100B"/>
    <w:rsid w:val="00311344"/>
    <w:rsid w:val="0031299D"/>
    <w:rsid w:val="003133F4"/>
    <w:rsid w:val="00313941"/>
    <w:rsid w:val="00314406"/>
    <w:rsid w:val="003146FF"/>
    <w:rsid w:val="00314791"/>
    <w:rsid w:val="00314A3F"/>
    <w:rsid w:val="00314E37"/>
    <w:rsid w:val="00315238"/>
    <w:rsid w:val="0031571B"/>
    <w:rsid w:val="0031586D"/>
    <w:rsid w:val="00315A37"/>
    <w:rsid w:val="00315B5D"/>
    <w:rsid w:val="00315FE7"/>
    <w:rsid w:val="0031793E"/>
    <w:rsid w:val="003179BE"/>
    <w:rsid w:val="0032024D"/>
    <w:rsid w:val="00320729"/>
    <w:rsid w:val="003207BC"/>
    <w:rsid w:val="003209FC"/>
    <w:rsid w:val="00320B7F"/>
    <w:rsid w:val="0032110A"/>
    <w:rsid w:val="0032123E"/>
    <w:rsid w:val="00321C0F"/>
    <w:rsid w:val="00321C23"/>
    <w:rsid w:val="00321D6E"/>
    <w:rsid w:val="00321DD4"/>
    <w:rsid w:val="003220FD"/>
    <w:rsid w:val="003222C4"/>
    <w:rsid w:val="00322AA0"/>
    <w:rsid w:val="00323407"/>
    <w:rsid w:val="0032393A"/>
    <w:rsid w:val="003239A6"/>
    <w:rsid w:val="00323BB4"/>
    <w:rsid w:val="003241CC"/>
    <w:rsid w:val="003255E3"/>
    <w:rsid w:val="00325D03"/>
    <w:rsid w:val="00325DD1"/>
    <w:rsid w:val="00325FF1"/>
    <w:rsid w:val="0032665F"/>
    <w:rsid w:val="0032674C"/>
    <w:rsid w:val="00326C67"/>
    <w:rsid w:val="00327CB9"/>
    <w:rsid w:val="00327DDA"/>
    <w:rsid w:val="00327E8A"/>
    <w:rsid w:val="003304FC"/>
    <w:rsid w:val="00330C18"/>
    <w:rsid w:val="00330E74"/>
    <w:rsid w:val="00330FDB"/>
    <w:rsid w:val="00331AFA"/>
    <w:rsid w:val="003320DA"/>
    <w:rsid w:val="00332530"/>
    <w:rsid w:val="00332710"/>
    <w:rsid w:val="00333C30"/>
    <w:rsid w:val="003344FD"/>
    <w:rsid w:val="00334B67"/>
    <w:rsid w:val="00335A53"/>
    <w:rsid w:val="00335C88"/>
    <w:rsid w:val="00335FAD"/>
    <w:rsid w:val="0033635B"/>
    <w:rsid w:val="00336D9B"/>
    <w:rsid w:val="00337322"/>
    <w:rsid w:val="00337632"/>
    <w:rsid w:val="00337832"/>
    <w:rsid w:val="003379EE"/>
    <w:rsid w:val="00337FAD"/>
    <w:rsid w:val="00340928"/>
    <w:rsid w:val="00340957"/>
    <w:rsid w:val="003410E0"/>
    <w:rsid w:val="00341224"/>
    <w:rsid w:val="003413C3"/>
    <w:rsid w:val="00341F36"/>
    <w:rsid w:val="00342224"/>
    <w:rsid w:val="003440C7"/>
    <w:rsid w:val="00344E0B"/>
    <w:rsid w:val="00345217"/>
    <w:rsid w:val="00346095"/>
    <w:rsid w:val="00346B30"/>
    <w:rsid w:val="003471E1"/>
    <w:rsid w:val="003473F9"/>
    <w:rsid w:val="00347749"/>
    <w:rsid w:val="00347764"/>
    <w:rsid w:val="00350364"/>
    <w:rsid w:val="003504F4"/>
    <w:rsid w:val="00350C2C"/>
    <w:rsid w:val="0035146B"/>
    <w:rsid w:val="003516D8"/>
    <w:rsid w:val="00351D3B"/>
    <w:rsid w:val="00352684"/>
    <w:rsid w:val="0035305A"/>
    <w:rsid w:val="00353D77"/>
    <w:rsid w:val="003542F2"/>
    <w:rsid w:val="0035506E"/>
    <w:rsid w:val="0035552F"/>
    <w:rsid w:val="003557C6"/>
    <w:rsid w:val="00355E09"/>
    <w:rsid w:val="00355F73"/>
    <w:rsid w:val="003562FF"/>
    <w:rsid w:val="00356777"/>
    <w:rsid w:val="00357204"/>
    <w:rsid w:val="003572DE"/>
    <w:rsid w:val="00357840"/>
    <w:rsid w:val="00357E2C"/>
    <w:rsid w:val="003606C2"/>
    <w:rsid w:val="00360F6A"/>
    <w:rsid w:val="00361505"/>
    <w:rsid w:val="003618BD"/>
    <w:rsid w:val="00361A71"/>
    <w:rsid w:val="00362699"/>
    <w:rsid w:val="00362B14"/>
    <w:rsid w:val="00362C9D"/>
    <w:rsid w:val="00362EAD"/>
    <w:rsid w:val="00362F8F"/>
    <w:rsid w:val="00363E1E"/>
    <w:rsid w:val="0036429C"/>
    <w:rsid w:val="00364339"/>
    <w:rsid w:val="00364405"/>
    <w:rsid w:val="00364ACE"/>
    <w:rsid w:val="00365878"/>
    <w:rsid w:val="00365E56"/>
    <w:rsid w:val="0036603F"/>
    <w:rsid w:val="0036656C"/>
    <w:rsid w:val="00366CC8"/>
    <w:rsid w:val="00367887"/>
    <w:rsid w:val="00367DB8"/>
    <w:rsid w:val="003702B8"/>
    <w:rsid w:val="003710B7"/>
    <w:rsid w:val="003711DA"/>
    <w:rsid w:val="003713A9"/>
    <w:rsid w:val="00371590"/>
    <w:rsid w:val="003718A5"/>
    <w:rsid w:val="00371B33"/>
    <w:rsid w:val="003729D4"/>
    <w:rsid w:val="00372A73"/>
    <w:rsid w:val="00372D6E"/>
    <w:rsid w:val="0037315F"/>
    <w:rsid w:val="00373B63"/>
    <w:rsid w:val="00373EE1"/>
    <w:rsid w:val="00373EFD"/>
    <w:rsid w:val="003748A3"/>
    <w:rsid w:val="003753A0"/>
    <w:rsid w:val="003754FF"/>
    <w:rsid w:val="00375889"/>
    <w:rsid w:val="00376829"/>
    <w:rsid w:val="00376DF5"/>
    <w:rsid w:val="00376E88"/>
    <w:rsid w:val="00377286"/>
    <w:rsid w:val="00377312"/>
    <w:rsid w:val="003773DB"/>
    <w:rsid w:val="00377407"/>
    <w:rsid w:val="00377FEC"/>
    <w:rsid w:val="00380280"/>
    <w:rsid w:val="003804CE"/>
    <w:rsid w:val="0038135F"/>
    <w:rsid w:val="003817B4"/>
    <w:rsid w:val="00381BB0"/>
    <w:rsid w:val="003830C2"/>
    <w:rsid w:val="00383554"/>
    <w:rsid w:val="0038371A"/>
    <w:rsid w:val="003837AC"/>
    <w:rsid w:val="0038422C"/>
    <w:rsid w:val="003861BC"/>
    <w:rsid w:val="00386FD2"/>
    <w:rsid w:val="00387131"/>
    <w:rsid w:val="003877F1"/>
    <w:rsid w:val="00387971"/>
    <w:rsid w:val="00390906"/>
    <w:rsid w:val="0039098F"/>
    <w:rsid w:val="00391423"/>
    <w:rsid w:val="003914C7"/>
    <w:rsid w:val="003922FF"/>
    <w:rsid w:val="00392EE2"/>
    <w:rsid w:val="00393291"/>
    <w:rsid w:val="003937BB"/>
    <w:rsid w:val="00393D69"/>
    <w:rsid w:val="00394862"/>
    <w:rsid w:val="00394A24"/>
    <w:rsid w:val="003951BA"/>
    <w:rsid w:val="00395E01"/>
    <w:rsid w:val="00395E16"/>
    <w:rsid w:val="00395E6B"/>
    <w:rsid w:val="0039609C"/>
    <w:rsid w:val="0039644E"/>
    <w:rsid w:val="00396791"/>
    <w:rsid w:val="00396D44"/>
    <w:rsid w:val="00396E07"/>
    <w:rsid w:val="003976E6"/>
    <w:rsid w:val="00397A18"/>
    <w:rsid w:val="00397D03"/>
    <w:rsid w:val="003A0DD0"/>
    <w:rsid w:val="003A136E"/>
    <w:rsid w:val="003A1BB6"/>
    <w:rsid w:val="003A289D"/>
    <w:rsid w:val="003A2E6D"/>
    <w:rsid w:val="003A36BF"/>
    <w:rsid w:val="003A3B71"/>
    <w:rsid w:val="003A3E4C"/>
    <w:rsid w:val="003A3E99"/>
    <w:rsid w:val="003A462D"/>
    <w:rsid w:val="003A5536"/>
    <w:rsid w:val="003A5EA5"/>
    <w:rsid w:val="003A6A50"/>
    <w:rsid w:val="003A6D8C"/>
    <w:rsid w:val="003A7091"/>
    <w:rsid w:val="003A741B"/>
    <w:rsid w:val="003B0160"/>
    <w:rsid w:val="003B057F"/>
    <w:rsid w:val="003B0980"/>
    <w:rsid w:val="003B24D9"/>
    <w:rsid w:val="003B2D9F"/>
    <w:rsid w:val="003B3049"/>
    <w:rsid w:val="003B32D6"/>
    <w:rsid w:val="003B3F16"/>
    <w:rsid w:val="003B447D"/>
    <w:rsid w:val="003B48D9"/>
    <w:rsid w:val="003B56DC"/>
    <w:rsid w:val="003B645D"/>
    <w:rsid w:val="003B65B6"/>
    <w:rsid w:val="003B71F7"/>
    <w:rsid w:val="003B721D"/>
    <w:rsid w:val="003B72AE"/>
    <w:rsid w:val="003B768F"/>
    <w:rsid w:val="003C0171"/>
    <w:rsid w:val="003C0379"/>
    <w:rsid w:val="003C0496"/>
    <w:rsid w:val="003C07E5"/>
    <w:rsid w:val="003C0F59"/>
    <w:rsid w:val="003C1144"/>
    <w:rsid w:val="003C1F47"/>
    <w:rsid w:val="003C215E"/>
    <w:rsid w:val="003C218D"/>
    <w:rsid w:val="003C21C1"/>
    <w:rsid w:val="003C23FA"/>
    <w:rsid w:val="003C26D2"/>
    <w:rsid w:val="003C2A11"/>
    <w:rsid w:val="003C38DD"/>
    <w:rsid w:val="003C3E76"/>
    <w:rsid w:val="003C46EF"/>
    <w:rsid w:val="003C4BA0"/>
    <w:rsid w:val="003C4CF0"/>
    <w:rsid w:val="003C5CA4"/>
    <w:rsid w:val="003C62C0"/>
    <w:rsid w:val="003C6BE1"/>
    <w:rsid w:val="003C750E"/>
    <w:rsid w:val="003C7DC4"/>
    <w:rsid w:val="003D0101"/>
    <w:rsid w:val="003D0BF8"/>
    <w:rsid w:val="003D245D"/>
    <w:rsid w:val="003D26A0"/>
    <w:rsid w:val="003D28A2"/>
    <w:rsid w:val="003D2CB2"/>
    <w:rsid w:val="003D4438"/>
    <w:rsid w:val="003D5058"/>
    <w:rsid w:val="003D59B0"/>
    <w:rsid w:val="003D5C8A"/>
    <w:rsid w:val="003D5F44"/>
    <w:rsid w:val="003D60B4"/>
    <w:rsid w:val="003D642B"/>
    <w:rsid w:val="003D6800"/>
    <w:rsid w:val="003D701F"/>
    <w:rsid w:val="003D7B76"/>
    <w:rsid w:val="003E06DD"/>
    <w:rsid w:val="003E0E1E"/>
    <w:rsid w:val="003E1857"/>
    <w:rsid w:val="003E1A46"/>
    <w:rsid w:val="003E22DB"/>
    <w:rsid w:val="003E2880"/>
    <w:rsid w:val="003E2DF9"/>
    <w:rsid w:val="003E35AE"/>
    <w:rsid w:val="003E3E76"/>
    <w:rsid w:val="003E40E2"/>
    <w:rsid w:val="003E4576"/>
    <w:rsid w:val="003E45C4"/>
    <w:rsid w:val="003E4C3A"/>
    <w:rsid w:val="003E52C6"/>
    <w:rsid w:val="003E547A"/>
    <w:rsid w:val="003E5C8F"/>
    <w:rsid w:val="003E70B7"/>
    <w:rsid w:val="003E7551"/>
    <w:rsid w:val="003E7B3D"/>
    <w:rsid w:val="003E7D52"/>
    <w:rsid w:val="003F041A"/>
    <w:rsid w:val="003F0FDA"/>
    <w:rsid w:val="003F14EE"/>
    <w:rsid w:val="003F1AFF"/>
    <w:rsid w:val="003F2DC8"/>
    <w:rsid w:val="003F32B4"/>
    <w:rsid w:val="003F3976"/>
    <w:rsid w:val="003F419F"/>
    <w:rsid w:val="003F5967"/>
    <w:rsid w:val="003F5BAC"/>
    <w:rsid w:val="003F6B96"/>
    <w:rsid w:val="003F6D71"/>
    <w:rsid w:val="003F6E9D"/>
    <w:rsid w:val="003F705B"/>
    <w:rsid w:val="003F71A8"/>
    <w:rsid w:val="003F769B"/>
    <w:rsid w:val="003F7E77"/>
    <w:rsid w:val="003F7EDE"/>
    <w:rsid w:val="004008BC"/>
    <w:rsid w:val="004015A4"/>
    <w:rsid w:val="0040259F"/>
    <w:rsid w:val="00402FD3"/>
    <w:rsid w:val="004032F2"/>
    <w:rsid w:val="004034B6"/>
    <w:rsid w:val="0040414D"/>
    <w:rsid w:val="004050CA"/>
    <w:rsid w:val="00405405"/>
    <w:rsid w:val="00406E57"/>
    <w:rsid w:val="00406EAA"/>
    <w:rsid w:val="00407087"/>
    <w:rsid w:val="0040758C"/>
    <w:rsid w:val="004076A7"/>
    <w:rsid w:val="00410652"/>
    <w:rsid w:val="00410EDE"/>
    <w:rsid w:val="004112C7"/>
    <w:rsid w:val="004118A0"/>
    <w:rsid w:val="00411995"/>
    <w:rsid w:val="00412DAD"/>
    <w:rsid w:val="00412F40"/>
    <w:rsid w:val="00413209"/>
    <w:rsid w:val="004134FA"/>
    <w:rsid w:val="004137BF"/>
    <w:rsid w:val="00413938"/>
    <w:rsid w:val="00413C41"/>
    <w:rsid w:val="00413E4D"/>
    <w:rsid w:val="004141DF"/>
    <w:rsid w:val="00414AE4"/>
    <w:rsid w:val="004160F5"/>
    <w:rsid w:val="004164BE"/>
    <w:rsid w:val="00417013"/>
    <w:rsid w:val="004171F8"/>
    <w:rsid w:val="004179EB"/>
    <w:rsid w:val="00417C90"/>
    <w:rsid w:val="0042073A"/>
    <w:rsid w:val="00420797"/>
    <w:rsid w:val="00420A88"/>
    <w:rsid w:val="0042157C"/>
    <w:rsid w:val="004229BC"/>
    <w:rsid w:val="00423DF1"/>
    <w:rsid w:val="0042457D"/>
    <w:rsid w:val="00424996"/>
    <w:rsid w:val="004258AE"/>
    <w:rsid w:val="00425CAE"/>
    <w:rsid w:val="00425CC6"/>
    <w:rsid w:val="00426FD5"/>
    <w:rsid w:val="00427ECB"/>
    <w:rsid w:val="0042A537"/>
    <w:rsid w:val="004302DD"/>
    <w:rsid w:val="0043036D"/>
    <w:rsid w:val="00431A1E"/>
    <w:rsid w:val="0043213A"/>
    <w:rsid w:val="00432E75"/>
    <w:rsid w:val="004330AB"/>
    <w:rsid w:val="00434A68"/>
    <w:rsid w:val="0043617F"/>
    <w:rsid w:val="00436A28"/>
    <w:rsid w:val="00436BB5"/>
    <w:rsid w:val="00440254"/>
    <w:rsid w:val="004406BB"/>
    <w:rsid w:val="00440944"/>
    <w:rsid w:val="004418E5"/>
    <w:rsid w:val="00441A7D"/>
    <w:rsid w:val="00441D94"/>
    <w:rsid w:val="004424F4"/>
    <w:rsid w:val="00442A49"/>
    <w:rsid w:val="00442D04"/>
    <w:rsid w:val="004431C8"/>
    <w:rsid w:val="00443A71"/>
    <w:rsid w:val="00443D82"/>
    <w:rsid w:val="00444627"/>
    <w:rsid w:val="00445A11"/>
    <w:rsid w:val="00445D65"/>
    <w:rsid w:val="00446C76"/>
    <w:rsid w:val="00446F3C"/>
    <w:rsid w:val="0044705C"/>
    <w:rsid w:val="00447308"/>
    <w:rsid w:val="004478CA"/>
    <w:rsid w:val="004505F4"/>
    <w:rsid w:val="00450983"/>
    <w:rsid w:val="00450A33"/>
    <w:rsid w:val="00450C71"/>
    <w:rsid w:val="00450F23"/>
    <w:rsid w:val="00452B87"/>
    <w:rsid w:val="00452E59"/>
    <w:rsid w:val="00453E80"/>
    <w:rsid w:val="00454480"/>
    <w:rsid w:val="00454994"/>
    <w:rsid w:val="00454A27"/>
    <w:rsid w:val="0045528A"/>
    <w:rsid w:val="00455753"/>
    <w:rsid w:val="00455810"/>
    <w:rsid w:val="00455B48"/>
    <w:rsid w:val="00455DC9"/>
    <w:rsid w:val="00457438"/>
    <w:rsid w:val="00457A24"/>
    <w:rsid w:val="00457E87"/>
    <w:rsid w:val="004602A0"/>
    <w:rsid w:val="00460377"/>
    <w:rsid w:val="00460980"/>
    <w:rsid w:val="00460BDB"/>
    <w:rsid w:val="004612F7"/>
    <w:rsid w:val="004613E5"/>
    <w:rsid w:val="0046165B"/>
    <w:rsid w:val="00461803"/>
    <w:rsid w:val="00462148"/>
    <w:rsid w:val="00462D24"/>
    <w:rsid w:val="0046354D"/>
    <w:rsid w:val="0046380E"/>
    <w:rsid w:val="00464085"/>
    <w:rsid w:val="00465621"/>
    <w:rsid w:val="0046587C"/>
    <w:rsid w:val="00467B32"/>
    <w:rsid w:val="00467E7D"/>
    <w:rsid w:val="004708A3"/>
    <w:rsid w:val="00470ED1"/>
    <w:rsid w:val="00470F53"/>
    <w:rsid w:val="00471642"/>
    <w:rsid w:val="00471717"/>
    <w:rsid w:val="00471EEB"/>
    <w:rsid w:val="0047310D"/>
    <w:rsid w:val="0047332D"/>
    <w:rsid w:val="0047378D"/>
    <w:rsid w:val="004737F0"/>
    <w:rsid w:val="00473891"/>
    <w:rsid w:val="00473CCB"/>
    <w:rsid w:val="00474433"/>
    <w:rsid w:val="004745ED"/>
    <w:rsid w:val="004746BD"/>
    <w:rsid w:val="00474CDA"/>
    <w:rsid w:val="00475433"/>
    <w:rsid w:val="00475600"/>
    <w:rsid w:val="00475D2A"/>
    <w:rsid w:val="004760AD"/>
    <w:rsid w:val="004762DC"/>
    <w:rsid w:val="00477542"/>
    <w:rsid w:val="00477B44"/>
    <w:rsid w:val="0048134F"/>
    <w:rsid w:val="0048149F"/>
    <w:rsid w:val="004816D4"/>
    <w:rsid w:val="00481B57"/>
    <w:rsid w:val="00481B9E"/>
    <w:rsid w:val="00481FF4"/>
    <w:rsid w:val="00482BBC"/>
    <w:rsid w:val="00482C82"/>
    <w:rsid w:val="0048336D"/>
    <w:rsid w:val="004839DB"/>
    <w:rsid w:val="0048410E"/>
    <w:rsid w:val="004849B5"/>
    <w:rsid w:val="00484CE7"/>
    <w:rsid w:val="004850B2"/>
    <w:rsid w:val="00485600"/>
    <w:rsid w:val="004862AA"/>
    <w:rsid w:val="00486B65"/>
    <w:rsid w:val="00486CD0"/>
    <w:rsid w:val="00486EFF"/>
    <w:rsid w:val="0048709C"/>
    <w:rsid w:val="00487252"/>
    <w:rsid w:val="00487300"/>
    <w:rsid w:val="0048751C"/>
    <w:rsid w:val="00487F29"/>
    <w:rsid w:val="00490259"/>
    <w:rsid w:val="00490323"/>
    <w:rsid w:val="00490598"/>
    <w:rsid w:val="004909AC"/>
    <w:rsid w:val="00490AC7"/>
    <w:rsid w:val="00490CC0"/>
    <w:rsid w:val="0049118A"/>
    <w:rsid w:val="0049137A"/>
    <w:rsid w:val="004915E1"/>
    <w:rsid w:val="0049278A"/>
    <w:rsid w:val="00492985"/>
    <w:rsid w:val="0049330F"/>
    <w:rsid w:val="00493347"/>
    <w:rsid w:val="0049354D"/>
    <w:rsid w:val="00493650"/>
    <w:rsid w:val="00493F7C"/>
    <w:rsid w:val="00495BA1"/>
    <w:rsid w:val="00496F4B"/>
    <w:rsid w:val="00497112"/>
    <w:rsid w:val="00497EDB"/>
    <w:rsid w:val="00497EFE"/>
    <w:rsid w:val="004A0023"/>
    <w:rsid w:val="004A02DD"/>
    <w:rsid w:val="004A05F9"/>
    <w:rsid w:val="004A0A99"/>
    <w:rsid w:val="004A0ACD"/>
    <w:rsid w:val="004A128F"/>
    <w:rsid w:val="004A2187"/>
    <w:rsid w:val="004A23FE"/>
    <w:rsid w:val="004A269A"/>
    <w:rsid w:val="004A2B6C"/>
    <w:rsid w:val="004A33D6"/>
    <w:rsid w:val="004A450E"/>
    <w:rsid w:val="004A537B"/>
    <w:rsid w:val="004A5A47"/>
    <w:rsid w:val="004A612B"/>
    <w:rsid w:val="004A6620"/>
    <w:rsid w:val="004B02A5"/>
    <w:rsid w:val="004B055B"/>
    <w:rsid w:val="004B0C3C"/>
    <w:rsid w:val="004B139B"/>
    <w:rsid w:val="004B18AC"/>
    <w:rsid w:val="004B2173"/>
    <w:rsid w:val="004B27CA"/>
    <w:rsid w:val="004B2A45"/>
    <w:rsid w:val="004B2E3A"/>
    <w:rsid w:val="004B3411"/>
    <w:rsid w:val="004B48D4"/>
    <w:rsid w:val="004B6420"/>
    <w:rsid w:val="004B64B8"/>
    <w:rsid w:val="004B669A"/>
    <w:rsid w:val="004B66A1"/>
    <w:rsid w:val="004B687B"/>
    <w:rsid w:val="004B6D1C"/>
    <w:rsid w:val="004B76CB"/>
    <w:rsid w:val="004C150E"/>
    <w:rsid w:val="004C260F"/>
    <w:rsid w:val="004C2B4B"/>
    <w:rsid w:val="004C2DB5"/>
    <w:rsid w:val="004C3630"/>
    <w:rsid w:val="004C41B0"/>
    <w:rsid w:val="004C4B4F"/>
    <w:rsid w:val="004C4E0A"/>
    <w:rsid w:val="004C506F"/>
    <w:rsid w:val="004C573C"/>
    <w:rsid w:val="004C6B00"/>
    <w:rsid w:val="004C6B8D"/>
    <w:rsid w:val="004C6D88"/>
    <w:rsid w:val="004C6DA5"/>
    <w:rsid w:val="004C75F5"/>
    <w:rsid w:val="004C7B25"/>
    <w:rsid w:val="004C7FBC"/>
    <w:rsid w:val="004D01E6"/>
    <w:rsid w:val="004D0A3E"/>
    <w:rsid w:val="004D1045"/>
    <w:rsid w:val="004D132E"/>
    <w:rsid w:val="004D1577"/>
    <w:rsid w:val="004D158E"/>
    <w:rsid w:val="004D187B"/>
    <w:rsid w:val="004D4028"/>
    <w:rsid w:val="004D4172"/>
    <w:rsid w:val="004D5520"/>
    <w:rsid w:val="004D5525"/>
    <w:rsid w:val="004D5AA2"/>
    <w:rsid w:val="004D5B64"/>
    <w:rsid w:val="004D5E57"/>
    <w:rsid w:val="004D6F02"/>
    <w:rsid w:val="004D7282"/>
    <w:rsid w:val="004D7518"/>
    <w:rsid w:val="004D7850"/>
    <w:rsid w:val="004E01B8"/>
    <w:rsid w:val="004E020A"/>
    <w:rsid w:val="004E037D"/>
    <w:rsid w:val="004E08F0"/>
    <w:rsid w:val="004E0B7E"/>
    <w:rsid w:val="004E0C8A"/>
    <w:rsid w:val="004E1143"/>
    <w:rsid w:val="004E1428"/>
    <w:rsid w:val="004E1763"/>
    <w:rsid w:val="004E1B30"/>
    <w:rsid w:val="004E1E42"/>
    <w:rsid w:val="004E2040"/>
    <w:rsid w:val="004E291B"/>
    <w:rsid w:val="004E2BD7"/>
    <w:rsid w:val="004E33ED"/>
    <w:rsid w:val="004E36B5"/>
    <w:rsid w:val="004E3AB5"/>
    <w:rsid w:val="004E3CB8"/>
    <w:rsid w:val="004E4188"/>
    <w:rsid w:val="004E4AA4"/>
    <w:rsid w:val="004E55F5"/>
    <w:rsid w:val="004E6157"/>
    <w:rsid w:val="004E65A0"/>
    <w:rsid w:val="004E6973"/>
    <w:rsid w:val="004E7D04"/>
    <w:rsid w:val="004F0BB3"/>
    <w:rsid w:val="004F1418"/>
    <w:rsid w:val="004F17DB"/>
    <w:rsid w:val="004F2C83"/>
    <w:rsid w:val="004F32FB"/>
    <w:rsid w:val="004F3638"/>
    <w:rsid w:val="004F3661"/>
    <w:rsid w:val="004F40D8"/>
    <w:rsid w:val="004F437C"/>
    <w:rsid w:val="004F47C0"/>
    <w:rsid w:val="004F66E0"/>
    <w:rsid w:val="004F761F"/>
    <w:rsid w:val="004F7D4A"/>
    <w:rsid w:val="00500C05"/>
    <w:rsid w:val="00500E4C"/>
    <w:rsid w:val="00502774"/>
    <w:rsid w:val="00502858"/>
    <w:rsid w:val="005030FA"/>
    <w:rsid w:val="005033EA"/>
    <w:rsid w:val="0050384B"/>
    <w:rsid w:val="00503ACF"/>
    <w:rsid w:val="00503B9F"/>
    <w:rsid w:val="00503C8C"/>
    <w:rsid w:val="00503E81"/>
    <w:rsid w:val="005041FF"/>
    <w:rsid w:val="005043CB"/>
    <w:rsid w:val="005043ED"/>
    <w:rsid w:val="005047E1"/>
    <w:rsid w:val="00505332"/>
    <w:rsid w:val="005053E1"/>
    <w:rsid w:val="00505A90"/>
    <w:rsid w:val="00505FE6"/>
    <w:rsid w:val="00506038"/>
    <w:rsid w:val="005061F2"/>
    <w:rsid w:val="00506608"/>
    <w:rsid w:val="00506BBE"/>
    <w:rsid w:val="00506DA6"/>
    <w:rsid w:val="00507798"/>
    <w:rsid w:val="005101F3"/>
    <w:rsid w:val="005102DE"/>
    <w:rsid w:val="0051040A"/>
    <w:rsid w:val="005118AF"/>
    <w:rsid w:val="00511D1D"/>
    <w:rsid w:val="00511F43"/>
    <w:rsid w:val="005122C9"/>
    <w:rsid w:val="00512AC8"/>
    <w:rsid w:val="00512B08"/>
    <w:rsid w:val="00512D1F"/>
    <w:rsid w:val="00514518"/>
    <w:rsid w:val="005146BC"/>
    <w:rsid w:val="00514B6A"/>
    <w:rsid w:val="00514D5C"/>
    <w:rsid w:val="00514ECB"/>
    <w:rsid w:val="005152F0"/>
    <w:rsid w:val="00515880"/>
    <w:rsid w:val="00516323"/>
    <w:rsid w:val="00516845"/>
    <w:rsid w:val="00516E37"/>
    <w:rsid w:val="0051725A"/>
    <w:rsid w:val="00517271"/>
    <w:rsid w:val="005172BF"/>
    <w:rsid w:val="005207A3"/>
    <w:rsid w:val="00521FD1"/>
    <w:rsid w:val="0052216B"/>
    <w:rsid w:val="0052229F"/>
    <w:rsid w:val="005223D9"/>
    <w:rsid w:val="00522E0C"/>
    <w:rsid w:val="00523E96"/>
    <w:rsid w:val="00525271"/>
    <w:rsid w:val="0052541C"/>
    <w:rsid w:val="00525B41"/>
    <w:rsid w:val="00525B66"/>
    <w:rsid w:val="005264B6"/>
    <w:rsid w:val="00527026"/>
    <w:rsid w:val="005277D2"/>
    <w:rsid w:val="00530266"/>
    <w:rsid w:val="00530856"/>
    <w:rsid w:val="00530B8B"/>
    <w:rsid w:val="005315B4"/>
    <w:rsid w:val="00531714"/>
    <w:rsid w:val="00531AB3"/>
    <w:rsid w:val="00531F12"/>
    <w:rsid w:val="005325E6"/>
    <w:rsid w:val="00532758"/>
    <w:rsid w:val="00532B30"/>
    <w:rsid w:val="005337B5"/>
    <w:rsid w:val="00533B51"/>
    <w:rsid w:val="005344B6"/>
    <w:rsid w:val="005349AB"/>
    <w:rsid w:val="005353A4"/>
    <w:rsid w:val="005359AC"/>
    <w:rsid w:val="00535C35"/>
    <w:rsid w:val="00535C97"/>
    <w:rsid w:val="00535D2F"/>
    <w:rsid w:val="00535E96"/>
    <w:rsid w:val="00536C19"/>
    <w:rsid w:val="00537025"/>
    <w:rsid w:val="00537CDE"/>
    <w:rsid w:val="005410D1"/>
    <w:rsid w:val="0054298B"/>
    <w:rsid w:val="005430C9"/>
    <w:rsid w:val="0054363E"/>
    <w:rsid w:val="005440E3"/>
    <w:rsid w:val="005442BD"/>
    <w:rsid w:val="005451B7"/>
    <w:rsid w:val="005454A1"/>
    <w:rsid w:val="00545AD7"/>
    <w:rsid w:val="005462F1"/>
    <w:rsid w:val="005467D7"/>
    <w:rsid w:val="0054715A"/>
    <w:rsid w:val="00547279"/>
    <w:rsid w:val="00547C0F"/>
    <w:rsid w:val="00550FAC"/>
    <w:rsid w:val="005511C4"/>
    <w:rsid w:val="00551FC0"/>
    <w:rsid w:val="00552813"/>
    <w:rsid w:val="00552879"/>
    <w:rsid w:val="00552B92"/>
    <w:rsid w:val="00553F8F"/>
    <w:rsid w:val="005541C5"/>
    <w:rsid w:val="00554822"/>
    <w:rsid w:val="005557D1"/>
    <w:rsid w:val="0055777D"/>
    <w:rsid w:val="005578DB"/>
    <w:rsid w:val="00560F61"/>
    <w:rsid w:val="00561183"/>
    <w:rsid w:val="005616E2"/>
    <w:rsid w:val="0056195B"/>
    <w:rsid w:val="00561ABF"/>
    <w:rsid w:val="00561AF9"/>
    <w:rsid w:val="00562105"/>
    <w:rsid w:val="00562358"/>
    <w:rsid w:val="00562781"/>
    <w:rsid w:val="00562900"/>
    <w:rsid w:val="00562CDA"/>
    <w:rsid w:val="00562D54"/>
    <w:rsid w:val="005634C9"/>
    <w:rsid w:val="00563777"/>
    <w:rsid w:val="00563FBA"/>
    <w:rsid w:val="005644E8"/>
    <w:rsid w:val="00564F69"/>
    <w:rsid w:val="00565116"/>
    <w:rsid w:val="005653EA"/>
    <w:rsid w:val="00565A39"/>
    <w:rsid w:val="005669A3"/>
    <w:rsid w:val="00566D20"/>
    <w:rsid w:val="00566D7F"/>
    <w:rsid w:val="005706A1"/>
    <w:rsid w:val="00571814"/>
    <w:rsid w:val="005719FE"/>
    <w:rsid w:val="00571EA2"/>
    <w:rsid w:val="0057216C"/>
    <w:rsid w:val="00572583"/>
    <w:rsid w:val="00573509"/>
    <w:rsid w:val="005737F3"/>
    <w:rsid w:val="00574198"/>
    <w:rsid w:val="00574218"/>
    <w:rsid w:val="00574870"/>
    <w:rsid w:val="00574AE1"/>
    <w:rsid w:val="00574CC3"/>
    <w:rsid w:val="005755AD"/>
    <w:rsid w:val="00576EAA"/>
    <w:rsid w:val="00576F3B"/>
    <w:rsid w:val="0057771B"/>
    <w:rsid w:val="00577F2B"/>
    <w:rsid w:val="00580348"/>
    <w:rsid w:val="0058088E"/>
    <w:rsid w:val="00581FA1"/>
    <w:rsid w:val="00581FB9"/>
    <w:rsid w:val="005821B6"/>
    <w:rsid w:val="005830C0"/>
    <w:rsid w:val="00583369"/>
    <w:rsid w:val="00583B0F"/>
    <w:rsid w:val="00583BBC"/>
    <w:rsid w:val="00583D77"/>
    <w:rsid w:val="0058459E"/>
    <w:rsid w:val="00584974"/>
    <w:rsid w:val="00584AF4"/>
    <w:rsid w:val="00584D03"/>
    <w:rsid w:val="005863B8"/>
    <w:rsid w:val="00586E6F"/>
    <w:rsid w:val="00587444"/>
    <w:rsid w:val="005878F8"/>
    <w:rsid w:val="00590787"/>
    <w:rsid w:val="005909CA"/>
    <w:rsid w:val="00590B22"/>
    <w:rsid w:val="00590BD1"/>
    <w:rsid w:val="00590C7D"/>
    <w:rsid w:val="00591178"/>
    <w:rsid w:val="005915A1"/>
    <w:rsid w:val="00591B61"/>
    <w:rsid w:val="00591CFC"/>
    <w:rsid w:val="00592508"/>
    <w:rsid w:val="0059288F"/>
    <w:rsid w:val="00592B3E"/>
    <w:rsid w:val="00592D3D"/>
    <w:rsid w:val="005934BC"/>
    <w:rsid w:val="005941DB"/>
    <w:rsid w:val="005943CF"/>
    <w:rsid w:val="005949A8"/>
    <w:rsid w:val="00594E56"/>
    <w:rsid w:val="0059516C"/>
    <w:rsid w:val="005953EB"/>
    <w:rsid w:val="0059575B"/>
    <w:rsid w:val="0059606B"/>
    <w:rsid w:val="005965D2"/>
    <w:rsid w:val="00596657"/>
    <w:rsid w:val="00596812"/>
    <w:rsid w:val="00596DD8"/>
    <w:rsid w:val="00597E77"/>
    <w:rsid w:val="00597EC2"/>
    <w:rsid w:val="005A0269"/>
    <w:rsid w:val="005A109F"/>
    <w:rsid w:val="005A10AA"/>
    <w:rsid w:val="005A1A8B"/>
    <w:rsid w:val="005A2230"/>
    <w:rsid w:val="005A34AE"/>
    <w:rsid w:val="005A37E8"/>
    <w:rsid w:val="005A3B48"/>
    <w:rsid w:val="005A46D0"/>
    <w:rsid w:val="005A5DBD"/>
    <w:rsid w:val="005A66AF"/>
    <w:rsid w:val="005A775B"/>
    <w:rsid w:val="005A79D2"/>
    <w:rsid w:val="005A7FFA"/>
    <w:rsid w:val="005B0488"/>
    <w:rsid w:val="005B0C7D"/>
    <w:rsid w:val="005B132A"/>
    <w:rsid w:val="005B1905"/>
    <w:rsid w:val="005B2103"/>
    <w:rsid w:val="005B26DB"/>
    <w:rsid w:val="005B35E0"/>
    <w:rsid w:val="005B3ECE"/>
    <w:rsid w:val="005B45AB"/>
    <w:rsid w:val="005B490C"/>
    <w:rsid w:val="005B559B"/>
    <w:rsid w:val="005B5C4A"/>
    <w:rsid w:val="005B60B5"/>
    <w:rsid w:val="005B64AE"/>
    <w:rsid w:val="005B6615"/>
    <w:rsid w:val="005B6663"/>
    <w:rsid w:val="005B7EFC"/>
    <w:rsid w:val="005C098D"/>
    <w:rsid w:val="005C11DE"/>
    <w:rsid w:val="005C1630"/>
    <w:rsid w:val="005C1A4D"/>
    <w:rsid w:val="005C1E79"/>
    <w:rsid w:val="005C2FDB"/>
    <w:rsid w:val="005C377D"/>
    <w:rsid w:val="005C495F"/>
    <w:rsid w:val="005C4FC8"/>
    <w:rsid w:val="005C5100"/>
    <w:rsid w:val="005C5424"/>
    <w:rsid w:val="005C6D86"/>
    <w:rsid w:val="005C6DFC"/>
    <w:rsid w:val="005C6FDA"/>
    <w:rsid w:val="005C748D"/>
    <w:rsid w:val="005C77BD"/>
    <w:rsid w:val="005C7E1B"/>
    <w:rsid w:val="005D0066"/>
    <w:rsid w:val="005D0249"/>
    <w:rsid w:val="005D045C"/>
    <w:rsid w:val="005D0678"/>
    <w:rsid w:val="005D0706"/>
    <w:rsid w:val="005D1263"/>
    <w:rsid w:val="005D151E"/>
    <w:rsid w:val="005D19CC"/>
    <w:rsid w:val="005D20A8"/>
    <w:rsid w:val="005D262A"/>
    <w:rsid w:val="005D28D7"/>
    <w:rsid w:val="005D2C6F"/>
    <w:rsid w:val="005D380D"/>
    <w:rsid w:val="005D43CC"/>
    <w:rsid w:val="005D46C1"/>
    <w:rsid w:val="005D509C"/>
    <w:rsid w:val="005D56E0"/>
    <w:rsid w:val="005D57B8"/>
    <w:rsid w:val="005D5A7F"/>
    <w:rsid w:val="005D5EFA"/>
    <w:rsid w:val="005D61C5"/>
    <w:rsid w:val="005D6CB9"/>
    <w:rsid w:val="005D6EBD"/>
    <w:rsid w:val="005D7AB1"/>
    <w:rsid w:val="005D7EA7"/>
    <w:rsid w:val="005E0550"/>
    <w:rsid w:val="005E07EC"/>
    <w:rsid w:val="005E0EDE"/>
    <w:rsid w:val="005E0F3D"/>
    <w:rsid w:val="005E10A4"/>
    <w:rsid w:val="005E23A3"/>
    <w:rsid w:val="005E3978"/>
    <w:rsid w:val="005E40E5"/>
    <w:rsid w:val="005E42F1"/>
    <w:rsid w:val="005E5540"/>
    <w:rsid w:val="005E5586"/>
    <w:rsid w:val="005E5DE9"/>
    <w:rsid w:val="005E67CE"/>
    <w:rsid w:val="005E7146"/>
    <w:rsid w:val="005E71C8"/>
    <w:rsid w:val="005E7A03"/>
    <w:rsid w:val="005E7B4C"/>
    <w:rsid w:val="005F07CF"/>
    <w:rsid w:val="005F0D36"/>
    <w:rsid w:val="005F11B8"/>
    <w:rsid w:val="005F17BF"/>
    <w:rsid w:val="005F181C"/>
    <w:rsid w:val="005F1960"/>
    <w:rsid w:val="005F1962"/>
    <w:rsid w:val="005F1EDA"/>
    <w:rsid w:val="005F202E"/>
    <w:rsid w:val="005F26A4"/>
    <w:rsid w:val="005F2DF1"/>
    <w:rsid w:val="005F2E1B"/>
    <w:rsid w:val="005F31B6"/>
    <w:rsid w:val="005F3271"/>
    <w:rsid w:val="005F3341"/>
    <w:rsid w:val="005F3C97"/>
    <w:rsid w:val="005F3E92"/>
    <w:rsid w:val="005F67A1"/>
    <w:rsid w:val="005F719C"/>
    <w:rsid w:val="005F722D"/>
    <w:rsid w:val="005F74EC"/>
    <w:rsid w:val="005F7EE9"/>
    <w:rsid w:val="006001A8"/>
    <w:rsid w:val="0060044F"/>
    <w:rsid w:val="00600765"/>
    <w:rsid w:val="006017B4"/>
    <w:rsid w:val="006019AF"/>
    <w:rsid w:val="00601ED6"/>
    <w:rsid w:val="00602093"/>
    <w:rsid w:val="0060230B"/>
    <w:rsid w:val="00602720"/>
    <w:rsid w:val="006029F2"/>
    <w:rsid w:val="0060385B"/>
    <w:rsid w:val="00603E99"/>
    <w:rsid w:val="006050F2"/>
    <w:rsid w:val="00605570"/>
    <w:rsid w:val="00605694"/>
    <w:rsid w:val="00605A80"/>
    <w:rsid w:val="0061036B"/>
    <w:rsid w:val="00612846"/>
    <w:rsid w:val="006131E7"/>
    <w:rsid w:val="006134D9"/>
    <w:rsid w:val="00613938"/>
    <w:rsid w:val="0061444C"/>
    <w:rsid w:val="006145F7"/>
    <w:rsid w:val="00614B5C"/>
    <w:rsid w:val="00614DD8"/>
    <w:rsid w:val="00614F32"/>
    <w:rsid w:val="0061557D"/>
    <w:rsid w:val="0061586A"/>
    <w:rsid w:val="00615921"/>
    <w:rsid w:val="00615A45"/>
    <w:rsid w:val="00616883"/>
    <w:rsid w:val="00616A66"/>
    <w:rsid w:val="00616D62"/>
    <w:rsid w:val="0061726F"/>
    <w:rsid w:val="00617B78"/>
    <w:rsid w:val="00617CA9"/>
    <w:rsid w:val="00617E7D"/>
    <w:rsid w:val="0062059E"/>
    <w:rsid w:val="00620F4E"/>
    <w:rsid w:val="006217B0"/>
    <w:rsid w:val="00621B35"/>
    <w:rsid w:val="00621C60"/>
    <w:rsid w:val="006221E9"/>
    <w:rsid w:val="0062227F"/>
    <w:rsid w:val="00622AA3"/>
    <w:rsid w:val="00622B23"/>
    <w:rsid w:val="00622F6F"/>
    <w:rsid w:val="00623050"/>
    <w:rsid w:val="006231B6"/>
    <w:rsid w:val="00623E85"/>
    <w:rsid w:val="006242A7"/>
    <w:rsid w:val="0062519F"/>
    <w:rsid w:val="00625844"/>
    <w:rsid w:val="006270E2"/>
    <w:rsid w:val="006272A9"/>
    <w:rsid w:val="00627C2C"/>
    <w:rsid w:val="00627C9F"/>
    <w:rsid w:val="0063040F"/>
    <w:rsid w:val="0063044F"/>
    <w:rsid w:val="00630E84"/>
    <w:rsid w:val="00630EF9"/>
    <w:rsid w:val="00631A36"/>
    <w:rsid w:val="00631B00"/>
    <w:rsid w:val="00632210"/>
    <w:rsid w:val="0063253C"/>
    <w:rsid w:val="00632AA2"/>
    <w:rsid w:val="0063310D"/>
    <w:rsid w:val="006333B4"/>
    <w:rsid w:val="00633527"/>
    <w:rsid w:val="00633746"/>
    <w:rsid w:val="00633879"/>
    <w:rsid w:val="0063639B"/>
    <w:rsid w:val="00636B70"/>
    <w:rsid w:val="006400EB"/>
    <w:rsid w:val="00640295"/>
    <w:rsid w:val="006403C3"/>
    <w:rsid w:val="0064044A"/>
    <w:rsid w:val="00640EDE"/>
    <w:rsid w:val="006413E8"/>
    <w:rsid w:val="00642907"/>
    <w:rsid w:val="006431C0"/>
    <w:rsid w:val="006431F0"/>
    <w:rsid w:val="006449C2"/>
    <w:rsid w:val="00644B99"/>
    <w:rsid w:val="00644BD4"/>
    <w:rsid w:val="00645113"/>
    <w:rsid w:val="00645212"/>
    <w:rsid w:val="0064585E"/>
    <w:rsid w:val="00645D57"/>
    <w:rsid w:val="006461FF"/>
    <w:rsid w:val="0064682A"/>
    <w:rsid w:val="0064741D"/>
    <w:rsid w:val="00647C89"/>
    <w:rsid w:val="006508BF"/>
    <w:rsid w:val="0065092C"/>
    <w:rsid w:val="006510C4"/>
    <w:rsid w:val="006516F9"/>
    <w:rsid w:val="0065213C"/>
    <w:rsid w:val="00652B4E"/>
    <w:rsid w:val="00652ED0"/>
    <w:rsid w:val="00653695"/>
    <w:rsid w:val="0065408D"/>
    <w:rsid w:val="00654476"/>
    <w:rsid w:val="00654674"/>
    <w:rsid w:val="0065524F"/>
    <w:rsid w:val="0065564E"/>
    <w:rsid w:val="00655A20"/>
    <w:rsid w:val="00655F4A"/>
    <w:rsid w:val="006565B0"/>
    <w:rsid w:val="00660491"/>
    <w:rsid w:val="006605FD"/>
    <w:rsid w:val="00661728"/>
    <w:rsid w:val="00661ECE"/>
    <w:rsid w:val="0066236A"/>
    <w:rsid w:val="00662A56"/>
    <w:rsid w:val="006633D6"/>
    <w:rsid w:val="00663CEF"/>
    <w:rsid w:val="0066400E"/>
    <w:rsid w:val="006640B8"/>
    <w:rsid w:val="006641F0"/>
    <w:rsid w:val="00664516"/>
    <w:rsid w:val="006657A2"/>
    <w:rsid w:val="00665E4D"/>
    <w:rsid w:val="0066672D"/>
    <w:rsid w:val="00666A7E"/>
    <w:rsid w:val="00666BD3"/>
    <w:rsid w:val="00667728"/>
    <w:rsid w:val="00670115"/>
    <w:rsid w:val="0067065F"/>
    <w:rsid w:val="00670D07"/>
    <w:rsid w:val="00670DAE"/>
    <w:rsid w:val="00670F98"/>
    <w:rsid w:val="00671537"/>
    <w:rsid w:val="0067153B"/>
    <w:rsid w:val="0067191E"/>
    <w:rsid w:val="0067272E"/>
    <w:rsid w:val="00672760"/>
    <w:rsid w:val="006728CB"/>
    <w:rsid w:val="00673EA5"/>
    <w:rsid w:val="00674030"/>
    <w:rsid w:val="00674269"/>
    <w:rsid w:val="00674841"/>
    <w:rsid w:val="006748C1"/>
    <w:rsid w:val="00676E60"/>
    <w:rsid w:val="00676F99"/>
    <w:rsid w:val="00676FE3"/>
    <w:rsid w:val="006778A5"/>
    <w:rsid w:val="0067793F"/>
    <w:rsid w:val="00677A84"/>
    <w:rsid w:val="006808F3"/>
    <w:rsid w:val="00680A87"/>
    <w:rsid w:val="00680E8B"/>
    <w:rsid w:val="00681403"/>
    <w:rsid w:val="00681F00"/>
    <w:rsid w:val="00682717"/>
    <w:rsid w:val="00682760"/>
    <w:rsid w:val="00682C7E"/>
    <w:rsid w:val="00683266"/>
    <w:rsid w:val="00683998"/>
    <w:rsid w:val="0068513F"/>
    <w:rsid w:val="00685344"/>
    <w:rsid w:val="00685562"/>
    <w:rsid w:val="006862AA"/>
    <w:rsid w:val="00686421"/>
    <w:rsid w:val="00686B83"/>
    <w:rsid w:val="00686C43"/>
    <w:rsid w:val="0069061B"/>
    <w:rsid w:val="00690C5B"/>
    <w:rsid w:val="0069117C"/>
    <w:rsid w:val="00692348"/>
    <w:rsid w:val="0069293B"/>
    <w:rsid w:val="00692DF1"/>
    <w:rsid w:val="006931CE"/>
    <w:rsid w:val="0069350A"/>
    <w:rsid w:val="0069356B"/>
    <w:rsid w:val="00693A7E"/>
    <w:rsid w:val="00693CA1"/>
    <w:rsid w:val="00694024"/>
    <w:rsid w:val="00694399"/>
    <w:rsid w:val="006952DB"/>
    <w:rsid w:val="00695526"/>
    <w:rsid w:val="006960F5"/>
    <w:rsid w:val="00696676"/>
    <w:rsid w:val="00696C94"/>
    <w:rsid w:val="00696DE1"/>
    <w:rsid w:val="006973DC"/>
    <w:rsid w:val="006975E6"/>
    <w:rsid w:val="00697E8E"/>
    <w:rsid w:val="00697FA8"/>
    <w:rsid w:val="006A0CBC"/>
    <w:rsid w:val="006A1052"/>
    <w:rsid w:val="006A1C85"/>
    <w:rsid w:val="006A1CEA"/>
    <w:rsid w:val="006A1F14"/>
    <w:rsid w:val="006A219E"/>
    <w:rsid w:val="006A283B"/>
    <w:rsid w:val="006A2C9E"/>
    <w:rsid w:val="006A329E"/>
    <w:rsid w:val="006A35D4"/>
    <w:rsid w:val="006A3C75"/>
    <w:rsid w:val="006A42AD"/>
    <w:rsid w:val="006A4332"/>
    <w:rsid w:val="006A4875"/>
    <w:rsid w:val="006A4A33"/>
    <w:rsid w:val="006A4B4A"/>
    <w:rsid w:val="006A50D0"/>
    <w:rsid w:val="006A5316"/>
    <w:rsid w:val="006A561C"/>
    <w:rsid w:val="006A57BD"/>
    <w:rsid w:val="006A5DB4"/>
    <w:rsid w:val="006A6326"/>
    <w:rsid w:val="006A6C9C"/>
    <w:rsid w:val="006A73DB"/>
    <w:rsid w:val="006A7452"/>
    <w:rsid w:val="006A76C1"/>
    <w:rsid w:val="006A7FBF"/>
    <w:rsid w:val="006B082E"/>
    <w:rsid w:val="006B13E8"/>
    <w:rsid w:val="006B230E"/>
    <w:rsid w:val="006B3D6D"/>
    <w:rsid w:val="006B4752"/>
    <w:rsid w:val="006B4D7D"/>
    <w:rsid w:val="006B57A2"/>
    <w:rsid w:val="006B5957"/>
    <w:rsid w:val="006B5BA9"/>
    <w:rsid w:val="006B6212"/>
    <w:rsid w:val="006B62C9"/>
    <w:rsid w:val="006B7581"/>
    <w:rsid w:val="006B77D4"/>
    <w:rsid w:val="006B7975"/>
    <w:rsid w:val="006B7B96"/>
    <w:rsid w:val="006C24FC"/>
    <w:rsid w:val="006C27E3"/>
    <w:rsid w:val="006C2860"/>
    <w:rsid w:val="006C2952"/>
    <w:rsid w:val="006C4501"/>
    <w:rsid w:val="006C6502"/>
    <w:rsid w:val="006C6F3C"/>
    <w:rsid w:val="006C74E9"/>
    <w:rsid w:val="006D0290"/>
    <w:rsid w:val="006D0403"/>
    <w:rsid w:val="006D13A5"/>
    <w:rsid w:val="006D1533"/>
    <w:rsid w:val="006D2A20"/>
    <w:rsid w:val="006D3219"/>
    <w:rsid w:val="006D4149"/>
    <w:rsid w:val="006D4BE5"/>
    <w:rsid w:val="006D4EE4"/>
    <w:rsid w:val="006D5810"/>
    <w:rsid w:val="006D5915"/>
    <w:rsid w:val="006D75BC"/>
    <w:rsid w:val="006D765C"/>
    <w:rsid w:val="006E1074"/>
    <w:rsid w:val="006E1A71"/>
    <w:rsid w:val="006E254F"/>
    <w:rsid w:val="006E33D6"/>
    <w:rsid w:val="006E41ED"/>
    <w:rsid w:val="006E4FA3"/>
    <w:rsid w:val="006E5060"/>
    <w:rsid w:val="006E53F3"/>
    <w:rsid w:val="006E6008"/>
    <w:rsid w:val="006E7369"/>
    <w:rsid w:val="006E763D"/>
    <w:rsid w:val="006F0007"/>
    <w:rsid w:val="006F04FE"/>
    <w:rsid w:val="006F0CD5"/>
    <w:rsid w:val="006F0EED"/>
    <w:rsid w:val="006F0F37"/>
    <w:rsid w:val="006F112B"/>
    <w:rsid w:val="006F2090"/>
    <w:rsid w:val="006F26E4"/>
    <w:rsid w:val="006F26EB"/>
    <w:rsid w:val="006F388F"/>
    <w:rsid w:val="006F3A1C"/>
    <w:rsid w:val="006F3E21"/>
    <w:rsid w:val="006F47D4"/>
    <w:rsid w:val="006F5074"/>
    <w:rsid w:val="006F567B"/>
    <w:rsid w:val="006F5BBC"/>
    <w:rsid w:val="006F5E3F"/>
    <w:rsid w:val="006F5F94"/>
    <w:rsid w:val="006F6421"/>
    <w:rsid w:val="006F64C8"/>
    <w:rsid w:val="006F66A4"/>
    <w:rsid w:val="006F6D5F"/>
    <w:rsid w:val="006F706A"/>
    <w:rsid w:val="006F7724"/>
    <w:rsid w:val="006F7F9E"/>
    <w:rsid w:val="007006B4"/>
    <w:rsid w:val="00700C6C"/>
    <w:rsid w:val="00700D95"/>
    <w:rsid w:val="00701743"/>
    <w:rsid w:val="007017D9"/>
    <w:rsid w:val="00701C01"/>
    <w:rsid w:val="00703056"/>
    <w:rsid w:val="007038AC"/>
    <w:rsid w:val="00703EDB"/>
    <w:rsid w:val="0070425F"/>
    <w:rsid w:val="007044A5"/>
    <w:rsid w:val="007047A2"/>
    <w:rsid w:val="007047F6"/>
    <w:rsid w:val="0070483F"/>
    <w:rsid w:val="00704D38"/>
    <w:rsid w:val="00706047"/>
    <w:rsid w:val="00706177"/>
    <w:rsid w:val="0070753A"/>
    <w:rsid w:val="007075FD"/>
    <w:rsid w:val="00711021"/>
    <w:rsid w:val="00711845"/>
    <w:rsid w:val="00711C69"/>
    <w:rsid w:val="00711CAB"/>
    <w:rsid w:val="00711CE2"/>
    <w:rsid w:val="007121FC"/>
    <w:rsid w:val="00712885"/>
    <w:rsid w:val="00712A6E"/>
    <w:rsid w:val="00712AE3"/>
    <w:rsid w:val="00712B68"/>
    <w:rsid w:val="007131D6"/>
    <w:rsid w:val="00713E04"/>
    <w:rsid w:val="0071479B"/>
    <w:rsid w:val="0071484C"/>
    <w:rsid w:val="007150B1"/>
    <w:rsid w:val="00716663"/>
    <w:rsid w:val="0071676B"/>
    <w:rsid w:val="007171AE"/>
    <w:rsid w:val="00717346"/>
    <w:rsid w:val="0071735D"/>
    <w:rsid w:val="00717767"/>
    <w:rsid w:val="007177DC"/>
    <w:rsid w:val="007179DB"/>
    <w:rsid w:val="00717CE6"/>
    <w:rsid w:val="00720216"/>
    <w:rsid w:val="007206D8"/>
    <w:rsid w:val="00720F6C"/>
    <w:rsid w:val="007217B3"/>
    <w:rsid w:val="00722763"/>
    <w:rsid w:val="0072282D"/>
    <w:rsid w:val="00722B78"/>
    <w:rsid w:val="00723078"/>
    <w:rsid w:val="007239B4"/>
    <w:rsid w:val="00725081"/>
    <w:rsid w:val="007264AE"/>
    <w:rsid w:val="007277C1"/>
    <w:rsid w:val="00727EBF"/>
    <w:rsid w:val="007301C6"/>
    <w:rsid w:val="00730BDD"/>
    <w:rsid w:val="00730DAA"/>
    <w:rsid w:val="00731A9A"/>
    <w:rsid w:val="007324DC"/>
    <w:rsid w:val="00732BD0"/>
    <w:rsid w:val="00732D30"/>
    <w:rsid w:val="00732ED9"/>
    <w:rsid w:val="00732F18"/>
    <w:rsid w:val="007330CB"/>
    <w:rsid w:val="007331DC"/>
    <w:rsid w:val="0073334F"/>
    <w:rsid w:val="0073398A"/>
    <w:rsid w:val="00734C83"/>
    <w:rsid w:val="00735495"/>
    <w:rsid w:val="00735801"/>
    <w:rsid w:val="00735E2D"/>
    <w:rsid w:val="00736675"/>
    <w:rsid w:val="00736AEA"/>
    <w:rsid w:val="0074008B"/>
    <w:rsid w:val="0074020A"/>
    <w:rsid w:val="0074028C"/>
    <w:rsid w:val="007414AC"/>
    <w:rsid w:val="00741793"/>
    <w:rsid w:val="00741D77"/>
    <w:rsid w:val="00741E34"/>
    <w:rsid w:val="0074218B"/>
    <w:rsid w:val="007425D7"/>
    <w:rsid w:val="00742E7A"/>
    <w:rsid w:val="0074392D"/>
    <w:rsid w:val="00743E77"/>
    <w:rsid w:val="00744FD6"/>
    <w:rsid w:val="007452D4"/>
    <w:rsid w:val="007454C6"/>
    <w:rsid w:val="00746746"/>
    <w:rsid w:val="00746E94"/>
    <w:rsid w:val="00747266"/>
    <w:rsid w:val="00747645"/>
    <w:rsid w:val="00747940"/>
    <w:rsid w:val="00750540"/>
    <w:rsid w:val="007505EC"/>
    <w:rsid w:val="00751A5C"/>
    <w:rsid w:val="00751C81"/>
    <w:rsid w:val="00752996"/>
    <w:rsid w:val="00752CEF"/>
    <w:rsid w:val="0075359C"/>
    <w:rsid w:val="007535E3"/>
    <w:rsid w:val="0075378E"/>
    <w:rsid w:val="00754182"/>
    <w:rsid w:val="007546C1"/>
    <w:rsid w:val="007547F0"/>
    <w:rsid w:val="00754AE9"/>
    <w:rsid w:val="007554B5"/>
    <w:rsid w:val="0075550B"/>
    <w:rsid w:val="00756535"/>
    <w:rsid w:val="007566D5"/>
    <w:rsid w:val="007566EC"/>
    <w:rsid w:val="00757672"/>
    <w:rsid w:val="00757A33"/>
    <w:rsid w:val="00757E42"/>
    <w:rsid w:val="00760138"/>
    <w:rsid w:val="00760533"/>
    <w:rsid w:val="00760680"/>
    <w:rsid w:val="00760D11"/>
    <w:rsid w:val="007613C6"/>
    <w:rsid w:val="00761432"/>
    <w:rsid w:val="00761615"/>
    <w:rsid w:val="00761E9A"/>
    <w:rsid w:val="0076205A"/>
    <w:rsid w:val="00762C45"/>
    <w:rsid w:val="00762CB0"/>
    <w:rsid w:val="00762D9E"/>
    <w:rsid w:val="00762E1D"/>
    <w:rsid w:val="007632C2"/>
    <w:rsid w:val="00764E4A"/>
    <w:rsid w:val="007650AE"/>
    <w:rsid w:val="00765180"/>
    <w:rsid w:val="0076577F"/>
    <w:rsid w:val="00765C56"/>
    <w:rsid w:val="0076701F"/>
    <w:rsid w:val="0076749B"/>
    <w:rsid w:val="00767AA1"/>
    <w:rsid w:val="00767B3D"/>
    <w:rsid w:val="0077021F"/>
    <w:rsid w:val="007704F3"/>
    <w:rsid w:val="00770736"/>
    <w:rsid w:val="007707BA"/>
    <w:rsid w:val="00770C88"/>
    <w:rsid w:val="007713DF"/>
    <w:rsid w:val="00771657"/>
    <w:rsid w:val="00771D96"/>
    <w:rsid w:val="0077207C"/>
    <w:rsid w:val="0077385F"/>
    <w:rsid w:val="007740D9"/>
    <w:rsid w:val="007742D6"/>
    <w:rsid w:val="0077474A"/>
    <w:rsid w:val="00774963"/>
    <w:rsid w:val="007749AB"/>
    <w:rsid w:val="00775039"/>
    <w:rsid w:val="007751F5"/>
    <w:rsid w:val="00775859"/>
    <w:rsid w:val="00776334"/>
    <w:rsid w:val="00780787"/>
    <w:rsid w:val="00780C03"/>
    <w:rsid w:val="00781CF8"/>
    <w:rsid w:val="00781FB9"/>
    <w:rsid w:val="0078319B"/>
    <w:rsid w:val="007835CE"/>
    <w:rsid w:val="00783995"/>
    <w:rsid w:val="00783A0F"/>
    <w:rsid w:val="0078606F"/>
    <w:rsid w:val="00786475"/>
    <w:rsid w:val="00787521"/>
    <w:rsid w:val="00787FBD"/>
    <w:rsid w:val="0079029F"/>
    <w:rsid w:val="007908CE"/>
    <w:rsid w:val="00790E25"/>
    <w:rsid w:val="007910E8"/>
    <w:rsid w:val="00791462"/>
    <w:rsid w:val="00791594"/>
    <w:rsid w:val="00791821"/>
    <w:rsid w:val="007919A2"/>
    <w:rsid w:val="00792369"/>
    <w:rsid w:val="007923CC"/>
    <w:rsid w:val="00792754"/>
    <w:rsid w:val="00792AE5"/>
    <w:rsid w:val="00792B4D"/>
    <w:rsid w:val="00792C5E"/>
    <w:rsid w:val="0079350B"/>
    <w:rsid w:val="00793E31"/>
    <w:rsid w:val="00793F43"/>
    <w:rsid w:val="00794A18"/>
    <w:rsid w:val="00794A66"/>
    <w:rsid w:val="00795625"/>
    <w:rsid w:val="00796139"/>
    <w:rsid w:val="00796160"/>
    <w:rsid w:val="007966FE"/>
    <w:rsid w:val="00796FAE"/>
    <w:rsid w:val="00796FAF"/>
    <w:rsid w:val="007975A2"/>
    <w:rsid w:val="00797732"/>
    <w:rsid w:val="007978F4"/>
    <w:rsid w:val="00797E7A"/>
    <w:rsid w:val="007A0027"/>
    <w:rsid w:val="007A2717"/>
    <w:rsid w:val="007A2D5B"/>
    <w:rsid w:val="007A3191"/>
    <w:rsid w:val="007A44A8"/>
    <w:rsid w:val="007A5533"/>
    <w:rsid w:val="007A5EBE"/>
    <w:rsid w:val="007A5FD9"/>
    <w:rsid w:val="007A66E7"/>
    <w:rsid w:val="007A7349"/>
    <w:rsid w:val="007A755F"/>
    <w:rsid w:val="007A7878"/>
    <w:rsid w:val="007A78E8"/>
    <w:rsid w:val="007A7905"/>
    <w:rsid w:val="007B0018"/>
    <w:rsid w:val="007B07C8"/>
    <w:rsid w:val="007B091A"/>
    <w:rsid w:val="007B108F"/>
    <w:rsid w:val="007B17F9"/>
    <w:rsid w:val="007B3290"/>
    <w:rsid w:val="007B34B7"/>
    <w:rsid w:val="007B3E1C"/>
    <w:rsid w:val="007B3EEB"/>
    <w:rsid w:val="007B517D"/>
    <w:rsid w:val="007B52AE"/>
    <w:rsid w:val="007B55BE"/>
    <w:rsid w:val="007B565D"/>
    <w:rsid w:val="007B5960"/>
    <w:rsid w:val="007B602E"/>
    <w:rsid w:val="007B6122"/>
    <w:rsid w:val="007B63B0"/>
    <w:rsid w:val="007B667A"/>
    <w:rsid w:val="007B6BAD"/>
    <w:rsid w:val="007B6FBB"/>
    <w:rsid w:val="007B7389"/>
    <w:rsid w:val="007B7432"/>
    <w:rsid w:val="007B7A69"/>
    <w:rsid w:val="007C0A67"/>
    <w:rsid w:val="007C1FF0"/>
    <w:rsid w:val="007C2058"/>
    <w:rsid w:val="007C233B"/>
    <w:rsid w:val="007C2D73"/>
    <w:rsid w:val="007C2F0D"/>
    <w:rsid w:val="007C3784"/>
    <w:rsid w:val="007C3E7F"/>
    <w:rsid w:val="007C54BF"/>
    <w:rsid w:val="007C57FF"/>
    <w:rsid w:val="007C5B05"/>
    <w:rsid w:val="007C6E0B"/>
    <w:rsid w:val="007C6FC6"/>
    <w:rsid w:val="007C7861"/>
    <w:rsid w:val="007C7CA6"/>
    <w:rsid w:val="007CC8A4"/>
    <w:rsid w:val="007D0322"/>
    <w:rsid w:val="007D03A7"/>
    <w:rsid w:val="007D0953"/>
    <w:rsid w:val="007D10A2"/>
    <w:rsid w:val="007D1CD8"/>
    <w:rsid w:val="007D2771"/>
    <w:rsid w:val="007D3544"/>
    <w:rsid w:val="007D3938"/>
    <w:rsid w:val="007D46B2"/>
    <w:rsid w:val="007D49D1"/>
    <w:rsid w:val="007D4F82"/>
    <w:rsid w:val="007D53EA"/>
    <w:rsid w:val="007D53FD"/>
    <w:rsid w:val="007D5611"/>
    <w:rsid w:val="007D5C40"/>
    <w:rsid w:val="007D5CA1"/>
    <w:rsid w:val="007D60B3"/>
    <w:rsid w:val="007D629C"/>
    <w:rsid w:val="007D643A"/>
    <w:rsid w:val="007E00EE"/>
    <w:rsid w:val="007E0733"/>
    <w:rsid w:val="007E0DC0"/>
    <w:rsid w:val="007E2252"/>
    <w:rsid w:val="007E2FD0"/>
    <w:rsid w:val="007E31BD"/>
    <w:rsid w:val="007E469C"/>
    <w:rsid w:val="007E4E19"/>
    <w:rsid w:val="007E59DA"/>
    <w:rsid w:val="007E6DF2"/>
    <w:rsid w:val="007E704E"/>
    <w:rsid w:val="007F0336"/>
    <w:rsid w:val="007F03B5"/>
    <w:rsid w:val="007F0865"/>
    <w:rsid w:val="007F09D4"/>
    <w:rsid w:val="007F0B76"/>
    <w:rsid w:val="007F0F79"/>
    <w:rsid w:val="007F1181"/>
    <w:rsid w:val="007F17ED"/>
    <w:rsid w:val="007F2651"/>
    <w:rsid w:val="007F2BBE"/>
    <w:rsid w:val="007F2DC2"/>
    <w:rsid w:val="007F3B62"/>
    <w:rsid w:val="007F3CE7"/>
    <w:rsid w:val="007F3E8E"/>
    <w:rsid w:val="007F3EBC"/>
    <w:rsid w:val="007F3ED3"/>
    <w:rsid w:val="007F4050"/>
    <w:rsid w:val="007F4110"/>
    <w:rsid w:val="007F499E"/>
    <w:rsid w:val="007F4D3A"/>
    <w:rsid w:val="007F5342"/>
    <w:rsid w:val="007F5653"/>
    <w:rsid w:val="007F5B45"/>
    <w:rsid w:val="007F5C4A"/>
    <w:rsid w:val="007F6333"/>
    <w:rsid w:val="007F6560"/>
    <w:rsid w:val="007F75A3"/>
    <w:rsid w:val="0080136C"/>
    <w:rsid w:val="0080216D"/>
    <w:rsid w:val="00802472"/>
    <w:rsid w:val="00802A3D"/>
    <w:rsid w:val="00802C46"/>
    <w:rsid w:val="0080398A"/>
    <w:rsid w:val="00803ED1"/>
    <w:rsid w:val="00804A33"/>
    <w:rsid w:val="00804E4B"/>
    <w:rsid w:val="00806274"/>
    <w:rsid w:val="00807EF0"/>
    <w:rsid w:val="008103EF"/>
    <w:rsid w:val="008113AA"/>
    <w:rsid w:val="00811B11"/>
    <w:rsid w:val="008124A8"/>
    <w:rsid w:val="00813E8E"/>
    <w:rsid w:val="00813F7C"/>
    <w:rsid w:val="0081415C"/>
    <w:rsid w:val="00814A8F"/>
    <w:rsid w:val="00815336"/>
    <w:rsid w:val="008156A6"/>
    <w:rsid w:val="00815779"/>
    <w:rsid w:val="00815AD9"/>
    <w:rsid w:val="00815F68"/>
    <w:rsid w:val="00816188"/>
    <w:rsid w:val="00816619"/>
    <w:rsid w:val="00816BB7"/>
    <w:rsid w:val="00816FC4"/>
    <w:rsid w:val="008176E5"/>
    <w:rsid w:val="00817731"/>
    <w:rsid w:val="00817E92"/>
    <w:rsid w:val="00820D33"/>
    <w:rsid w:val="00820EC3"/>
    <w:rsid w:val="008215D5"/>
    <w:rsid w:val="00822251"/>
    <w:rsid w:val="00822489"/>
    <w:rsid w:val="0082318D"/>
    <w:rsid w:val="008232DA"/>
    <w:rsid w:val="008239D7"/>
    <w:rsid w:val="00823D5E"/>
    <w:rsid w:val="0082444A"/>
    <w:rsid w:val="00824B42"/>
    <w:rsid w:val="00825B96"/>
    <w:rsid w:val="00825CB3"/>
    <w:rsid w:val="0082652C"/>
    <w:rsid w:val="008273E9"/>
    <w:rsid w:val="00827D1C"/>
    <w:rsid w:val="00831647"/>
    <w:rsid w:val="00831AD4"/>
    <w:rsid w:val="00831BC9"/>
    <w:rsid w:val="0083217C"/>
    <w:rsid w:val="00832BF7"/>
    <w:rsid w:val="0083371F"/>
    <w:rsid w:val="0083387F"/>
    <w:rsid w:val="0083425B"/>
    <w:rsid w:val="00834C94"/>
    <w:rsid w:val="0083531A"/>
    <w:rsid w:val="008353CB"/>
    <w:rsid w:val="008360D3"/>
    <w:rsid w:val="008364C5"/>
    <w:rsid w:val="0083668E"/>
    <w:rsid w:val="00836817"/>
    <w:rsid w:val="00837751"/>
    <w:rsid w:val="00837D0C"/>
    <w:rsid w:val="0084038B"/>
    <w:rsid w:val="00840615"/>
    <w:rsid w:val="00840A84"/>
    <w:rsid w:val="008421F2"/>
    <w:rsid w:val="00842CBF"/>
    <w:rsid w:val="00843355"/>
    <w:rsid w:val="00843A31"/>
    <w:rsid w:val="00843C70"/>
    <w:rsid w:val="0084430D"/>
    <w:rsid w:val="008443D5"/>
    <w:rsid w:val="00844791"/>
    <w:rsid w:val="00844B06"/>
    <w:rsid w:val="008458D2"/>
    <w:rsid w:val="00845AC0"/>
    <w:rsid w:val="00846088"/>
    <w:rsid w:val="008463AF"/>
    <w:rsid w:val="00846469"/>
    <w:rsid w:val="0084646F"/>
    <w:rsid w:val="0084679F"/>
    <w:rsid w:val="0084684C"/>
    <w:rsid w:val="00846C40"/>
    <w:rsid w:val="00846D2E"/>
    <w:rsid w:val="00846D88"/>
    <w:rsid w:val="00847043"/>
    <w:rsid w:val="00847196"/>
    <w:rsid w:val="008471B8"/>
    <w:rsid w:val="00847A9F"/>
    <w:rsid w:val="00847CC1"/>
    <w:rsid w:val="008500AD"/>
    <w:rsid w:val="00850C17"/>
    <w:rsid w:val="00850DEA"/>
    <w:rsid w:val="00851175"/>
    <w:rsid w:val="00851FEF"/>
    <w:rsid w:val="00852106"/>
    <w:rsid w:val="00852D71"/>
    <w:rsid w:val="008530B4"/>
    <w:rsid w:val="00853265"/>
    <w:rsid w:val="008536BE"/>
    <w:rsid w:val="00854714"/>
    <w:rsid w:val="00854B00"/>
    <w:rsid w:val="0085716D"/>
    <w:rsid w:val="00857D00"/>
    <w:rsid w:val="0085FDF7"/>
    <w:rsid w:val="00860AB0"/>
    <w:rsid w:val="00861679"/>
    <w:rsid w:val="008622CD"/>
    <w:rsid w:val="008623A5"/>
    <w:rsid w:val="00863A15"/>
    <w:rsid w:val="008641CF"/>
    <w:rsid w:val="008646A4"/>
    <w:rsid w:val="00864ACF"/>
    <w:rsid w:val="00865183"/>
    <w:rsid w:val="00865271"/>
    <w:rsid w:val="008652FA"/>
    <w:rsid w:val="00865572"/>
    <w:rsid w:val="008656EE"/>
    <w:rsid w:val="00865D8D"/>
    <w:rsid w:val="00866129"/>
    <w:rsid w:val="00866240"/>
    <w:rsid w:val="00866553"/>
    <w:rsid w:val="00866981"/>
    <w:rsid w:val="00866FE3"/>
    <w:rsid w:val="00867E84"/>
    <w:rsid w:val="00870127"/>
    <w:rsid w:val="00870143"/>
    <w:rsid w:val="00871583"/>
    <w:rsid w:val="0087166C"/>
    <w:rsid w:val="0087183B"/>
    <w:rsid w:val="00871BF9"/>
    <w:rsid w:val="00871D92"/>
    <w:rsid w:val="0087216D"/>
    <w:rsid w:val="00872467"/>
    <w:rsid w:val="00872B9C"/>
    <w:rsid w:val="00872DB2"/>
    <w:rsid w:val="00872EFC"/>
    <w:rsid w:val="0087337D"/>
    <w:rsid w:val="00873CEF"/>
    <w:rsid w:val="00874275"/>
    <w:rsid w:val="00874726"/>
    <w:rsid w:val="00874A78"/>
    <w:rsid w:val="00875050"/>
    <w:rsid w:val="00875865"/>
    <w:rsid w:val="00876055"/>
    <w:rsid w:val="00876421"/>
    <w:rsid w:val="00876EBD"/>
    <w:rsid w:val="00877577"/>
    <w:rsid w:val="0087791C"/>
    <w:rsid w:val="00877FD2"/>
    <w:rsid w:val="0088005B"/>
    <w:rsid w:val="0088076B"/>
    <w:rsid w:val="008808B6"/>
    <w:rsid w:val="00880CE9"/>
    <w:rsid w:val="0088175A"/>
    <w:rsid w:val="008824DC"/>
    <w:rsid w:val="00882E68"/>
    <w:rsid w:val="00883308"/>
    <w:rsid w:val="00883638"/>
    <w:rsid w:val="00883CA2"/>
    <w:rsid w:val="00883D9F"/>
    <w:rsid w:val="008843C3"/>
    <w:rsid w:val="00884A8A"/>
    <w:rsid w:val="00885EA1"/>
    <w:rsid w:val="008877A1"/>
    <w:rsid w:val="00890B3B"/>
    <w:rsid w:val="00891383"/>
    <w:rsid w:val="0089154A"/>
    <w:rsid w:val="00891C34"/>
    <w:rsid w:val="00893BD8"/>
    <w:rsid w:val="00893D09"/>
    <w:rsid w:val="00893DDF"/>
    <w:rsid w:val="00893E8D"/>
    <w:rsid w:val="00894699"/>
    <w:rsid w:val="008947AB"/>
    <w:rsid w:val="00894ADF"/>
    <w:rsid w:val="00894C6E"/>
    <w:rsid w:val="00894EBD"/>
    <w:rsid w:val="00895073"/>
    <w:rsid w:val="00895254"/>
    <w:rsid w:val="00895331"/>
    <w:rsid w:val="00895484"/>
    <w:rsid w:val="0089563E"/>
    <w:rsid w:val="00895DCB"/>
    <w:rsid w:val="00895F34"/>
    <w:rsid w:val="00896237"/>
    <w:rsid w:val="008969E0"/>
    <w:rsid w:val="008969F1"/>
    <w:rsid w:val="00896E11"/>
    <w:rsid w:val="00896E8D"/>
    <w:rsid w:val="00897466"/>
    <w:rsid w:val="00897745"/>
    <w:rsid w:val="00897754"/>
    <w:rsid w:val="008A011B"/>
    <w:rsid w:val="008A042F"/>
    <w:rsid w:val="008A0525"/>
    <w:rsid w:val="008A1566"/>
    <w:rsid w:val="008A16BA"/>
    <w:rsid w:val="008A245E"/>
    <w:rsid w:val="008A27A8"/>
    <w:rsid w:val="008A3572"/>
    <w:rsid w:val="008A3AA5"/>
    <w:rsid w:val="008A3D95"/>
    <w:rsid w:val="008A484A"/>
    <w:rsid w:val="008A4A3A"/>
    <w:rsid w:val="008A4E4B"/>
    <w:rsid w:val="008A4F17"/>
    <w:rsid w:val="008A4FCF"/>
    <w:rsid w:val="008A5333"/>
    <w:rsid w:val="008A5415"/>
    <w:rsid w:val="008A55E4"/>
    <w:rsid w:val="008A59DE"/>
    <w:rsid w:val="008A6237"/>
    <w:rsid w:val="008A6A93"/>
    <w:rsid w:val="008A7BE9"/>
    <w:rsid w:val="008B0368"/>
    <w:rsid w:val="008B0AC8"/>
    <w:rsid w:val="008B19D0"/>
    <w:rsid w:val="008B1EF5"/>
    <w:rsid w:val="008B24C9"/>
    <w:rsid w:val="008B33B0"/>
    <w:rsid w:val="008B3E33"/>
    <w:rsid w:val="008B429A"/>
    <w:rsid w:val="008B4620"/>
    <w:rsid w:val="008B4C1F"/>
    <w:rsid w:val="008B5081"/>
    <w:rsid w:val="008B51BE"/>
    <w:rsid w:val="008C00FB"/>
    <w:rsid w:val="008C01FB"/>
    <w:rsid w:val="008C11E5"/>
    <w:rsid w:val="008C1468"/>
    <w:rsid w:val="008C1706"/>
    <w:rsid w:val="008C191D"/>
    <w:rsid w:val="008C1A3C"/>
    <w:rsid w:val="008C1D5D"/>
    <w:rsid w:val="008C29E5"/>
    <w:rsid w:val="008C3CF6"/>
    <w:rsid w:val="008C5E19"/>
    <w:rsid w:val="008C60FA"/>
    <w:rsid w:val="008C6566"/>
    <w:rsid w:val="008C661B"/>
    <w:rsid w:val="008C6CAB"/>
    <w:rsid w:val="008C76B8"/>
    <w:rsid w:val="008C7908"/>
    <w:rsid w:val="008D1F44"/>
    <w:rsid w:val="008D282C"/>
    <w:rsid w:val="008D2B73"/>
    <w:rsid w:val="008D3210"/>
    <w:rsid w:val="008D326E"/>
    <w:rsid w:val="008D32CF"/>
    <w:rsid w:val="008D3CB0"/>
    <w:rsid w:val="008D5192"/>
    <w:rsid w:val="008D53D9"/>
    <w:rsid w:val="008D5586"/>
    <w:rsid w:val="008D5675"/>
    <w:rsid w:val="008D57B9"/>
    <w:rsid w:val="008D5E45"/>
    <w:rsid w:val="008D658F"/>
    <w:rsid w:val="008D6BEC"/>
    <w:rsid w:val="008D727C"/>
    <w:rsid w:val="008D72EF"/>
    <w:rsid w:val="008D7A7F"/>
    <w:rsid w:val="008D7B25"/>
    <w:rsid w:val="008D7BC1"/>
    <w:rsid w:val="008E09AF"/>
    <w:rsid w:val="008E17DA"/>
    <w:rsid w:val="008E1D44"/>
    <w:rsid w:val="008E20EA"/>
    <w:rsid w:val="008E3800"/>
    <w:rsid w:val="008E3AC6"/>
    <w:rsid w:val="008E3D43"/>
    <w:rsid w:val="008E484E"/>
    <w:rsid w:val="008E4D4F"/>
    <w:rsid w:val="008E54F1"/>
    <w:rsid w:val="008E5A29"/>
    <w:rsid w:val="008E5EF6"/>
    <w:rsid w:val="008E5F13"/>
    <w:rsid w:val="008E6111"/>
    <w:rsid w:val="008E6446"/>
    <w:rsid w:val="008E6F3B"/>
    <w:rsid w:val="008F06B1"/>
    <w:rsid w:val="008F0F7D"/>
    <w:rsid w:val="008F0FBA"/>
    <w:rsid w:val="008F16D9"/>
    <w:rsid w:val="008F301D"/>
    <w:rsid w:val="008F3199"/>
    <w:rsid w:val="008F3EFD"/>
    <w:rsid w:val="008F4165"/>
    <w:rsid w:val="008F434E"/>
    <w:rsid w:val="008F48A1"/>
    <w:rsid w:val="008F4C86"/>
    <w:rsid w:val="008F559B"/>
    <w:rsid w:val="008F5890"/>
    <w:rsid w:val="008F610E"/>
    <w:rsid w:val="008F6347"/>
    <w:rsid w:val="008F7880"/>
    <w:rsid w:val="008F7B31"/>
    <w:rsid w:val="008F7EF7"/>
    <w:rsid w:val="00900296"/>
    <w:rsid w:val="00900546"/>
    <w:rsid w:val="00901DFE"/>
    <w:rsid w:val="00902679"/>
    <w:rsid w:val="00902B7A"/>
    <w:rsid w:val="00902EE9"/>
    <w:rsid w:val="00902F7F"/>
    <w:rsid w:val="009034EB"/>
    <w:rsid w:val="00903573"/>
    <w:rsid w:val="00903A19"/>
    <w:rsid w:val="00903F01"/>
    <w:rsid w:val="0090497D"/>
    <w:rsid w:val="0090523C"/>
    <w:rsid w:val="009052E2"/>
    <w:rsid w:val="009059FA"/>
    <w:rsid w:val="00906A16"/>
    <w:rsid w:val="00906BE8"/>
    <w:rsid w:val="00906FBF"/>
    <w:rsid w:val="009076D7"/>
    <w:rsid w:val="00907DD8"/>
    <w:rsid w:val="00907E12"/>
    <w:rsid w:val="00910EF4"/>
    <w:rsid w:val="0091101D"/>
    <w:rsid w:val="009110E3"/>
    <w:rsid w:val="00911838"/>
    <w:rsid w:val="009118BA"/>
    <w:rsid w:val="00911A9D"/>
    <w:rsid w:val="00911C58"/>
    <w:rsid w:val="00911CF9"/>
    <w:rsid w:val="00912226"/>
    <w:rsid w:val="00912270"/>
    <w:rsid w:val="00912890"/>
    <w:rsid w:val="00912D57"/>
    <w:rsid w:val="0091336F"/>
    <w:rsid w:val="00913B3B"/>
    <w:rsid w:val="00913CB8"/>
    <w:rsid w:val="0091430F"/>
    <w:rsid w:val="00914CE6"/>
    <w:rsid w:val="00914D4D"/>
    <w:rsid w:val="00914F59"/>
    <w:rsid w:val="00915A64"/>
    <w:rsid w:val="00915D64"/>
    <w:rsid w:val="0091605E"/>
    <w:rsid w:val="00916D91"/>
    <w:rsid w:val="00917465"/>
    <w:rsid w:val="00917662"/>
    <w:rsid w:val="00917812"/>
    <w:rsid w:val="009179E3"/>
    <w:rsid w:val="009200BB"/>
    <w:rsid w:val="009200D7"/>
    <w:rsid w:val="00920342"/>
    <w:rsid w:val="009208B8"/>
    <w:rsid w:val="0092181D"/>
    <w:rsid w:val="00921C1C"/>
    <w:rsid w:val="009224A7"/>
    <w:rsid w:val="009226A3"/>
    <w:rsid w:val="009228F6"/>
    <w:rsid w:val="00922EB8"/>
    <w:rsid w:val="0092349D"/>
    <w:rsid w:val="00923AC4"/>
    <w:rsid w:val="0092412E"/>
    <w:rsid w:val="0092443F"/>
    <w:rsid w:val="00924CEC"/>
    <w:rsid w:val="0092531F"/>
    <w:rsid w:val="009257A3"/>
    <w:rsid w:val="00925AF9"/>
    <w:rsid w:val="0092619B"/>
    <w:rsid w:val="00926C5F"/>
    <w:rsid w:val="0092718F"/>
    <w:rsid w:val="009277BD"/>
    <w:rsid w:val="0093064C"/>
    <w:rsid w:val="00930DA2"/>
    <w:rsid w:val="00930EFE"/>
    <w:rsid w:val="00931825"/>
    <w:rsid w:val="009329D2"/>
    <w:rsid w:val="009333BD"/>
    <w:rsid w:val="009339E6"/>
    <w:rsid w:val="00933B14"/>
    <w:rsid w:val="00933EDC"/>
    <w:rsid w:val="00934235"/>
    <w:rsid w:val="009350E2"/>
    <w:rsid w:val="0093597B"/>
    <w:rsid w:val="00935E04"/>
    <w:rsid w:val="00935F35"/>
    <w:rsid w:val="00936FB1"/>
    <w:rsid w:val="009373B8"/>
    <w:rsid w:val="00937591"/>
    <w:rsid w:val="00937773"/>
    <w:rsid w:val="009401AB"/>
    <w:rsid w:val="00940655"/>
    <w:rsid w:val="00940D4E"/>
    <w:rsid w:val="00940F06"/>
    <w:rsid w:val="00941C5C"/>
    <w:rsid w:val="0094258E"/>
    <w:rsid w:val="00942654"/>
    <w:rsid w:val="00942FD5"/>
    <w:rsid w:val="00943DD4"/>
    <w:rsid w:val="00944236"/>
    <w:rsid w:val="00944459"/>
    <w:rsid w:val="009444E6"/>
    <w:rsid w:val="0094497F"/>
    <w:rsid w:val="009460E1"/>
    <w:rsid w:val="0094675E"/>
    <w:rsid w:val="00946C6B"/>
    <w:rsid w:val="00947AEB"/>
    <w:rsid w:val="00947F44"/>
    <w:rsid w:val="00950458"/>
    <w:rsid w:val="009509C8"/>
    <w:rsid w:val="00950E0E"/>
    <w:rsid w:val="00951740"/>
    <w:rsid w:val="00951A35"/>
    <w:rsid w:val="009524F2"/>
    <w:rsid w:val="00953066"/>
    <w:rsid w:val="00953A7B"/>
    <w:rsid w:val="00953EF4"/>
    <w:rsid w:val="00953FEB"/>
    <w:rsid w:val="0095408F"/>
    <w:rsid w:val="00954416"/>
    <w:rsid w:val="00954494"/>
    <w:rsid w:val="009549D3"/>
    <w:rsid w:val="009552D2"/>
    <w:rsid w:val="00955ED2"/>
    <w:rsid w:val="00956099"/>
    <w:rsid w:val="00956100"/>
    <w:rsid w:val="0095641E"/>
    <w:rsid w:val="00956E25"/>
    <w:rsid w:val="00957094"/>
    <w:rsid w:val="00957337"/>
    <w:rsid w:val="0095789E"/>
    <w:rsid w:val="009604DA"/>
    <w:rsid w:val="00961507"/>
    <w:rsid w:val="00961963"/>
    <w:rsid w:val="00962AD0"/>
    <w:rsid w:val="0096312F"/>
    <w:rsid w:val="00963763"/>
    <w:rsid w:val="0096377F"/>
    <w:rsid w:val="00963ECB"/>
    <w:rsid w:val="00964956"/>
    <w:rsid w:val="009649F4"/>
    <w:rsid w:val="009651AD"/>
    <w:rsid w:val="0096566E"/>
    <w:rsid w:val="00965940"/>
    <w:rsid w:val="00965B61"/>
    <w:rsid w:val="00965C2F"/>
    <w:rsid w:val="00965C3F"/>
    <w:rsid w:val="009668BB"/>
    <w:rsid w:val="009668D1"/>
    <w:rsid w:val="009670B5"/>
    <w:rsid w:val="00967A27"/>
    <w:rsid w:val="0096EA3C"/>
    <w:rsid w:val="009701CB"/>
    <w:rsid w:val="0097022B"/>
    <w:rsid w:val="0097112C"/>
    <w:rsid w:val="009715A2"/>
    <w:rsid w:val="009716E9"/>
    <w:rsid w:val="00971E31"/>
    <w:rsid w:val="009727F8"/>
    <w:rsid w:val="00972A14"/>
    <w:rsid w:val="00972D21"/>
    <w:rsid w:val="00972FCE"/>
    <w:rsid w:val="009736A3"/>
    <w:rsid w:val="009738E5"/>
    <w:rsid w:val="00973B07"/>
    <w:rsid w:val="00973B71"/>
    <w:rsid w:val="00973F4B"/>
    <w:rsid w:val="00974321"/>
    <w:rsid w:val="00974680"/>
    <w:rsid w:val="00974863"/>
    <w:rsid w:val="00975D2B"/>
    <w:rsid w:val="009761C7"/>
    <w:rsid w:val="009769B3"/>
    <w:rsid w:val="00977404"/>
    <w:rsid w:val="0097754E"/>
    <w:rsid w:val="00977758"/>
    <w:rsid w:val="009778E4"/>
    <w:rsid w:val="00980335"/>
    <w:rsid w:val="0098059D"/>
    <w:rsid w:val="00981175"/>
    <w:rsid w:val="0098183B"/>
    <w:rsid w:val="00981F50"/>
    <w:rsid w:val="00982108"/>
    <w:rsid w:val="009822C2"/>
    <w:rsid w:val="009825EC"/>
    <w:rsid w:val="0098407E"/>
    <w:rsid w:val="0098421F"/>
    <w:rsid w:val="00984392"/>
    <w:rsid w:val="009844A6"/>
    <w:rsid w:val="00984551"/>
    <w:rsid w:val="009847C1"/>
    <w:rsid w:val="00984A44"/>
    <w:rsid w:val="00984D05"/>
    <w:rsid w:val="00985695"/>
    <w:rsid w:val="00985723"/>
    <w:rsid w:val="00985C66"/>
    <w:rsid w:val="00986202"/>
    <w:rsid w:val="00986928"/>
    <w:rsid w:val="00986E0D"/>
    <w:rsid w:val="009870C3"/>
    <w:rsid w:val="009872E6"/>
    <w:rsid w:val="00987769"/>
    <w:rsid w:val="00987B57"/>
    <w:rsid w:val="0099024F"/>
    <w:rsid w:val="00990C24"/>
    <w:rsid w:val="00990CF2"/>
    <w:rsid w:val="00991857"/>
    <w:rsid w:val="00991D5E"/>
    <w:rsid w:val="00991DFD"/>
    <w:rsid w:val="00992823"/>
    <w:rsid w:val="00992F19"/>
    <w:rsid w:val="009930EE"/>
    <w:rsid w:val="009932D9"/>
    <w:rsid w:val="00993A6F"/>
    <w:rsid w:val="00994550"/>
    <w:rsid w:val="0099559C"/>
    <w:rsid w:val="009962EC"/>
    <w:rsid w:val="00996DD5"/>
    <w:rsid w:val="00997AE9"/>
    <w:rsid w:val="009A1726"/>
    <w:rsid w:val="009A1960"/>
    <w:rsid w:val="009A1E2C"/>
    <w:rsid w:val="009A21D9"/>
    <w:rsid w:val="009A2E6E"/>
    <w:rsid w:val="009A2FF8"/>
    <w:rsid w:val="009A3653"/>
    <w:rsid w:val="009A3678"/>
    <w:rsid w:val="009A3957"/>
    <w:rsid w:val="009A48A6"/>
    <w:rsid w:val="009A6AAE"/>
    <w:rsid w:val="009A7DE5"/>
    <w:rsid w:val="009A7EB4"/>
    <w:rsid w:val="009B01C8"/>
    <w:rsid w:val="009B08BA"/>
    <w:rsid w:val="009B188F"/>
    <w:rsid w:val="009B1CC3"/>
    <w:rsid w:val="009B1F63"/>
    <w:rsid w:val="009B21AF"/>
    <w:rsid w:val="009B248B"/>
    <w:rsid w:val="009B2D60"/>
    <w:rsid w:val="009B3B6A"/>
    <w:rsid w:val="009B3C0D"/>
    <w:rsid w:val="009B41BD"/>
    <w:rsid w:val="009B44E7"/>
    <w:rsid w:val="009B54CE"/>
    <w:rsid w:val="009B563D"/>
    <w:rsid w:val="009B5FA8"/>
    <w:rsid w:val="009B6DF2"/>
    <w:rsid w:val="009B771A"/>
    <w:rsid w:val="009C13DE"/>
    <w:rsid w:val="009C17EB"/>
    <w:rsid w:val="009C1A39"/>
    <w:rsid w:val="009C2E81"/>
    <w:rsid w:val="009C35D2"/>
    <w:rsid w:val="009C3777"/>
    <w:rsid w:val="009C3A6A"/>
    <w:rsid w:val="009C3CDE"/>
    <w:rsid w:val="009C3EA7"/>
    <w:rsid w:val="009C60E0"/>
    <w:rsid w:val="009C674B"/>
    <w:rsid w:val="009C6908"/>
    <w:rsid w:val="009C6F0F"/>
    <w:rsid w:val="009C7281"/>
    <w:rsid w:val="009C7F26"/>
    <w:rsid w:val="009D06C0"/>
    <w:rsid w:val="009D0E97"/>
    <w:rsid w:val="009D12AF"/>
    <w:rsid w:val="009D196B"/>
    <w:rsid w:val="009D2722"/>
    <w:rsid w:val="009D2C50"/>
    <w:rsid w:val="009D303C"/>
    <w:rsid w:val="009D3724"/>
    <w:rsid w:val="009D3DF6"/>
    <w:rsid w:val="009D409F"/>
    <w:rsid w:val="009D4AFE"/>
    <w:rsid w:val="009D5203"/>
    <w:rsid w:val="009D563A"/>
    <w:rsid w:val="009D6671"/>
    <w:rsid w:val="009D6D94"/>
    <w:rsid w:val="009D7941"/>
    <w:rsid w:val="009D79A4"/>
    <w:rsid w:val="009D7D2E"/>
    <w:rsid w:val="009D7EA0"/>
    <w:rsid w:val="009DA7D7"/>
    <w:rsid w:val="009E05AE"/>
    <w:rsid w:val="009E12AD"/>
    <w:rsid w:val="009E143E"/>
    <w:rsid w:val="009E1C7A"/>
    <w:rsid w:val="009E1D9B"/>
    <w:rsid w:val="009E21BE"/>
    <w:rsid w:val="009E220E"/>
    <w:rsid w:val="009E26EA"/>
    <w:rsid w:val="009E3676"/>
    <w:rsid w:val="009E3909"/>
    <w:rsid w:val="009E3C65"/>
    <w:rsid w:val="009E43F1"/>
    <w:rsid w:val="009E535E"/>
    <w:rsid w:val="009E5538"/>
    <w:rsid w:val="009E5764"/>
    <w:rsid w:val="009E68A8"/>
    <w:rsid w:val="009E6DF3"/>
    <w:rsid w:val="009E73B0"/>
    <w:rsid w:val="009F0063"/>
    <w:rsid w:val="009F1510"/>
    <w:rsid w:val="009F158D"/>
    <w:rsid w:val="009F323B"/>
    <w:rsid w:val="009F36C6"/>
    <w:rsid w:val="009F3B6E"/>
    <w:rsid w:val="009F458E"/>
    <w:rsid w:val="009F574D"/>
    <w:rsid w:val="009F6F63"/>
    <w:rsid w:val="009F720A"/>
    <w:rsid w:val="009F7923"/>
    <w:rsid w:val="00A00970"/>
    <w:rsid w:val="00A024BA"/>
    <w:rsid w:val="00A026B8"/>
    <w:rsid w:val="00A030AE"/>
    <w:rsid w:val="00A03494"/>
    <w:rsid w:val="00A03BE0"/>
    <w:rsid w:val="00A04577"/>
    <w:rsid w:val="00A04EFC"/>
    <w:rsid w:val="00A0654D"/>
    <w:rsid w:val="00A069D7"/>
    <w:rsid w:val="00A0753E"/>
    <w:rsid w:val="00A075B8"/>
    <w:rsid w:val="00A07AD7"/>
    <w:rsid w:val="00A07B02"/>
    <w:rsid w:val="00A100C7"/>
    <w:rsid w:val="00A10227"/>
    <w:rsid w:val="00A103BC"/>
    <w:rsid w:val="00A103DB"/>
    <w:rsid w:val="00A104EF"/>
    <w:rsid w:val="00A108B7"/>
    <w:rsid w:val="00A10FB0"/>
    <w:rsid w:val="00A112CE"/>
    <w:rsid w:val="00A114C5"/>
    <w:rsid w:val="00A13990"/>
    <w:rsid w:val="00A13C8A"/>
    <w:rsid w:val="00A13F85"/>
    <w:rsid w:val="00A14A41"/>
    <w:rsid w:val="00A16326"/>
    <w:rsid w:val="00A1662C"/>
    <w:rsid w:val="00A1721A"/>
    <w:rsid w:val="00A2024F"/>
    <w:rsid w:val="00A20BAB"/>
    <w:rsid w:val="00A20C68"/>
    <w:rsid w:val="00A2160F"/>
    <w:rsid w:val="00A2168D"/>
    <w:rsid w:val="00A22D53"/>
    <w:rsid w:val="00A23BB2"/>
    <w:rsid w:val="00A243EA"/>
    <w:rsid w:val="00A24AEB"/>
    <w:rsid w:val="00A24F86"/>
    <w:rsid w:val="00A25732"/>
    <w:rsid w:val="00A27026"/>
    <w:rsid w:val="00A27B8F"/>
    <w:rsid w:val="00A27B93"/>
    <w:rsid w:val="00A27EC5"/>
    <w:rsid w:val="00A30346"/>
    <w:rsid w:val="00A303A9"/>
    <w:rsid w:val="00A30767"/>
    <w:rsid w:val="00A322CC"/>
    <w:rsid w:val="00A32AB6"/>
    <w:rsid w:val="00A3364F"/>
    <w:rsid w:val="00A33907"/>
    <w:rsid w:val="00A339C9"/>
    <w:rsid w:val="00A33DC3"/>
    <w:rsid w:val="00A34DC1"/>
    <w:rsid w:val="00A34F17"/>
    <w:rsid w:val="00A3559B"/>
    <w:rsid w:val="00A35CF6"/>
    <w:rsid w:val="00A363B4"/>
    <w:rsid w:val="00A36B15"/>
    <w:rsid w:val="00A370F3"/>
    <w:rsid w:val="00A371A6"/>
    <w:rsid w:val="00A37239"/>
    <w:rsid w:val="00A37395"/>
    <w:rsid w:val="00A375EB"/>
    <w:rsid w:val="00A375F4"/>
    <w:rsid w:val="00A37754"/>
    <w:rsid w:val="00A415E4"/>
    <w:rsid w:val="00A41D96"/>
    <w:rsid w:val="00A41E4D"/>
    <w:rsid w:val="00A41EAA"/>
    <w:rsid w:val="00A41F6E"/>
    <w:rsid w:val="00A428A2"/>
    <w:rsid w:val="00A42AEF"/>
    <w:rsid w:val="00A42C64"/>
    <w:rsid w:val="00A42D2B"/>
    <w:rsid w:val="00A42EBE"/>
    <w:rsid w:val="00A42F56"/>
    <w:rsid w:val="00A430A4"/>
    <w:rsid w:val="00A43DBC"/>
    <w:rsid w:val="00A441C3"/>
    <w:rsid w:val="00A44543"/>
    <w:rsid w:val="00A44E02"/>
    <w:rsid w:val="00A44E09"/>
    <w:rsid w:val="00A44E8A"/>
    <w:rsid w:val="00A44F9D"/>
    <w:rsid w:val="00A46286"/>
    <w:rsid w:val="00A46690"/>
    <w:rsid w:val="00A47119"/>
    <w:rsid w:val="00A47230"/>
    <w:rsid w:val="00A47714"/>
    <w:rsid w:val="00A47921"/>
    <w:rsid w:val="00A5004E"/>
    <w:rsid w:val="00A505F0"/>
    <w:rsid w:val="00A50648"/>
    <w:rsid w:val="00A509A5"/>
    <w:rsid w:val="00A50AF7"/>
    <w:rsid w:val="00A50CA4"/>
    <w:rsid w:val="00A5101A"/>
    <w:rsid w:val="00A5157F"/>
    <w:rsid w:val="00A51E69"/>
    <w:rsid w:val="00A5256F"/>
    <w:rsid w:val="00A52608"/>
    <w:rsid w:val="00A52C71"/>
    <w:rsid w:val="00A53149"/>
    <w:rsid w:val="00A53583"/>
    <w:rsid w:val="00A5482F"/>
    <w:rsid w:val="00A54BCF"/>
    <w:rsid w:val="00A55740"/>
    <w:rsid w:val="00A55849"/>
    <w:rsid w:val="00A56B4C"/>
    <w:rsid w:val="00A57305"/>
    <w:rsid w:val="00A574E5"/>
    <w:rsid w:val="00A576BA"/>
    <w:rsid w:val="00A60F53"/>
    <w:rsid w:val="00A60FCA"/>
    <w:rsid w:val="00A61416"/>
    <w:rsid w:val="00A6261E"/>
    <w:rsid w:val="00A6296E"/>
    <w:rsid w:val="00A62D14"/>
    <w:rsid w:val="00A63082"/>
    <w:rsid w:val="00A636E0"/>
    <w:rsid w:val="00A63A2B"/>
    <w:rsid w:val="00A63E75"/>
    <w:rsid w:val="00A643EB"/>
    <w:rsid w:val="00A64788"/>
    <w:rsid w:val="00A64AC6"/>
    <w:rsid w:val="00A664E9"/>
    <w:rsid w:val="00A665F5"/>
    <w:rsid w:val="00A6661B"/>
    <w:rsid w:val="00A70325"/>
    <w:rsid w:val="00A70466"/>
    <w:rsid w:val="00A7063A"/>
    <w:rsid w:val="00A70B25"/>
    <w:rsid w:val="00A71447"/>
    <w:rsid w:val="00A71BC6"/>
    <w:rsid w:val="00A726B3"/>
    <w:rsid w:val="00A73327"/>
    <w:rsid w:val="00A738AD"/>
    <w:rsid w:val="00A73FC8"/>
    <w:rsid w:val="00A7427D"/>
    <w:rsid w:val="00A74410"/>
    <w:rsid w:val="00A747C9"/>
    <w:rsid w:val="00A74F4B"/>
    <w:rsid w:val="00A75D6A"/>
    <w:rsid w:val="00A76336"/>
    <w:rsid w:val="00A8010F"/>
    <w:rsid w:val="00A80300"/>
    <w:rsid w:val="00A8087C"/>
    <w:rsid w:val="00A808FF"/>
    <w:rsid w:val="00A81208"/>
    <w:rsid w:val="00A81B5F"/>
    <w:rsid w:val="00A824F0"/>
    <w:rsid w:val="00A825FC"/>
    <w:rsid w:val="00A8269B"/>
    <w:rsid w:val="00A82CBF"/>
    <w:rsid w:val="00A83351"/>
    <w:rsid w:val="00A8389F"/>
    <w:rsid w:val="00A8421E"/>
    <w:rsid w:val="00A84618"/>
    <w:rsid w:val="00A84E93"/>
    <w:rsid w:val="00A85A3C"/>
    <w:rsid w:val="00A85AA6"/>
    <w:rsid w:val="00A85DE3"/>
    <w:rsid w:val="00A85EC8"/>
    <w:rsid w:val="00A85EF5"/>
    <w:rsid w:val="00A8633F"/>
    <w:rsid w:val="00A863E5"/>
    <w:rsid w:val="00A86F4D"/>
    <w:rsid w:val="00A86FA8"/>
    <w:rsid w:val="00A87698"/>
    <w:rsid w:val="00A87D16"/>
    <w:rsid w:val="00A90731"/>
    <w:rsid w:val="00A9076D"/>
    <w:rsid w:val="00A90F28"/>
    <w:rsid w:val="00A91161"/>
    <w:rsid w:val="00A91164"/>
    <w:rsid w:val="00A9130F"/>
    <w:rsid w:val="00A918AF"/>
    <w:rsid w:val="00A91EA4"/>
    <w:rsid w:val="00A91F8F"/>
    <w:rsid w:val="00A92704"/>
    <w:rsid w:val="00A929F2"/>
    <w:rsid w:val="00A93294"/>
    <w:rsid w:val="00A937FF"/>
    <w:rsid w:val="00A93D1A"/>
    <w:rsid w:val="00A942BD"/>
    <w:rsid w:val="00A9431B"/>
    <w:rsid w:val="00A95DB2"/>
    <w:rsid w:val="00A962C6"/>
    <w:rsid w:val="00A96A3B"/>
    <w:rsid w:val="00A96BCA"/>
    <w:rsid w:val="00A96D52"/>
    <w:rsid w:val="00A975F1"/>
    <w:rsid w:val="00A9B8AA"/>
    <w:rsid w:val="00A9EB7B"/>
    <w:rsid w:val="00AA1218"/>
    <w:rsid w:val="00AA1850"/>
    <w:rsid w:val="00AA25FF"/>
    <w:rsid w:val="00AA2D1D"/>
    <w:rsid w:val="00AA370E"/>
    <w:rsid w:val="00AA3D19"/>
    <w:rsid w:val="00AA438C"/>
    <w:rsid w:val="00AA475D"/>
    <w:rsid w:val="00AA47D4"/>
    <w:rsid w:val="00AA49A8"/>
    <w:rsid w:val="00AA4D19"/>
    <w:rsid w:val="00AA5580"/>
    <w:rsid w:val="00AA5E7E"/>
    <w:rsid w:val="00AA607C"/>
    <w:rsid w:val="00AA61A3"/>
    <w:rsid w:val="00AA6F8C"/>
    <w:rsid w:val="00AB020B"/>
    <w:rsid w:val="00AB0367"/>
    <w:rsid w:val="00AB0C81"/>
    <w:rsid w:val="00AB10A3"/>
    <w:rsid w:val="00AB16AF"/>
    <w:rsid w:val="00AB1CD9"/>
    <w:rsid w:val="00AB2426"/>
    <w:rsid w:val="00AB298D"/>
    <w:rsid w:val="00AB3936"/>
    <w:rsid w:val="00AB3D40"/>
    <w:rsid w:val="00AB3F2D"/>
    <w:rsid w:val="00AB464F"/>
    <w:rsid w:val="00AB49AB"/>
    <w:rsid w:val="00AB4DD2"/>
    <w:rsid w:val="00AB513A"/>
    <w:rsid w:val="00AB5239"/>
    <w:rsid w:val="00AB5ECA"/>
    <w:rsid w:val="00AB632F"/>
    <w:rsid w:val="00AB68EC"/>
    <w:rsid w:val="00AB7352"/>
    <w:rsid w:val="00AC025D"/>
    <w:rsid w:val="00AC03D3"/>
    <w:rsid w:val="00AC0780"/>
    <w:rsid w:val="00AC0C70"/>
    <w:rsid w:val="00AC2E6A"/>
    <w:rsid w:val="00AC2FC1"/>
    <w:rsid w:val="00AC3B6C"/>
    <w:rsid w:val="00AC3DC3"/>
    <w:rsid w:val="00AC3E18"/>
    <w:rsid w:val="00AC3E1E"/>
    <w:rsid w:val="00AC3E4F"/>
    <w:rsid w:val="00AC4F47"/>
    <w:rsid w:val="00AC51B8"/>
    <w:rsid w:val="00AC578F"/>
    <w:rsid w:val="00AC5826"/>
    <w:rsid w:val="00AC5B23"/>
    <w:rsid w:val="00AC6537"/>
    <w:rsid w:val="00AC67FA"/>
    <w:rsid w:val="00AD06F5"/>
    <w:rsid w:val="00AD0928"/>
    <w:rsid w:val="00AD0DE9"/>
    <w:rsid w:val="00AD1782"/>
    <w:rsid w:val="00AD1BC5"/>
    <w:rsid w:val="00AD22B8"/>
    <w:rsid w:val="00AD2713"/>
    <w:rsid w:val="00AD3514"/>
    <w:rsid w:val="00AD3B95"/>
    <w:rsid w:val="00AD3BC4"/>
    <w:rsid w:val="00AD4406"/>
    <w:rsid w:val="00AD444F"/>
    <w:rsid w:val="00AD4815"/>
    <w:rsid w:val="00AD48B4"/>
    <w:rsid w:val="00AD5082"/>
    <w:rsid w:val="00AD5507"/>
    <w:rsid w:val="00AD56F5"/>
    <w:rsid w:val="00AD5D84"/>
    <w:rsid w:val="00AD5E0E"/>
    <w:rsid w:val="00AD605E"/>
    <w:rsid w:val="00AD65B5"/>
    <w:rsid w:val="00AD68CB"/>
    <w:rsid w:val="00AD696D"/>
    <w:rsid w:val="00AD6D97"/>
    <w:rsid w:val="00AD6EE7"/>
    <w:rsid w:val="00AD7862"/>
    <w:rsid w:val="00AE0502"/>
    <w:rsid w:val="00AE0DAD"/>
    <w:rsid w:val="00AE1114"/>
    <w:rsid w:val="00AE1335"/>
    <w:rsid w:val="00AE151D"/>
    <w:rsid w:val="00AE1C11"/>
    <w:rsid w:val="00AE1D74"/>
    <w:rsid w:val="00AE238A"/>
    <w:rsid w:val="00AE27E5"/>
    <w:rsid w:val="00AE3029"/>
    <w:rsid w:val="00AE303A"/>
    <w:rsid w:val="00AE31DC"/>
    <w:rsid w:val="00AE3B91"/>
    <w:rsid w:val="00AE3EAD"/>
    <w:rsid w:val="00AE43E1"/>
    <w:rsid w:val="00AE49DB"/>
    <w:rsid w:val="00AE4D76"/>
    <w:rsid w:val="00AE5452"/>
    <w:rsid w:val="00AE5C4F"/>
    <w:rsid w:val="00AE6548"/>
    <w:rsid w:val="00AE6640"/>
    <w:rsid w:val="00AE6CC7"/>
    <w:rsid w:val="00AE7416"/>
    <w:rsid w:val="00AE7489"/>
    <w:rsid w:val="00AE750E"/>
    <w:rsid w:val="00AE75AC"/>
    <w:rsid w:val="00AE7E25"/>
    <w:rsid w:val="00AF0163"/>
    <w:rsid w:val="00AF0451"/>
    <w:rsid w:val="00AF0508"/>
    <w:rsid w:val="00AF08B7"/>
    <w:rsid w:val="00AF10AC"/>
    <w:rsid w:val="00AF11CE"/>
    <w:rsid w:val="00AF1654"/>
    <w:rsid w:val="00AF18CF"/>
    <w:rsid w:val="00AF219E"/>
    <w:rsid w:val="00AF23A7"/>
    <w:rsid w:val="00AF333B"/>
    <w:rsid w:val="00AF3F1A"/>
    <w:rsid w:val="00AF42E3"/>
    <w:rsid w:val="00AF435C"/>
    <w:rsid w:val="00AF467C"/>
    <w:rsid w:val="00AF52B8"/>
    <w:rsid w:val="00AF52D9"/>
    <w:rsid w:val="00AF5597"/>
    <w:rsid w:val="00AF68F5"/>
    <w:rsid w:val="00AF6B6A"/>
    <w:rsid w:val="00AF79F3"/>
    <w:rsid w:val="00AF7B1E"/>
    <w:rsid w:val="00AF7BA9"/>
    <w:rsid w:val="00AF7BE2"/>
    <w:rsid w:val="00AF7C50"/>
    <w:rsid w:val="00B009F9"/>
    <w:rsid w:val="00B00F70"/>
    <w:rsid w:val="00B01090"/>
    <w:rsid w:val="00B01562"/>
    <w:rsid w:val="00B016D8"/>
    <w:rsid w:val="00B01835"/>
    <w:rsid w:val="00B01FD0"/>
    <w:rsid w:val="00B020FB"/>
    <w:rsid w:val="00B0213F"/>
    <w:rsid w:val="00B027F2"/>
    <w:rsid w:val="00B028E3"/>
    <w:rsid w:val="00B02B01"/>
    <w:rsid w:val="00B02C40"/>
    <w:rsid w:val="00B02DBF"/>
    <w:rsid w:val="00B0358D"/>
    <w:rsid w:val="00B039B6"/>
    <w:rsid w:val="00B046CD"/>
    <w:rsid w:val="00B04888"/>
    <w:rsid w:val="00B04A19"/>
    <w:rsid w:val="00B050B2"/>
    <w:rsid w:val="00B05ACA"/>
    <w:rsid w:val="00B06E4C"/>
    <w:rsid w:val="00B06FC5"/>
    <w:rsid w:val="00B07677"/>
    <w:rsid w:val="00B07E5C"/>
    <w:rsid w:val="00B10370"/>
    <w:rsid w:val="00B10B8F"/>
    <w:rsid w:val="00B10C48"/>
    <w:rsid w:val="00B1108C"/>
    <w:rsid w:val="00B11773"/>
    <w:rsid w:val="00B11A4E"/>
    <w:rsid w:val="00B11C9E"/>
    <w:rsid w:val="00B12152"/>
    <w:rsid w:val="00B12617"/>
    <w:rsid w:val="00B128A5"/>
    <w:rsid w:val="00B12E13"/>
    <w:rsid w:val="00B13194"/>
    <w:rsid w:val="00B13A0E"/>
    <w:rsid w:val="00B1495C"/>
    <w:rsid w:val="00B151FC"/>
    <w:rsid w:val="00B15341"/>
    <w:rsid w:val="00B15664"/>
    <w:rsid w:val="00B15858"/>
    <w:rsid w:val="00B159FB"/>
    <w:rsid w:val="00B15A0B"/>
    <w:rsid w:val="00B15B66"/>
    <w:rsid w:val="00B16380"/>
    <w:rsid w:val="00B16E09"/>
    <w:rsid w:val="00B1772D"/>
    <w:rsid w:val="00B17C84"/>
    <w:rsid w:val="00B17F4C"/>
    <w:rsid w:val="00B204B2"/>
    <w:rsid w:val="00B2080E"/>
    <w:rsid w:val="00B209F4"/>
    <w:rsid w:val="00B20C26"/>
    <w:rsid w:val="00B20E48"/>
    <w:rsid w:val="00B2139D"/>
    <w:rsid w:val="00B21606"/>
    <w:rsid w:val="00B219C7"/>
    <w:rsid w:val="00B222AA"/>
    <w:rsid w:val="00B225E9"/>
    <w:rsid w:val="00B22C21"/>
    <w:rsid w:val="00B2324F"/>
    <w:rsid w:val="00B23290"/>
    <w:rsid w:val="00B23946"/>
    <w:rsid w:val="00B239D1"/>
    <w:rsid w:val="00B24551"/>
    <w:rsid w:val="00B253B9"/>
    <w:rsid w:val="00B2601C"/>
    <w:rsid w:val="00B2601E"/>
    <w:rsid w:val="00B26963"/>
    <w:rsid w:val="00B27DEB"/>
    <w:rsid w:val="00B29D67"/>
    <w:rsid w:val="00B30264"/>
    <w:rsid w:val="00B307CE"/>
    <w:rsid w:val="00B30B74"/>
    <w:rsid w:val="00B3112D"/>
    <w:rsid w:val="00B31961"/>
    <w:rsid w:val="00B31BD8"/>
    <w:rsid w:val="00B32137"/>
    <w:rsid w:val="00B324A8"/>
    <w:rsid w:val="00B326C4"/>
    <w:rsid w:val="00B326CD"/>
    <w:rsid w:val="00B32822"/>
    <w:rsid w:val="00B331B5"/>
    <w:rsid w:val="00B33893"/>
    <w:rsid w:val="00B362B1"/>
    <w:rsid w:val="00B36370"/>
    <w:rsid w:val="00B36BAD"/>
    <w:rsid w:val="00B374CB"/>
    <w:rsid w:val="00B378BA"/>
    <w:rsid w:val="00B40014"/>
    <w:rsid w:val="00B406DD"/>
    <w:rsid w:val="00B40B96"/>
    <w:rsid w:val="00B40DD5"/>
    <w:rsid w:val="00B420D6"/>
    <w:rsid w:val="00B42B01"/>
    <w:rsid w:val="00B42C91"/>
    <w:rsid w:val="00B433A5"/>
    <w:rsid w:val="00B435BE"/>
    <w:rsid w:val="00B440B3"/>
    <w:rsid w:val="00B44584"/>
    <w:rsid w:val="00B44ECA"/>
    <w:rsid w:val="00B452C6"/>
    <w:rsid w:val="00B454F3"/>
    <w:rsid w:val="00B45D90"/>
    <w:rsid w:val="00B4601E"/>
    <w:rsid w:val="00B46CDB"/>
    <w:rsid w:val="00B46DF5"/>
    <w:rsid w:val="00B46E45"/>
    <w:rsid w:val="00B47619"/>
    <w:rsid w:val="00B47A77"/>
    <w:rsid w:val="00B509EE"/>
    <w:rsid w:val="00B518B8"/>
    <w:rsid w:val="00B51920"/>
    <w:rsid w:val="00B51E70"/>
    <w:rsid w:val="00B5223F"/>
    <w:rsid w:val="00B52382"/>
    <w:rsid w:val="00B52C27"/>
    <w:rsid w:val="00B5340C"/>
    <w:rsid w:val="00B53462"/>
    <w:rsid w:val="00B537DD"/>
    <w:rsid w:val="00B538F2"/>
    <w:rsid w:val="00B53E44"/>
    <w:rsid w:val="00B53FF4"/>
    <w:rsid w:val="00B54A65"/>
    <w:rsid w:val="00B55037"/>
    <w:rsid w:val="00B55704"/>
    <w:rsid w:val="00B55ACA"/>
    <w:rsid w:val="00B55AF4"/>
    <w:rsid w:val="00B55C56"/>
    <w:rsid w:val="00B56139"/>
    <w:rsid w:val="00B56849"/>
    <w:rsid w:val="00B568B5"/>
    <w:rsid w:val="00B56902"/>
    <w:rsid w:val="00B56F5F"/>
    <w:rsid w:val="00B5759B"/>
    <w:rsid w:val="00B57CEA"/>
    <w:rsid w:val="00B60338"/>
    <w:rsid w:val="00B607B4"/>
    <w:rsid w:val="00B60937"/>
    <w:rsid w:val="00B60CCD"/>
    <w:rsid w:val="00B60FD1"/>
    <w:rsid w:val="00B61125"/>
    <w:rsid w:val="00B61973"/>
    <w:rsid w:val="00B62ECF"/>
    <w:rsid w:val="00B63279"/>
    <w:rsid w:val="00B63507"/>
    <w:rsid w:val="00B63F26"/>
    <w:rsid w:val="00B645B3"/>
    <w:rsid w:val="00B64924"/>
    <w:rsid w:val="00B64DBE"/>
    <w:rsid w:val="00B651AD"/>
    <w:rsid w:val="00B65A60"/>
    <w:rsid w:val="00B66147"/>
    <w:rsid w:val="00B677B6"/>
    <w:rsid w:val="00B67E8E"/>
    <w:rsid w:val="00B7013E"/>
    <w:rsid w:val="00B7041B"/>
    <w:rsid w:val="00B7044F"/>
    <w:rsid w:val="00B70B67"/>
    <w:rsid w:val="00B70C2D"/>
    <w:rsid w:val="00B714D2"/>
    <w:rsid w:val="00B71E8E"/>
    <w:rsid w:val="00B726EB"/>
    <w:rsid w:val="00B731BD"/>
    <w:rsid w:val="00B731BE"/>
    <w:rsid w:val="00B732F1"/>
    <w:rsid w:val="00B74E8C"/>
    <w:rsid w:val="00B7547B"/>
    <w:rsid w:val="00B75948"/>
    <w:rsid w:val="00B75B1E"/>
    <w:rsid w:val="00B7625C"/>
    <w:rsid w:val="00B7667E"/>
    <w:rsid w:val="00B76820"/>
    <w:rsid w:val="00B778EF"/>
    <w:rsid w:val="00B81DFB"/>
    <w:rsid w:val="00B82B00"/>
    <w:rsid w:val="00B8332B"/>
    <w:rsid w:val="00B833E9"/>
    <w:rsid w:val="00B83D98"/>
    <w:rsid w:val="00B847BB"/>
    <w:rsid w:val="00B8489F"/>
    <w:rsid w:val="00B84A12"/>
    <w:rsid w:val="00B850CC"/>
    <w:rsid w:val="00B851FB"/>
    <w:rsid w:val="00B8564C"/>
    <w:rsid w:val="00B85926"/>
    <w:rsid w:val="00B85938"/>
    <w:rsid w:val="00B86417"/>
    <w:rsid w:val="00B86508"/>
    <w:rsid w:val="00B87AFE"/>
    <w:rsid w:val="00B90084"/>
    <w:rsid w:val="00B900DF"/>
    <w:rsid w:val="00B904F2"/>
    <w:rsid w:val="00B90720"/>
    <w:rsid w:val="00B90F4A"/>
    <w:rsid w:val="00B91659"/>
    <w:rsid w:val="00B9226B"/>
    <w:rsid w:val="00B9288E"/>
    <w:rsid w:val="00B9302C"/>
    <w:rsid w:val="00B933CD"/>
    <w:rsid w:val="00B9341E"/>
    <w:rsid w:val="00B934D9"/>
    <w:rsid w:val="00B93DBA"/>
    <w:rsid w:val="00B94554"/>
    <w:rsid w:val="00B945D2"/>
    <w:rsid w:val="00B94667"/>
    <w:rsid w:val="00B94C1A"/>
    <w:rsid w:val="00B94CF2"/>
    <w:rsid w:val="00B94E15"/>
    <w:rsid w:val="00B968E6"/>
    <w:rsid w:val="00BA0098"/>
    <w:rsid w:val="00BA06A5"/>
    <w:rsid w:val="00BA0E20"/>
    <w:rsid w:val="00BA1223"/>
    <w:rsid w:val="00BA1CB4"/>
    <w:rsid w:val="00BA2331"/>
    <w:rsid w:val="00BA257A"/>
    <w:rsid w:val="00BA2895"/>
    <w:rsid w:val="00BA2B14"/>
    <w:rsid w:val="00BA2CD2"/>
    <w:rsid w:val="00BA3408"/>
    <w:rsid w:val="00BA3F63"/>
    <w:rsid w:val="00BA4479"/>
    <w:rsid w:val="00BA4F9E"/>
    <w:rsid w:val="00BA5573"/>
    <w:rsid w:val="00BA5F29"/>
    <w:rsid w:val="00BA6368"/>
    <w:rsid w:val="00BA6D56"/>
    <w:rsid w:val="00BA78A2"/>
    <w:rsid w:val="00BB0BE9"/>
    <w:rsid w:val="00BB15FA"/>
    <w:rsid w:val="00BB1A60"/>
    <w:rsid w:val="00BB2074"/>
    <w:rsid w:val="00BB228E"/>
    <w:rsid w:val="00BB293D"/>
    <w:rsid w:val="00BB30A7"/>
    <w:rsid w:val="00BB36F5"/>
    <w:rsid w:val="00BB38C5"/>
    <w:rsid w:val="00BB3F69"/>
    <w:rsid w:val="00BB502E"/>
    <w:rsid w:val="00BB506D"/>
    <w:rsid w:val="00BB522C"/>
    <w:rsid w:val="00BB53EA"/>
    <w:rsid w:val="00BB5976"/>
    <w:rsid w:val="00BB5D01"/>
    <w:rsid w:val="00BB65B6"/>
    <w:rsid w:val="00BB6803"/>
    <w:rsid w:val="00BB6A0A"/>
    <w:rsid w:val="00BB7688"/>
    <w:rsid w:val="00BB7D24"/>
    <w:rsid w:val="00BB7D35"/>
    <w:rsid w:val="00BC07CF"/>
    <w:rsid w:val="00BC0CD3"/>
    <w:rsid w:val="00BC1A0D"/>
    <w:rsid w:val="00BC1F3A"/>
    <w:rsid w:val="00BC218A"/>
    <w:rsid w:val="00BC23CB"/>
    <w:rsid w:val="00BC2560"/>
    <w:rsid w:val="00BC2BCB"/>
    <w:rsid w:val="00BC39F4"/>
    <w:rsid w:val="00BC3BF0"/>
    <w:rsid w:val="00BC4735"/>
    <w:rsid w:val="00BC53B6"/>
    <w:rsid w:val="00BC5F46"/>
    <w:rsid w:val="00BC7F01"/>
    <w:rsid w:val="00BD0EA2"/>
    <w:rsid w:val="00BD1004"/>
    <w:rsid w:val="00BD12A8"/>
    <w:rsid w:val="00BD1A26"/>
    <w:rsid w:val="00BD24B5"/>
    <w:rsid w:val="00BD3175"/>
    <w:rsid w:val="00BD3233"/>
    <w:rsid w:val="00BD34DA"/>
    <w:rsid w:val="00BD4558"/>
    <w:rsid w:val="00BD46D6"/>
    <w:rsid w:val="00BD4B71"/>
    <w:rsid w:val="00BD4DE1"/>
    <w:rsid w:val="00BD4F68"/>
    <w:rsid w:val="00BD5155"/>
    <w:rsid w:val="00BD5567"/>
    <w:rsid w:val="00BD5979"/>
    <w:rsid w:val="00BD5C58"/>
    <w:rsid w:val="00BD5E8F"/>
    <w:rsid w:val="00BD6200"/>
    <w:rsid w:val="00BD6C24"/>
    <w:rsid w:val="00BD6D63"/>
    <w:rsid w:val="00BD6E7D"/>
    <w:rsid w:val="00BD6EB4"/>
    <w:rsid w:val="00BD7627"/>
    <w:rsid w:val="00BD768D"/>
    <w:rsid w:val="00BD78F5"/>
    <w:rsid w:val="00BD7CFD"/>
    <w:rsid w:val="00BD7D08"/>
    <w:rsid w:val="00BE0994"/>
    <w:rsid w:val="00BE185C"/>
    <w:rsid w:val="00BE1A80"/>
    <w:rsid w:val="00BE230F"/>
    <w:rsid w:val="00BE2CAD"/>
    <w:rsid w:val="00BE3420"/>
    <w:rsid w:val="00BE458E"/>
    <w:rsid w:val="00BE49BE"/>
    <w:rsid w:val="00BE5A46"/>
    <w:rsid w:val="00BE5F9B"/>
    <w:rsid w:val="00BE60F6"/>
    <w:rsid w:val="00BE6265"/>
    <w:rsid w:val="00BE6B72"/>
    <w:rsid w:val="00BE7943"/>
    <w:rsid w:val="00BF00C2"/>
    <w:rsid w:val="00BF019B"/>
    <w:rsid w:val="00BF06E7"/>
    <w:rsid w:val="00BF086D"/>
    <w:rsid w:val="00BF106F"/>
    <w:rsid w:val="00BF216F"/>
    <w:rsid w:val="00BF21BE"/>
    <w:rsid w:val="00BF2214"/>
    <w:rsid w:val="00BF2CEC"/>
    <w:rsid w:val="00BF389B"/>
    <w:rsid w:val="00BF4249"/>
    <w:rsid w:val="00BF4C80"/>
    <w:rsid w:val="00BF53D7"/>
    <w:rsid w:val="00BF593D"/>
    <w:rsid w:val="00BF5FCC"/>
    <w:rsid w:val="00BF61FF"/>
    <w:rsid w:val="00BF659C"/>
    <w:rsid w:val="00BF748A"/>
    <w:rsid w:val="00BF79F2"/>
    <w:rsid w:val="00C00BF3"/>
    <w:rsid w:val="00C00D8F"/>
    <w:rsid w:val="00C01947"/>
    <w:rsid w:val="00C025F8"/>
    <w:rsid w:val="00C02732"/>
    <w:rsid w:val="00C02C8B"/>
    <w:rsid w:val="00C02E79"/>
    <w:rsid w:val="00C0307A"/>
    <w:rsid w:val="00C031DF"/>
    <w:rsid w:val="00C03588"/>
    <w:rsid w:val="00C03D03"/>
    <w:rsid w:val="00C03DC3"/>
    <w:rsid w:val="00C03E98"/>
    <w:rsid w:val="00C03FAF"/>
    <w:rsid w:val="00C04BE8"/>
    <w:rsid w:val="00C050D5"/>
    <w:rsid w:val="00C0536C"/>
    <w:rsid w:val="00C05A67"/>
    <w:rsid w:val="00C066A6"/>
    <w:rsid w:val="00C0697B"/>
    <w:rsid w:val="00C069A6"/>
    <w:rsid w:val="00C06B64"/>
    <w:rsid w:val="00C07D7D"/>
    <w:rsid w:val="00C07EBE"/>
    <w:rsid w:val="00C10B38"/>
    <w:rsid w:val="00C10BBA"/>
    <w:rsid w:val="00C1158B"/>
    <w:rsid w:val="00C120EF"/>
    <w:rsid w:val="00C1215F"/>
    <w:rsid w:val="00C12A14"/>
    <w:rsid w:val="00C137A0"/>
    <w:rsid w:val="00C141D3"/>
    <w:rsid w:val="00C14877"/>
    <w:rsid w:val="00C15514"/>
    <w:rsid w:val="00C15547"/>
    <w:rsid w:val="00C1585D"/>
    <w:rsid w:val="00C158AC"/>
    <w:rsid w:val="00C15A5A"/>
    <w:rsid w:val="00C15CD9"/>
    <w:rsid w:val="00C15DA6"/>
    <w:rsid w:val="00C15DC8"/>
    <w:rsid w:val="00C168E2"/>
    <w:rsid w:val="00C16B56"/>
    <w:rsid w:val="00C17210"/>
    <w:rsid w:val="00C17234"/>
    <w:rsid w:val="00C17BFC"/>
    <w:rsid w:val="00C204BF"/>
    <w:rsid w:val="00C205B5"/>
    <w:rsid w:val="00C20EFA"/>
    <w:rsid w:val="00C20F30"/>
    <w:rsid w:val="00C21744"/>
    <w:rsid w:val="00C21AFC"/>
    <w:rsid w:val="00C2220B"/>
    <w:rsid w:val="00C223C7"/>
    <w:rsid w:val="00C22A2D"/>
    <w:rsid w:val="00C23885"/>
    <w:rsid w:val="00C23A51"/>
    <w:rsid w:val="00C23CA9"/>
    <w:rsid w:val="00C24200"/>
    <w:rsid w:val="00C242D4"/>
    <w:rsid w:val="00C24AA5"/>
    <w:rsid w:val="00C25077"/>
    <w:rsid w:val="00C25B13"/>
    <w:rsid w:val="00C2633F"/>
    <w:rsid w:val="00C26603"/>
    <w:rsid w:val="00C268EA"/>
    <w:rsid w:val="00C27C20"/>
    <w:rsid w:val="00C2E833"/>
    <w:rsid w:val="00C304B4"/>
    <w:rsid w:val="00C3095F"/>
    <w:rsid w:val="00C30F8D"/>
    <w:rsid w:val="00C314AD"/>
    <w:rsid w:val="00C317E1"/>
    <w:rsid w:val="00C31F4D"/>
    <w:rsid w:val="00C328B4"/>
    <w:rsid w:val="00C33068"/>
    <w:rsid w:val="00C337BB"/>
    <w:rsid w:val="00C33968"/>
    <w:rsid w:val="00C345D6"/>
    <w:rsid w:val="00C348B2"/>
    <w:rsid w:val="00C34AED"/>
    <w:rsid w:val="00C34C33"/>
    <w:rsid w:val="00C34EDC"/>
    <w:rsid w:val="00C351B3"/>
    <w:rsid w:val="00C35E04"/>
    <w:rsid w:val="00C3613B"/>
    <w:rsid w:val="00C36AA8"/>
    <w:rsid w:val="00C36B16"/>
    <w:rsid w:val="00C374EE"/>
    <w:rsid w:val="00C37901"/>
    <w:rsid w:val="00C40FC7"/>
    <w:rsid w:val="00C41720"/>
    <w:rsid w:val="00C41E2E"/>
    <w:rsid w:val="00C421DB"/>
    <w:rsid w:val="00C42209"/>
    <w:rsid w:val="00C42447"/>
    <w:rsid w:val="00C43838"/>
    <w:rsid w:val="00C44507"/>
    <w:rsid w:val="00C44A6A"/>
    <w:rsid w:val="00C4519A"/>
    <w:rsid w:val="00C45C9C"/>
    <w:rsid w:val="00C472BB"/>
    <w:rsid w:val="00C5022A"/>
    <w:rsid w:val="00C50E3F"/>
    <w:rsid w:val="00C51223"/>
    <w:rsid w:val="00C5174C"/>
    <w:rsid w:val="00C51B9B"/>
    <w:rsid w:val="00C51FC9"/>
    <w:rsid w:val="00C52013"/>
    <w:rsid w:val="00C52653"/>
    <w:rsid w:val="00C5277A"/>
    <w:rsid w:val="00C52C1B"/>
    <w:rsid w:val="00C538F6"/>
    <w:rsid w:val="00C53EA5"/>
    <w:rsid w:val="00C547D8"/>
    <w:rsid w:val="00C55E5F"/>
    <w:rsid w:val="00C56844"/>
    <w:rsid w:val="00C57372"/>
    <w:rsid w:val="00C57719"/>
    <w:rsid w:val="00C57F86"/>
    <w:rsid w:val="00C60175"/>
    <w:rsid w:val="00C60958"/>
    <w:rsid w:val="00C60DE8"/>
    <w:rsid w:val="00C616F6"/>
    <w:rsid w:val="00C6173E"/>
    <w:rsid w:val="00C61771"/>
    <w:rsid w:val="00C61AE9"/>
    <w:rsid w:val="00C628C0"/>
    <w:rsid w:val="00C62C0A"/>
    <w:rsid w:val="00C63123"/>
    <w:rsid w:val="00C63F76"/>
    <w:rsid w:val="00C64542"/>
    <w:rsid w:val="00C6511D"/>
    <w:rsid w:val="00C65984"/>
    <w:rsid w:val="00C66908"/>
    <w:rsid w:val="00C6711E"/>
    <w:rsid w:val="00C67433"/>
    <w:rsid w:val="00C67B54"/>
    <w:rsid w:val="00C67DC4"/>
    <w:rsid w:val="00C708C5"/>
    <w:rsid w:val="00C70E7A"/>
    <w:rsid w:val="00C714F2"/>
    <w:rsid w:val="00C7161C"/>
    <w:rsid w:val="00C71B99"/>
    <w:rsid w:val="00C72053"/>
    <w:rsid w:val="00C72992"/>
    <w:rsid w:val="00C735F7"/>
    <w:rsid w:val="00C7435A"/>
    <w:rsid w:val="00C74385"/>
    <w:rsid w:val="00C74760"/>
    <w:rsid w:val="00C750EB"/>
    <w:rsid w:val="00C75217"/>
    <w:rsid w:val="00C75BD2"/>
    <w:rsid w:val="00C76428"/>
    <w:rsid w:val="00C7646D"/>
    <w:rsid w:val="00C766F9"/>
    <w:rsid w:val="00C76E67"/>
    <w:rsid w:val="00C76EBB"/>
    <w:rsid w:val="00C77F32"/>
    <w:rsid w:val="00C80748"/>
    <w:rsid w:val="00C80B19"/>
    <w:rsid w:val="00C814CE"/>
    <w:rsid w:val="00C81B1B"/>
    <w:rsid w:val="00C82F8F"/>
    <w:rsid w:val="00C8325F"/>
    <w:rsid w:val="00C8382E"/>
    <w:rsid w:val="00C83C78"/>
    <w:rsid w:val="00C840EC"/>
    <w:rsid w:val="00C84437"/>
    <w:rsid w:val="00C8451B"/>
    <w:rsid w:val="00C84834"/>
    <w:rsid w:val="00C84D49"/>
    <w:rsid w:val="00C85263"/>
    <w:rsid w:val="00C85321"/>
    <w:rsid w:val="00C86022"/>
    <w:rsid w:val="00C86080"/>
    <w:rsid w:val="00C86644"/>
    <w:rsid w:val="00C87001"/>
    <w:rsid w:val="00C871CD"/>
    <w:rsid w:val="00C871DC"/>
    <w:rsid w:val="00C87A40"/>
    <w:rsid w:val="00C87BA3"/>
    <w:rsid w:val="00C87E0F"/>
    <w:rsid w:val="00C90E54"/>
    <w:rsid w:val="00C91D58"/>
    <w:rsid w:val="00C92E52"/>
    <w:rsid w:val="00C93103"/>
    <w:rsid w:val="00C93403"/>
    <w:rsid w:val="00C935E9"/>
    <w:rsid w:val="00C9361E"/>
    <w:rsid w:val="00C93873"/>
    <w:rsid w:val="00C948B4"/>
    <w:rsid w:val="00C95579"/>
    <w:rsid w:val="00C95AC8"/>
    <w:rsid w:val="00C95EA6"/>
    <w:rsid w:val="00C96723"/>
    <w:rsid w:val="00C975BF"/>
    <w:rsid w:val="00C97B3D"/>
    <w:rsid w:val="00CA04EC"/>
    <w:rsid w:val="00CA0CF1"/>
    <w:rsid w:val="00CA1031"/>
    <w:rsid w:val="00CA2B6B"/>
    <w:rsid w:val="00CA390F"/>
    <w:rsid w:val="00CA3D3F"/>
    <w:rsid w:val="00CA3D64"/>
    <w:rsid w:val="00CA457B"/>
    <w:rsid w:val="00CA4BDA"/>
    <w:rsid w:val="00CA53D9"/>
    <w:rsid w:val="00CA5FDC"/>
    <w:rsid w:val="00CA62F6"/>
    <w:rsid w:val="00CA7A87"/>
    <w:rsid w:val="00CB039D"/>
    <w:rsid w:val="00CB079C"/>
    <w:rsid w:val="00CB083C"/>
    <w:rsid w:val="00CB0B76"/>
    <w:rsid w:val="00CB1109"/>
    <w:rsid w:val="00CB2735"/>
    <w:rsid w:val="00CB2959"/>
    <w:rsid w:val="00CB297A"/>
    <w:rsid w:val="00CB2B96"/>
    <w:rsid w:val="00CB3D6D"/>
    <w:rsid w:val="00CB4640"/>
    <w:rsid w:val="00CB4AB8"/>
    <w:rsid w:val="00CB4CA6"/>
    <w:rsid w:val="00CB4F58"/>
    <w:rsid w:val="00CB5907"/>
    <w:rsid w:val="00CB6020"/>
    <w:rsid w:val="00CB68FB"/>
    <w:rsid w:val="00CB6BD8"/>
    <w:rsid w:val="00CB6F33"/>
    <w:rsid w:val="00CB72DD"/>
    <w:rsid w:val="00CB7661"/>
    <w:rsid w:val="00CB7CA7"/>
    <w:rsid w:val="00CC0287"/>
    <w:rsid w:val="00CC0299"/>
    <w:rsid w:val="00CC03CD"/>
    <w:rsid w:val="00CC071A"/>
    <w:rsid w:val="00CC0F2E"/>
    <w:rsid w:val="00CC1827"/>
    <w:rsid w:val="00CC2325"/>
    <w:rsid w:val="00CC2E38"/>
    <w:rsid w:val="00CC3058"/>
    <w:rsid w:val="00CC33C0"/>
    <w:rsid w:val="00CC3B0D"/>
    <w:rsid w:val="00CC3B8F"/>
    <w:rsid w:val="00CC5C0A"/>
    <w:rsid w:val="00CC5CED"/>
    <w:rsid w:val="00CC5EB0"/>
    <w:rsid w:val="00CC62DA"/>
    <w:rsid w:val="00CC7285"/>
    <w:rsid w:val="00CC786F"/>
    <w:rsid w:val="00CC7DEB"/>
    <w:rsid w:val="00CD04E2"/>
    <w:rsid w:val="00CD074C"/>
    <w:rsid w:val="00CD0DDF"/>
    <w:rsid w:val="00CD1029"/>
    <w:rsid w:val="00CD1F73"/>
    <w:rsid w:val="00CD24F0"/>
    <w:rsid w:val="00CD2C32"/>
    <w:rsid w:val="00CD332C"/>
    <w:rsid w:val="00CD366B"/>
    <w:rsid w:val="00CD3C33"/>
    <w:rsid w:val="00CD4F50"/>
    <w:rsid w:val="00CD5214"/>
    <w:rsid w:val="00CD575F"/>
    <w:rsid w:val="00CD5A24"/>
    <w:rsid w:val="00CD7422"/>
    <w:rsid w:val="00CD7C4A"/>
    <w:rsid w:val="00CD7F0D"/>
    <w:rsid w:val="00CE068A"/>
    <w:rsid w:val="00CE1165"/>
    <w:rsid w:val="00CE11CF"/>
    <w:rsid w:val="00CE157C"/>
    <w:rsid w:val="00CE1911"/>
    <w:rsid w:val="00CE217F"/>
    <w:rsid w:val="00CE23C8"/>
    <w:rsid w:val="00CE2521"/>
    <w:rsid w:val="00CE370A"/>
    <w:rsid w:val="00CE40CF"/>
    <w:rsid w:val="00CE502A"/>
    <w:rsid w:val="00CE5204"/>
    <w:rsid w:val="00CE5819"/>
    <w:rsid w:val="00CE6451"/>
    <w:rsid w:val="00CE6CD8"/>
    <w:rsid w:val="00CE73FC"/>
    <w:rsid w:val="00CF07FD"/>
    <w:rsid w:val="00CF08DC"/>
    <w:rsid w:val="00CF0CF0"/>
    <w:rsid w:val="00CF109B"/>
    <w:rsid w:val="00CF2B20"/>
    <w:rsid w:val="00CF2B86"/>
    <w:rsid w:val="00CF32A5"/>
    <w:rsid w:val="00CF42E7"/>
    <w:rsid w:val="00CF4499"/>
    <w:rsid w:val="00CF4528"/>
    <w:rsid w:val="00CF497C"/>
    <w:rsid w:val="00CF51A2"/>
    <w:rsid w:val="00CF5336"/>
    <w:rsid w:val="00CF583D"/>
    <w:rsid w:val="00CF604B"/>
    <w:rsid w:val="00CF6A3C"/>
    <w:rsid w:val="00CF71D2"/>
    <w:rsid w:val="00CF747A"/>
    <w:rsid w:val="00CF7FFD"/>
    <w:rsid w:val="00D003DD"/>
    <w:rsid w:val="00D00CEE"/>
    <w:rsid w:val="00D01993"/>
    <w:rsid w:val="00D0202B"/>
    <w:rsid w:val="00D032BF"/>
    <w:rsid w:val="00D0348A"/>
    <w:rsid w:val="00D03AEB"/>
    <w:rsid w:val="00D03C96"/>
    <w:rsid w:val="00D04669"/>
    <w:rsid w:val="00D04780"/>
    <w:rsid w:val="00D04D4F"/>
    <w:rsid w:val="00D05CD0"/>
    <w:rsid w:val="00D06190"/>
    <w:rsid w:val="00D06693"/>
    <w:rsid w:val="00D068A6"/>
    <w:rsid w:val="00D100A1"/>
    <w:rsid w:val="00D1021A"/>
    <w:rsid w:val="00D10C4C"/>
    <w:rsid w:val="00D10D29"/>
    <w:rsid w:val="00D114BB"/>
    <w:rsid w:val="00D138C4"/>
    <w:rsid w:val="00D1454C"/>
    <w:rsid w:val="00D14AF6"/>
    <w:rsid w:val="00D14B91"/>
    <w:rsid w:val="00D155FB"/>
    <w:rsid w:val="00D15B8A"/>
    <w:rsid w:val="00D15BE0"/>
    <w:rsid w:val="00D15C3F"/>
    <w:rsid w:val="00D15FD5"/>
    <w:rsid w:val="00D16F8A"/>
    <w:rsid w:val="00D179C6"/>
    <w:rsid w:val="00D17EB1"/>
    <w:rsid w:val="00D20BBE"/>
    <w:rsid w:val="00D214EC"/>
    <w:rsid w:val="00D21A63"/>
    <w:rsid w:val="00D2201E"/>
    <w:rsid w:val="00D22649"/>
    <w:rsid w:val="00D227E5"/>
    <w:rsid w:val="00D22971"/>
    <w:rsid w:val="00D22A46"/>
    <w:rsid w:val="00D23136"/>
    <w:rsid w:val="00D2418D"/>
    <w:rsid w:val="00D2476F"/>
    <w:rsid w:val="00D24910"/>
    <w:rsid w:val="00D24A55"/>
    <w:rsid w:val="00D24C90"/>
    <w:rsid w:val="00D255DC"/>
    <w:rsid w:val="00D2672A"/>
    <w:rsid w:val="00D269E9"/>
    <w:rsid w:val="00D26BE4"/>
    <w:rsid w:val="00D26F98"/>
    <w:rsid w:val="00D271C3"/>
    <w:rsid w:val="00D306D1"/>
    <w:rsid w:val="00D30931"/>
    <w:rsid w:val="00D30EB6"/>
    <w:rsid w:val="00D3129D"/>
    <w:rsid w:val="00D3183C"/>
    <w:rsid w:val="00D320AA"/>
    <w:rsid w:val="00D3226F"/>
    <w:rsid w:val="00D32BAB"/>
    <w:rsid w:val="00D332E0"/>
    <w:rsid w:val="00D3339F"/>
    <w:rsid w:val="00D339E5"/>
    <w:rsid w:val="00D33E84"/>
    <w:rsid w:val="00D33EC5"/>
    <w:rsid w:val="00D33EE3"/>
    <w:rsid w:val="00D340FE"/>
    <w:rsid w:val="00D3426C"/>
    <w:rsid w:val="00D34657"/>
    <w:rsid w:val="00D34924"/>
    <w:rsid w:val="00D34990"/>
    <w:rsid w:val="00D34DD7"/>
    <w:rsid w:val="00D34FBC"/>
    <w:rsid w:val="00D35562"/>
    <w:rsid w:val="00D355EE"/>
    <w:rsid w:val="00D35828"/>
    <w:rsid w:val="00D35D22"/>
    <w:rsid w:val="00D35DD7"/>
    <w:rsid w:val="00D369ED"/>
    <w:rsid w:val="00D37584"/>
    <w:rsid w:val="00D37D54"/>
    <w:rsid w:val="00D40167"/>
    <w:rsid w:val="00D40B7D"/>
    <w:rsid w:val="00D4112F"/>
    <w:rsid w:val="00D4221E"/>
    <w:rsid w:val="00D4265E"/>
    <w:rsid w:val="00D42D63"/>
    <w:rsid w:val="00D436AA"/>
    <w:rsid w:val="00D43A5B"/>
    <w:rsid w:val="00D43FE1"/>
    <w:rsid w:val="00D440FB"/>
    <w:rsid w:val="00D44A0F"/>
    <w:rsid w:val="00D44E9A"/>
    <w:rsid w:val="00D45803"/>
    <w:rsid w:val="00D45D2F"/>
    <w:rsid w:val="00D46981"/>
    <w:rsid w:val="00D47627"/>
    <w:rsid w:val="00D47FA0"/>
    <w:rsid w:val="00D508C4"/>
    <w:rsid w:val="00D508EB"/>
    <w:rsid w:val="00D517FD"/>
    <w:rsid w:val="00D51DF3"/>
    <w:rsid w:val="00D51F7B"/>
    <w:rsid w:val="00D52C12"/>
    <w:rsid w:val="00D52C85"/>
    <w:rsid w:val="00D52E43"/>
    <w:rsid w:val="00D5414D"/>
    <w:rsid w:val="00D54389"/>
    <w:rsid w:val="00D545CA"/>
    <w:rsid w:val="00D54B64"/>
    <w:rsid w:val="00D554F6"/>
    <w:rsid w:val="00D556CA"/>
    <w:rsid w:val="00D55AA8"/>
    <w:rsid w:val="00D55FC6"/>
    <w:rsid w:val="00D563DC"/>
    <w:rsid w:val="00D56504"/>
    <w:rsid w:val="00D567D7"/>
    <w:rsid w:val="00D56AB5"/>
    <w:rsid w:val="00D570FC"/>
    <w:rsid w:val="00D57423"/>
    <w:rsid w:val="00D60009"/>
    <w:rsid w:val="00D6051D"/>
    <w:rsid w:val="00D606B0"/>
    <w:rsid w:val="00D606DB"/>
    <w:rsid w:val="00D609CA"/>
    <w:rsid w:val="00D60C7D"/>
    <w:rsid w:val="00D60F47"/>
    <w:rsid w:val="00D611CF"/>
    <w:rsid w:val="00D61731"/>
    <w:rsid w:val="00D61979"/>
    <w:rsid w:val="00D61A2F"/>
    <w:rsid w:val="00D62232"/>
    <w:rsid w:val="00D6317E"/>
    <w:rsid w:val="00D6348D"/>
    <w:rsid w:val="00D63497"/>
    <w:rsid w:val="00D63B70"/>
    <w:rsid w:val="00D64208"/>
    <w:rsid w:val="00D6450A"/>
    <w:rsid w:val="00D64CBC"/>
    <w:rsid w:val="00D64CED"/>
    <w:rsid w:val="00D64E47"/>
    <w:rsid w:val="00D65341"/>
    <w:rsid w:val="00D655E9"/>
    <w:rsid w:val="00D65C5D"/>
    <w:rsid w:val="00D6607F"/>
    <w:rsid w:val="00D6679D"/>
    <w:rsid w:val="00D66959"/>
    <w:rsid w:val="00D669BE"/>
    <w:rsid w:val="00D66FA3"/>
    <w:rsid w:val="00D67CAA"/>
    <w:rsid w:val="00D7022C"/>
    <w:rsid w:val="00D708B1"/>
    <w:rsid w:val="00D70D15"/>
    <w:rsid w:val="00D70D1C"/>
    <w:rsid w:val="00D70DFD"/>
    <w:rsid w:val="00D70E69"/>
    <w:rsid w:val="00D72709"/>
    <w:rsid w:val="00D7345C"/>
    <w:rsid w:val="00D735D5"/>
    <w:rsid w:val="00D738F3"/>
    <w:rsid w:val="00D739F8"/>
    <w:rsid w:val="00D7489C"/>
    <w:rsid w:val="00D74CD0"/>
    <w:rsid w:val="00D7572D"/>
    <w:rsid w:val="00D760EC"/>
    <w:rsid w:val="00D76849"/>
    <w:rsid w:val="00D76C34"/>
    <w:rsid w:val="00D775A1"/>
    <w:rsid w:val="00D7780C"/>
    <w:rsid w:val="00D778BC"/>
    <w:rsid w:val="00D77BD5"/>
    <w:rsid w:val="00D77D14"/>
    <w:rsid w:val="00D77F69"/>
    <w:rsid w:val="00D801BB"/>
    <w:rsid w:val="00D80E2E"/>
    <w:rsid w:val="00D81869"/>
    <w:rsid w:val="00D81948"/>
    <w:rsid w:val="00D81C2B"/>
    <w:rsid w:val="00D81F69"/>
    <w:rsid w:val="00D822FF"/>
    <w:rsid w:val="00D82744"/>
    <w:rsid w:val="00D82BB5"/>
    <w:rsid w:val="00D83316"/>
    <w:rsid w:val="00D835DE"/>
    <w:rsid w:val="00D835E8"/>
    <w:rsid w:val="00D836CB"/>
    <w:rsid w:val="00D83787"/>
    <w:rsid w:val="00D8420B"/>
    <w:rsid w:val="00D85BC7"/>
    <w:rsid w:val="00D85D42"/>
    <w:rsid w:val="00D8600D"/>
    <w:rsid w:val="00D8628B"/>
    <w:rsid w:val="00D8648A"/>
    <w:rsid w:val="00D866E2"/>
    <w:rsid w:val="00D86BD6"/>
    <w:rsid w:val="00D86EB3"/>
    <w:rsid w:val="00D874F4"/>
    <w:rsid w:val="00D87606"/>
    <w:rsid w:val="00D87EF9"/>
    <w:rsid w:val="00D90F6B"/>
    <w:rsid w:val="00D9107B"/>
    <w:rsid w:val="00D9155F"/>
    <w:rsid w:val="00D923DF"/>
    <w:rsid w:val="00D92A1E"/>
    <w:rsid w:val="00D93060"/>
    <w:rsid w:val="00D93492"/>
    <w:rsid w:val="00D93640"/>
    <w:rsid w:val="00D936F4"/>
    <w:rsid w:val="00D9388E"/>
    <w:rsid w:val="00D95AFF"/>
    <w:rsid w:val="00D95E10"/>
    <w:rsid w:val="00D96402"/>
    <w:rsid w:val="00D968BE"/>
    <w:rsid w:val="00D96B77"/>
    <w:rsid w:val="00D96BD5"/>
    <w:rsid w:val="00D970E8"/>
    <w:rsid w:val="00D9738C"/>
    <w:rsid w:val="00D97632"/>
    <w:rsid w:val="00DA1329"/>
    <w:rsid w:val="00DA21C5"/>
    <w:rsid w:val="00DA2A81"/>
    <w:rsid w:val="00DA2DE3"/>
    <w:rsid w:val="00DA2E3E"/>
    <w:rsid w:val="00DA31BC"/>
    <w:rsid w:val="00DA3453"/>
    <w:rsid w:val="00DA376D"/>
    <w:rsid w:val="00DA3AC3"/>
    <w:rsid w:val="00DA3B2A"/>
    <w:rsid w:val="00DA3B99"/>
    <w:rsid w:val="00DA4070"/>
    <w:rsid w:val="00DA4419"/>
    <w:rsid w:val="00DA4682"/>
    <w:rsid w:val="00DA473F"/>
    <w:rsid w:val="00DA4A23"/>
    <w:rsid w:val="00DA4F8E"/>
    <w:rsid w:val="00DA5DD1"/>
    <w:rsid w:val="00DA5FC1"/>
    <w:rsid w:val="00DA5FE2"/>
    <w:rsid w:val="00DA6A21"/>
    <w:rsid w:val="00DA6A8D"/>
    <w:rsid w:val="00DA7199"/>
    <w:rsid w:val="00DA71F4"/>
    <w:rsid w:val="00DA74CD"/>
    <w:rsid w:val="00DA7728"/>
    <w:rsid w:val="00DA7761"/>
    <w:rsid w:val="00DA7825"/>
    <w:rsid w:val="00DA7913"/>
    <w:rsid w:val="00DB009D"/>
    <w:rsid w:val="00DB030C"/>
    <w:rsid w:val="00DB073E"/>
    <w:rsid w:val="00DB0948"/>
    <w:rsid w:val="00DB10E8"/>
    <w:rsid w:val="00DB160C"/>
    <w:rsid w:val="00DB1B08"/>
    <w:rsid w:val="00DB1B82"/>
    <w:rsid w:val="00DB265A"/>
    <w:rsid w:val="00DB2881"/>
    <w:rsid w:val="00DB2BDE"/>
    <w:rsid w:val="00DB3A65"/>
    <w:rsid w:val="00DB3D8B"/>
    <w:rsid w:val="00DB4168"/>
    <w:rsid w:val="00DB458F"/>
    <w:rsid w:val="00DB4732"/>
    <w:rsid w:val="00DB49DD"/>
    <w:rsid w:val="00DB573C"/>
    <w:rsid w:val="00DB5C3F"/>
    <w:rsid w:val="00DB65B1"/>
    <w:rsid w:val="00DB69DB"/>
    <w:rsid w:val="00DB73B0"/>
    <w:rsid w:val="00DB7F62"/>
    <w:rsid w:val="00DC096B"/>
    <w:rsid w:val="00DC1621"/>
    <w:rsid w:val="00DC1953"/>
    <w:rsid w:val="00DC1EC0"/>
    <w:rsid w:val="00DC22D3"/>
    <w:rsid w:val="00DC2CD5"/>
    <w:rsid w:val="00DC2D1F"/>
    <w:rsid w:val="00DC2FD6"/>
    <w:rsid w:val="00DC3C3B"/>
    <w:rsid w:val="00DC41DA"/>
    <w:rsid w:val="00DC4465"/>
    <w:rsid w:val="00DC47BA"/>
    <w:rsid w:val="00DC48D3"/>
    <w:rsid w:val="00DC496C"/>
    <w:rsid w:val="00DC5E29"/>
    <w:rsid w:val="00DC63D4"/>
    <w:rsid w:val="00DC7B89"/>
    <w:rsid w:val="00DC7EE1"/>
    <w:rsid w:val="00DD0FEF"/>
    <w:rsid w:val="00DD1B9E"/>
    <w:rsid w:val="00DD2107"/>
    <w:rsid w:val="00DD25BA"/>
    <w:rsid w:val="00DD2812"/>
    <w:rsid w:val="00DD2B6A"/>
    <w:rsid w:val="00DD2CCA"/>
    <w:rsid w:val="00DD4B3C"/>
    <w:rsid w:val="00DD53D1"/>
    <w:rsid w:val="00DD5AC2"/>
    <w:rsid w:val="00DD705C"/>
    <w:rsid w:val="00DD7A6F"/>
    <w:rsid w:val="00DD7E41"/>
    <w:rsid w:val="00DE0171"/>
    <w:rsid w:val="00DE02AF"/>
    <w:rsid w:val="00DE09F4"/>
    <w:rsid w:val="00DE0ADB"/>
    <w:rsid w:val="00DE12C5"/>
    <w:rsid w:val="00DE28D7"/>
    <w:rsid w:val="00DE2BC2"/>
    <w:rsid w:val="00DE3332"/>
    <w:rsid w:val="00DE3654"/>
    <w:rsid w:val="00DE40F5"/>
    <w:rsid w:val="00DE42E9"/>
    <w:rsid w:val="00DE460E"/>
    <w:rsid w:val="00DE47E3"/>
    <w:rsid w:val="00DE49E6"/>
    <w:rsid w:val="00DE5576"/>
    <w:rsid w:val="00DE557C"/>
    <w:rsid w:val="00DE56CA"/>
    <w:rsid w:val="00DE5AD2"/>
    <w:rsid w:val="00DE5E7B"/>
    <w:rsid w:val="00DE6453"/>
    <w:rsid w:val="00DE655F"/>
    <w:rsid w:val="00DE6AD1"/>
    <w:rsid w:val="00DE6CFB"/>
    <w:rsid w:val="00DF049A"/>
    <w:rsid w:val="00DF099D"/>
    <w:rsid w:val="00DF0D86"/>
    <w:rsid w:val="00DF0E68"/>
    <w:rsid w:val="00DF20FF"/>
    <w:rsid w:val="00DF248B"/>
    <w:rsid w:val="00DF249E"/>
    <w:rsid w:val="00DF2794"/>
    <w:rsid w:val="00DF27B4"/>
    <w:rsid w:val="00DF29E3"/>
    <w:rsid w:val="00DF334D"/>
    <w:rsid w:val="00DF35A1"/>
    <w:rsid w:val="00DF37A2"/>
    <w:rsid w:val="00DF4D52"/>
    <w:rsid w:val="00DF4E55"/>
    <w:rsid w:val="00DF4EC5"/>
    <w:rsid w:val="00DF5D2E"/>
    <w:rsid w:val="00DF6604"/>
    <w:rsid w:val="00DF6D85"/>
    <w:rsid w:val="00DF71FB"/>
    <w:rsid w:val="00DF7505"/>
    <w:rsid w:val="00DF7992"/>
    <w:rsid w:val="00DF7D83"/>
    <w:rsid w:val="00E00BB7"/>
    <w:rsid w:val="00E010A1"/>
    <w:rsid w:val="00E01581"/>
    <w:rsid w:val="00E017B0"/>
    <w:rsid w:val="00E01974"/>
    <w:rsid w:val="00E019D7"/>
    <w:rsid w:val="00E01B63"/>
    <w:rsid w:val="00E01BC1"/>
    <w:rsid w:val="00E01CAA"/>
    <w:rsid w:val="00E01CDD"/>
    <w:rsid w:val="00E02166"/>
    <w:rsid w:val="00E02432"/>
    <w:rsid w:val="00E0266B"/>
    <w:rsid w:val="00E02F10"/>
    <w:rsid w:val="00E03040"/>
    <w:rsid w:val="00E03297"/>
    <w:rsid w:val="00E033CB"/>
    <w:rsid w:val="00E03448"/>
    <w:rsid w:val="00E04063"/>
    <w:rsid w:val="00E04736"/>
    <w:rsid w:val="00E04ED2"/>
    <w:rsid w:val="00E050D1"/>
    <w:rsid w:val="00E05C12"/>
    <w:rsid w:val="00E05C40"/>
    <w:rsid w:val="00E05FC2"/>
    <w:rsid w:val="00E06046"/>
    <w:rsid w:val="00E063D1"/>
    <w:rsid w:val="00E06ADB"/>
    <w:rsid w:val="00E07296"/>
    <w:rsid w:val="00E108CB"/>
    <w:rsid w:val="00E119A7"/>
    <w:rsid w:val="00E11A49"/>
    <w:rsid w:val="00E125BA"/>
    <w:rsid w:val="00E12B1E"/>
    <w:rsid w:val="00E13382"/>
    <w:rsid w:val="00E135C7"/>
    <w:rsid w:val="00E13CDA"/>
    <w:rsid w:val="00E143A0"/>
    <w:rsid w:val="00E143D8"/>
    <w:rsid w:val="00E1489D"/>
    <w:rsid w:val="00E14A5F"/>
    <w:rsid w:val="00E161B4"/>
    <w:rsid w:val="00E17183"/>
    <w:rsid w:val="00E1758C"/>
    <w:rsid w:val="00E2005E"/>
    <w:rsid w:val="00E200F1"/>
    <w:rsid w:val="00E2080F"/>
    <w:rsid w:val="00E208B6"/>
    <w:rsid w:val="00E2132B"/>
    <w:rsid w:val="00E2175E"/>
    <w:rsid w:val="00E21CAA"/>
    <w:rsid w:val="00E21E37"/>
    <w:rsid w:val="00E22062"/>
    <w:rsid w:val="00E22088"/>
    <w:rsid w:val="00E2240F"/>
    <w:rsid w:val="00E2249B"/>
    <w:rsid w:val="00E2273E"/>
    <w:rsid w:val="00E2317B"/>
    <w:rsid w:val="00E233DD"/>
    <w:rsid w:val="00E23616"/>
    <w:rsid w:val="00E23645"/>
    <w:rsid w:val="00E25091"/>
    <w:rsid w:val="00E25661"/>
    <w:rsid w:val="00E25696"/>
    <w:rsid w:val="00E257B2"/>
    <w:rsid w:val="00E25E0E"/>
    <w:rsid w:val="00E25E76"/>
    <w:rsid w:val="00E260A0"/>
    <w:rsid w:val="00E261E0"/>
    <w:rsid w:val="00E2635A"/>
    <w:rsid w:val="00E263E8"/>
    <w:rsid w:val="00E26AE6"/>
    <w:rsid w:val="00E26BF2"/>
    <w:rsid w:val="00E26F1C"/>
    <w:rsid w:val="00E270B2"/>
    <w:rsid w:val="00E274B7"/>
    <w:rsid w:val="00E3056E"/>
    <w:rsid w:val="00E306A3"/>
    <w:rsid w:val="00E31787"/>
    <w:rsid w:val="00E3191D"/>
    <w:rsid w:val="00E31C94"/>
    <w:rsid w:val="00E31FBA"/>
    <w:rsid w:val="00E3225E"/>
    <w:rsid w:val="00E324F0"/>
    <w:rsid w:val="00E32C87"/>
    <w:rsid w:val="00E33228"/>
    <w:rsid w:val="00E33A1A"/>
    <w:rsid w:val="00E33B3E"/>
    <w:rsid w:val="00E34AAE"/>
    <w:rsid w:val="00E34AD6"/>
    <w:rsid w:val="00E34C90"/>
    <w:rsid w:val="00E34E1B"/>
    <w:rsid w:val="00E34FB3"/>
    <w:rsid w:val="00E3508D"/>
    <w:rsid w:val="00E35845"/>
    <w:rsid w:val="00E3606F"/>
    <w:rsid w:val="00E3629E"/>
    <w:rsid w:val="00E362A2"/>
    <w:rsid w:val="00E36333"/>
    <w:rsid w:val="00E365FC"/>
    <w:rsid w:val="00E368B0"/>
    <w:rsid w:val="00E36D03"/>
    <w:rsid w:val="00E37539"/>
    <w:rsid w:val="00E415F5"/>
    <w:rsid w:val="00E41BB0"/>
    <w:rsid w:val="00E41FF5"/>
    <w:rsid w:val="00E42331"/>
    <w:rsid w:val="00E434C9"/>
    <w:rsid w:val="00E43CA1"/>
    <w:rsid w:val="00E43D2B"/>
    <w:rsid w:val="00E442B8"/>
    <w:rsid w:val="00E4452D"/>
    <w:rsid w:val="00E4484C"/>
    <w:rsid w:val="00E458ED"/>
    <w:rsid w:val="00E45AED"/>
    <w:rsid w:val="00E45BCF"/>
    <w:rsid w:val="00E46640"/>
    <w:rsid w:val="00E47E80"/>
    <w:rsid w:val="00E500A2"/>
    <w:rsid w:val="00E50537"/>
    <w:rsid w:val="00E50768"/>
    <w:rsid w:val="00E508AC"/>
    <w:rsid w:val="00E51DDD"/>
    <w:rsid w:val="00E52134"/>
    <w:rsid w:val="00E529F6"/>
    <w:rsid w:val="00E530CA"/>
    <w:rsid w:val="00E537AF"/>
    <w:rsid w:val="00E53F4E"/>
    <w:rsid w:val="00E542EC"/>
    <w:rsid w:val="00E54356"/>
    <w:rsid w:val="00E5468C"/>
    <w:rsid w:val="00E546E5"/>
    <w:rsid w:val="00E54C42"/>
    <w:rsid w:val="00E55229"/>
    <w:rsid w:val="00E56260"/>
    <w:rsid w:val="00E56D63"/>
    <w:rsid w:val="00E56DB6"/>
    <w:rsid w:val="00E5735D"/>
    <w:rsid w:val="00E57F7B"/>
    <w:rsid w:val="00E60504"/>
    <w:rsid w:val="00E60802"/>
    <w:rsid w:val="00E60941"/>
    <w:rsid w:val="00E60A77"/>
    <w:rsid w:val="00E60B24"/>
    <w:rsid w:val="00E6142E"/>
    <w:rsid w:val="00E61682"/>
    <w:rsid w:val="00E61900"/>
    <w:rsid w:val="00E61A56"/>
    <w:rsid w:val="00E61C83"/>
    <w:rsid w:val="00E62AAC"/>
    <w:rsid w:val="00E62B68"/>
    <w:rsid w:val="00E62F4B"/>
    <w:rsid w:val="00E64587"/>
    <w:rsid w:val="00E64C1C"/>
    <w:rsid w:val="00E64F61"/>
    <w:rsid w:val="00E66682"/>
    <w:rsid w:val="00E66AA0"/>
    <w:rsid w:val="00E66BE6"/>
    <w:rsid w:val="00E66FC3"/>
    <w:rsid w:val="00E70AF4"/>
    <w:rsid w:val="00E7142E"/>
    <w:rsid w:val="00E71543"/>
    <w:rsid w:val="00E71735"/>
    <w:rsid w:val="00E719FF"/>
    <w:rsid w:val="00E74E88"/>
    <w:rsid w:val="00E74F93"/>
    <w:rsid w:val="00E7516B"/>
    <w:rsid w:val="00E7597C"/>
    <w:rsid w:val="00E75D15"/>
    <w:rsid w:val="00E7606C"/>
    <w:rsid w:val="00E76C65"/>
    <w:rsid w:val="00E76D46"/>
    <w:rsid w:val="00E777E0"/>
    <w:rsid w:val="00E77881"/>
    <w:rsid w:val="00E77B9F"/>
    <w:rsid w:val="00E77E75"/>
    <w:rsid w:val="00E80442"/>
    <w:rsid w:val="00E80633"/>
    <w:rsid w:val="00E80A61"/>
    <w:rsid w:val="00E80BA6"/>
    <w:rsid w:val="00E80F6A"/>
    <w:rsid w:val="00E8157C"/>
    <w:rsid w:val="00E8158E"/>
    <w:rsid w:val="00E8160C"/>
    <w:rsid w:val="00E825B5"/>
    <w:rsid w:val="00E82ED6"/>
    <w:rsid w:val="00E836A8"/>
    <w:rsid w:val="00E836E1"/>
    <w:rsid w:val="00E85410"/>
    <w:rsid w:val="00E85872"/>
    <w:rsid w:val="00E85D2B"/>
    <w:rsid w:val="00E86688"/>
    <w:rsid w:val="00E86692"/>
    <w:rsid w:val="00E86C8D"/>
    <w:rsid w:val="00E86E2C"/>
    <w:rsid w:val="00E87740"/>
    <w:rsid w:val="00E87ED4"/>
    <w:rsid w:val="00E87F96"/>
    <w:rsid w:val="00E90968"/>
    <w:rsid w:val="00E91CD6"/>
    <w:rsid w:val="00E938F7"/>
    <w:rsid w:val="00E9399D"/>
    <w:rsid w:val="00E94D55"/>
    <w:rsid w:val="00E95A43"/>
    <w:rsid w:val="00E95C84"/>
    <w:rsid w:val="00E96615"/>
    <w:rsid w:val="00E96B19"/>
    <w:rsid w:val="00E96EEC"/>
    <w:rsid w:val="00E96F97"/>
    <w:rsid w:val="00E9701A"/>
    <w:rsid w:val="00E97F51"/>
    <w:rsid w:val="00EA0CDF"/>
    <w:rsid w:val="00EA1261"/>
    <w:rsid w:val="00EA1A81"/>
    <w:rsid w:val="00EA1BB3"/>
    <w:rsid w:val="00EA1EC0"/>
    <w:rsid w:val="00EA1FA4"/>
    <w:rsid w:val="00EA3604"/>
    <w:rsid w:val="00EA5276"/>
    <w:rsid w:val="00EA5D7F"/>
    <w:rsid w:val="00EA60F2"/>
    <w:rsid w:val="00EA6AA6"/>
    <w:rsid w:val="00EA71D2"/>
    <w:rsid w:val="00EB073E"/>
    <w:rsid w:val="00EB089C"/>
    <w:rsid w:val="00EB0E5C"/>
    <w:rsid w:val="00EB187E"/>
    <w:rsid w:val="00EB1A09"/>
    <w:rsid w:val="00EB2F72"/>
    <w:rsid w:val="00EB39C4"/>
    <w:rsid w:val="00EB4359"/>
    <w:rsid w:val="00EB491B"/>
    <w:rsid w:val="00EB4B00"/>
    <w:rsid w:val="00EB4F43"/>
    <w:rsid w:val="00EB5CF3"/>
    <w:rsid w:val="00EB5E5A"/>
    <w:rsid w:val="00EB61FB"/>
    <w:rsid w:val="00EB659D"/>
    <w:rsid w:val="00EC0576"/>
    <w:rsid w:val="00EC0BDF"/>
    <w:rsid w:val="00EC0CB7"/>
    <w:rsid w:val="00EC1C14"/>
    <w:rsid w:val="00EC2527"/>
    <w:rsid w:val="00EC2AE8"/>
    <w:rsid w:val="00EC3139"/>
    <w:rsid w:val="00EC43B1"/>
    <w:rsid w:val="00EC47A8"/>
    <w:rsid w:val="00EC4B89"/>
    <w:rsid w:val="00EC51D6"/>
    <w:rsid w:val="00EC65AF"/>
    <w:rsid w:val="00EC65E9"/>
    <w:rsid w:val="00EC6D8F"/>
    <w:rsid w:val="00EC716D"/>
    <w:rsid w:val="00EC72DE"/>
    <w:rsid w:val="00EC7773"/>
    <w:rsid w:val="00EC77CE"/>
    <w:rsid w:val="00EC7BEC"/>
    <w:rsid w:val="00EC7D7C"/>
    <w:rsid w:val="00EC7F11"/>
    <w:rsid w:val="00ED0205"/>
    <w:rsid w:val="00ED1066"/>
    <w:rsid w:val="00ED113D"/>
    <w:rsid w:val="00ED15E0"/>
    <w:rsid w:val="00ED1DE1"/>
    <w:rsid w:val="00ED250F"/>
    <w:rsid w:val="00ED2B1A"/>
    <w:rsid w:val="00ED347F"/>
    <w:rsid w:val="00ED387A"/>
    <w:rsid w:val="00ED3F2C"/>
    <w:rsid w:val="00ED4D27"/>
    <w:rsid w:val="00ED4F83"/>
    <w:rsid w:val="00ED5283"/>
    <w:rsid w:val="00ED647C"/>
    <w:rsid w:val="00ED684F"/>
    <w:rsid w:val="00ED693B"/>
    <w:rsid w:val="00ED6A2C"/>
    <w:rsid w:val="00ED6C20"/>
    <w:rsid w:val="00ED72AE"/>
    <w:rsid w:val="00EDD51F"/>
    <w:rsid w:val="00EE1073"/>
    <w:rsid w:val="00EE1810"/>
    <w:rsid w:val="00EE2E5D"/>
    <w:rsid w:val="00EE3875"/>
    <w:rsid w:val="00EE4ABF"/>
    <w:rsid w:val="00EE4BDC"/>
    <w:rsid w:val="00EE6016"/>
    <w:rsid w:val="00EE6B2E"/>
    <w:rsid w:val="00EE7122"/>
    <w:rsid w:val="00EE75B3"/>
    <w:rsid w:val="00EE7C25"/>
    <w:rsid w:val="00EF0122"/>
    <w:rsid w:val="00EF0A28"/>
    <w:rsid w:val="00EF0BDC"/>
    <w:rsid w:val="00EF1306"/>
    <w:rsid w:val="00EF1662"/>
    <w:rsid w:val="00EF1B2F"/>
    <w:rsid w:val="00EF22A9"/>
    <w:rsid w:val="00EF22DD"/>
    <w:rsid w:val="00EF386D"/>
    <w:rsid w:val="00EF4558"/>
    <w:rsid w:val="00EF46C0"/>
    <w:rsid w:val="00EF522F"/>
    <w:rsid w:val="00EF580E"/>
    <w:rsid w:val="00EF5A07"/>
    <w:rsid w:val="00EF5E19"/>
    <w:rsid w:val="00EF659A"/>
    <w:rsid w:val="00EF65D4"/>
    <w:rsid w:val="00EF75C2"/>
    <w:rsid w:val="00F00538"/>
    <w:rsid w:val="00F00776"/>
    <w:rsid w:val="00F00DBA"/>
    <w:rsid w:val="00F010C1"/>
    <w:rsid w:val="00F01C69"/>
    <w:rsid w:val="00F01F27"/>
    <w:rsid w:val="00F02B67"/>
    <w:rsid w:val="00F047B9"/>
    <w:rsid w:val="00F04FF5"/>
    <w:rsid w:val="00F05032"/>
    <w:rsid w:val="00F056FF"/>
    <w:rsid w:val="00F06007"/>
    <w:rsid w:val="00F06014"/>
    <w:rsid w:val="00F06C1C"/>
    <w:rsid w:val="00F0798B"/>
    <w:rsid w:val="00F07B2C"/>
    <w:rsid w:val="00F1043E"/>
    <w:rsid w:val="00F10611"/>
    <w:rsid w:val="00F106DC"/>
    <w:rsid w:val="00F10997"/>
    <w:rsid w:val="00F10E80"/>
    <w:rsid w:val="00F1208A"/>
    <w:rsid w:val="00F124F3"/>
    <w:rsid w:val="00F12592"/>
    <w:rsid w:val="00F12DE4"/>
    <w:rsid w:val="00F132E0"/>
    <w:rsid w:val="00F1460C"/>
    <w:rsid w:val="00F14A61"/>
    <w:rsid w:val="00F15AD0"/>
    <w:rsid w:val="00F166AD"/>
    <w:rsid w:val="00F16BE6"/>
    <w:rsid w:val="00F175B0"/>
    <w:rsid w:val="00F20AC5"/>
    <w:rsid w:val="00F20C95"/>
    <w:rsid w:val="00F20F2B"/>
    <w:rsid w:val="00F214BD"/>
    <w:rsid w:val="00F224F6"/>
    <w:rsid w:val="00F22655"/>
    <w:rsid w:val="00F22B40"/>
    <w:rsid w:val="00F22CAA"/>
    <w:rsid w:val="00F23375"/>
    <w:rsid w:val="00F23635"/>
    <w:rsid w:val="00F23D18"/>
    <w:rsid w:val="00F24196"/>
    <w:rsid w:val="00F24216"/>
    <w:rsid w:val="00F24639"/>
    <w:rsid w:val="00F258F1"/>
    <w:rsid w:val="00F25AC9"/>
    <w:rsid w:val="00F269DC"/>
    <w:rsid w:val="00F269EB"/>
    <w:rsid w:val="00F26D20"/>
    <w:rsid w:val="00F26EEF"/>
    <w:rsid w:val="00F27EE1"/>
    <w:rsid w:val="00F30E1B"/>
    <w:rsid w:val="00F315AB"/>
    <w:rsid w:val="00F31DAD"/>
    <w:rsid w:val="00F322C4"/>
    <w:rsid w:val="00F3248D"/>
    <w:rsid w:val="00F326DD"/>
    <w:rsid w:val="00F336C7"/>
    <w:rsid w:val="00F33DAB"/>
    <w:rsid w:val="00F34280"/>
    <w:rsid w:val="00F3576C"/>
    <w:rsid w:val="00F35A66"/>
    <w:rsid w:val="00F35D51"/>
    <w:rsid w:val="00F35ECD"/>
    <w:rsid w:val="00F35FFD"/>
    <w:rsid w:val="00F3638D"/>
    <w:rsid w:val="00F3677A"/>
    <w:rsid w:val="00F36C50"/>
    <w:rsid w:val="00F36E00"/>
    <w:rsid w:val="00F37632"/>
    <w:rsid w:val="00F37903"/>
    <w:rsid w:val="00F4024D"/>
    <w:rsid w:val="00F404F1"/>
    <w:rsid w:val="00F404FB"/>
    <w:rsid w:val="00F40666"/>
    <w:rsid w:val="00F409F9"/>
    <w:rsid w:val="00F40E3A"/>
    <w:rsid w:val="00F4181A"/>
    <w:rsid w:val="00F41AE5"/>
    <w:rsid w:val="00F42023"/>
    <w:rsid w:val="00F429C6"/>
    <w:rsid w:val="00F429EE"/>
    <w:rsid w:val="00F43147"/>
    <w:rsid w:val="00F43240"/>
    <w:rsid w:val="00F43A14"/>
    <w:rsid w:val="00F43A57"/>
    <w:rsid w:val="00F43D29"/>
    <w:rsid w:val="00F43FB1"/>
    <w:rsid w:val="00F441D9"/>
    <w:rsid w:val="00F46207"/>
    <w:rsid w:val="00F46758"/>
    <w:rsid w:val="00F47271"/>
    <w:rsid w:val="00F47A3C"/>
    <w:rsid w:val="00F50748"/>
    <w:rsid w:val="00F50EEA"/>
    <w:rsid w:val="00F51573"/>
    <w:rsid w:val="00F51DAD"/>
    <w:rsid w:val="00F51FA7"/>
    <w:rsid w:val="00F5278D"/>
    <w:rsid w:val="00F52BDC"/>
    <w:rsid w:val="00F534BE"/>
    <w:rsid w:val="00F538F5"/>
    <w:rsid w:val="00F53A72"/>
    <w:rsid w:val="00F53B4D"/>
    <w:rsid w:val="00F53FE7"/>
    <w:rsid w:val="00F543E9"/>
    <w:rsid w:val="00F54CB4"/>
    <w:rsid w:val="00F55627"/>
    <w:rsid w:val="00F558BD"/>
    <w:rsid w:val="00F55A36"/>
    <w:rsid w:val="00F560F0"/>
    <w:rsid w:val="00F566BF"/>
    <w:rsid w:val="00F56BD3"/>
    <w:rsid w:val="00F57618"/>
    <w:rsid w:val="00F57711"/>
    <w:rsid w:val="00F60283"/>
    <w:rsid w:val="00F60576"/>
    <w:rsid w:val="00F6076F"/>
    <w:rsid w:val="00F61B4E"/>
    <w:rsid w:val="00F63D1E"/>
    <w:rsid w:val="00F64267"/>
    <w:rsid w:val="00F64E2A"/>
    <w:rsid w:val="00F64F5C"/>
    <w:rsid w:val="00F64FBF"/>
    <w:rsid w:val="00F66295"/>
    <w:rsid w:val="00F66D0F"/>
    <w:rsid w:val="00F670CA"/>
    <w:rsid w:val="00F676B3"/>
    <w:rsid w:val="00F702B3"/>
    <w:rsid w:val="00F70636"/>
    <w:rsid w:val="00F70F50"/>
    <w:rsid w:val="00F71FE9"/>
    <w:rsid w:val="00F7298A"/>
    <w:rsid w:val="00F72AA0"/>
    <w:rsid w:val="00F72E95"/>
    <w:rsid w:val="00F7343F"/>
    <w:rsid w:val="00F74351"/>
    <w:rsid w:val="00F744D1"/>
    <w:rsid w:val="00F762B1"/>
    <w:rsid w:val="00F7642D"/>
    <w:rsid w:val="00F77169"/>
    <w:rsid w:val="00F7732D"/>
    <w:rsid w:val="00F77CF8"/>
    <w:rsid w:val="00F80A3B"/>
    <w:rsid w:val="00F810FF"/>
    <w:rsid w:val="00F81972"/>
    <w:rsid w:val="00F81D70"/>
    <w:rsid w:val="00F81E5B"/>
    <w:rsid w:val="00F82B5B"/>
    <w:rsid w:val="00F82FFA"/>
    <w:rsid w:val="00F832CA"/>
    <w:rsid w:val="00F83A7E"/>
    <w:rsid w:val="00F8454B"/>
    <w:rsid w:val="00F84586"/>
    <w:rsid w:val="00F8467C"/>
    <w:rsid w:val="00F848FF"/>
    <w:rsid w:val="00F84A31"/>
    <w:rsid w:val="00F85630"/>
    <w:rsid w:val="00F8628D"/>
    <w:rsid w:val="00F86DC4"/>
    <w:rsid w:val="00F870F2"/>
    <w:rsid w:val="00F8782F"/>
    <w:rsid w:val="00F87A80"/>
    <w:rsid w:val="00F90C7A"/>
    <w:rsid w:val="00F91819"/>
    <w:rsid w:val="00F9193F"/>
    <w:rsid w:val="00F9276E"/>
    <w:rsid w:val="00F931A6"/>
    <w:rsid w:val="00F9327E"/>
    <w:rsid w:val="00F9391B"/>
    <w:rsid w:val="00F93A3D"/>
    <w:rsid w:val="00F93EB8"/>
    <w:rsid w:val="00F95EA4"/>
    <w:rsid w:val="00F962E0"/>
    <w:rsid w:val="00F96548"/>
    <w:rsid w:val="00F97265"/>
    <w:rsid w:val="00F97585"/>
    <w:rsid w:val="00F97A05"/>
    <w:rsid w:val="00F97EDA"/>
    <w:rsid w:val="00F987FD"/>
    <w:rsid w:val="00FA0544"/>
    <w:rsid w:val="00FA082A"/>
    <w:rsid w:val="00FA0C4B"/>
    <w:rsid w:val="00FA1851"/>
    <w:rsid w:val="00FA1927"/>
    <w:rsid w:val="00FA1DBF"/>
    <w:rsid w:val="00FA31AE"/>
    <w:rsid w:val="00FA3964"/>
    <w:rsid w:val="00FA5A8C"/>
    <w:rsid w:val="00FA6389"/>
    <w:rsid w:val="00FA6839"/>
    <w:rsid w:val="00FA6EB8"/>
    <w:rsid w:val="00FA6EDC"/>
    <w:rsid w:val="00FA7506"/>
    <w:rsid w:val="00FA7986"/>
    <w:rsid w:val="00FA7CD3"/>
    <w:rsid w:val="00FA7FD3"/>
    <w:rsid w:val="00FB036C"/>
    <w:rsid w:val="00FB0752"/>
    <w:rsid w:val="00FB080E"/>
    <w:rsid w:val="00FB1B25"/>
    <w:rsid w:val="00FB1E0E"/>
    <w:rsid w:val="00FB2804"/>
    <w:rsid w:val="00FB2FAD"/>
    <w:rsid w:val="00FB36C1"/>
    <w:rsid w:val="00FB390F"/>
    <w:rsid w:val="00FB3EFF"/>
    <w:rsid w:val="00FB44AC"/>
    <w:rsid w:val="00FB4660"/>
    <w:rsid w:val="00FB4B65"/>
    <w:rsid w:val="00FB4EF7"/>
    <w:rsid w:val="00FB5012"/>
    <w:rsid w:val="00FB5F98"/>
    <w:rsid w:val="00FB6555"/>
    <w:rsid w:val="00FB6E73"/>
    <w:rsid w:val="00FB6EE1"/>
    <w:rsid w:val="00FB6EF6"/>
    <w:rsid w:val="00FB719F"/>
    <w:rsid w:val="00FB786D"/>
    <w:rsid w:val="00FB7D6A"/>
    <w:rsid w:val="00FC06D4"/>
    <w:rsid w:val="00FC0C40"/>
    <w:rsid w:val="00FC13E2"/>
    <w:rsid w:val="00FC1635"/>
    <w:rsid w:val="00FC16B2"/>
    <w:rsid w:val="00FC1DA2"/>
    <w:rsid w:val="00FC2032"/>
    <w:rsid w:val="00FC2822"/>
    <w:rsid w:val="00FC2D01"/>
    <w:rsid w:val="00FC2F3B"/>
    <w:rsid w:val="00FC39C7"/>
    <w:rsid w:val="00FC3CC5"/>
    <w:rsid w:val="00FC534E"/>
    <w:rsid w:val="00FC5F17"/>
    <w:rsid w:val="00FC625E"/>
    <w:rsid w:val="00FC6B54"/>
    <w:rsid w:val="00FC6BED"/>
    <w:rsid w:val="00FC76F6"/>
    <w:rsid w:val="00FC7737"/>
    <w:rsid w:val="00FC7DFA"/>
    <w:rsid w:val="00FD0011"/>
    <w:rsid w:val="00FD0D95"/>
    <w:rsid w:val="00FD15D6"/>
    <w:rsid w:val="00FD199C"/>
    <w:rsid w:val="00FD1AF1"/>
    <w:rsid w:val="00FD1E90"/>
    <w:rsid w:val="00FD242D"/>
    <w:rsid w:val="00FD2990"/>
    <w:rsid w:val="00FD29C2"/>
    <w:rsid w:val="00FD2A58"/>
    <w:rsid w:val="00FD3F53"/>
    <w:rsid w:val="00FD45E1"/>
    <w:rsid w:val="00FD501C"/>
    <w:rsid w:val="00FD7A8F"/>
    <w:rsid w:val="00FE0AC0"/>
    <w:rsid w:val="00FE168A"/>
    <w:rsid w:val="00FE1CC9"/>
    <w:rsid w:val="00FE2349"/>
    <w:rsid w:val="00FE279F"/>
    <w:rsid w:val="00FE2D10"/>
    <w:rsid w:val="00FE2D45"/>
    <w:rsid w:val="00FE31F9"/>
    <w:rsid w:val="00FE4A39"/>
    <w:rsid w:val="00FE4D8C"/>
    <w:rsid w:val="00FE57F8"/>
    <w:rsid w:val="00FE64EA"/>
    <w:rsid w:val="00FE6A72"/>
    <w:rsid w:val="00FE7970"/>
    <w:rsid w:val="00FE7FCD"/>
    <w:rsid w:val="00FF00F1"/>
    <w:rsid w:val="00FF0322"/>
    <w:rsid w:val="00FF03C0"/>
    <w:rsid w:val="00FF0537"/>
    <w:rsid w:val="00FF0912"/>
    <w:rsid w:val="00FF0BE8"/>
    <w:rsid w:val="00FF12CA"/>
    <w:rsid w:val="00FF1765"/>
    <w:rsid w:val="00FF1E8D"/>
    <w:rsid w:val="00FF2213"/>
    <w:rsid w:val="00FF2E28"/>
    <w:rsid w:val="00FF3C16"/>
    <w:rsid w:val="00FF4417"/>
    <w:rsid w:val="00FF4855"/>
    <w:rsid w:val="00FF4BB2"/>
    <w:rsid w:val="00FF5053"/>
    <w:rsid w:val="00FF522C"/>
    <w:rsid w:val="00FF550D"/>
    <w:rsid w:val="00FF5D58"/>
    <w:rsid w:val="00FF773E"/>
    <w:rsid w:val="00FF7E6C"/>
    <w:rsid w:val="0105156F"/>
    <w:rsid w:val="01128623"/>
    <w:rsid w:val="011585FD"/>
    <w:rsid w:val="01159E9B"/>
    <w:rsid w:val="01315A5A"/>
    <w:rsid w:val="0140A751"/>
    <w:rsid w:val="01415301"/>
    <w:rsid w:val="0141BB6C"/>
    <w:rsid w:val="015AB7BD"/>
    <w:rsid w:val="015BF8EC"/>
    <w:rsid w:val="015EEECB"/>
    <w:rsid w:val="01652C14"/>
    <w:rsid w:val="016BB859"/>
    <w:rsid w:val="016CE6B3"/>
    <w:rsid w:val="017A4E5D"/>
    <w:rsid w:val="019D15FB"/>
    <w:rsid w:val="019DA7AC"/>
    <w:rsid w:val="01B5827A"/>
    <w:rsid w:val="01BAE98D"/>
    <w:rsid w:val="01C072AE"/>
    <w:rsid w:val="01DF1BA1"/>
    <w:rsid w:val="01EB7A2F"/>
    <w:rsid w:val="0202C6E4"/>
    <w:rsid w:val="02080F68"/>
    <w:rsid w:val="0218B2C7"/>
    <w:rsid w:val="021F2900"/>
    <w:rsid w:val="021FA0F8"/>
    <w:rsid w:val="023710BB"/>
    <w:rsid w:val="023FC6AA"/>
    <w:rsid w:val="026A6731"/>
    <w:rsid w:val="0287E4B1"/>
    <w:rsid w:val="028B735D"/>
    <w:rsid w:val="02A445EE"/>
    <w:rsid w:val="02AC39D6"/>
    <w:rsid w:val="02B257DD"/>
    <w:rsid w:val="02C62AA2"/>
    <w:rsid w:val="02CC19D1"/>
    <w:rsid w:val="02D0C223"/>
    <w:rsid w:val="02DE86B1"/>
    <w:rsid w:val="02DF4C70"/>
    <w:rsid w:val="02ED3F4E"/>
    <w:rsid w:val="02F583FF"/>
    <w:rsid w:val="02F83B09"/>
    <w:rsid w:val="02FA8EE6"/>
    <w:rsid w:val="02FD4153"/>
    <w:rsid w:val="030655B6"/>
    <w:rsid w:val="03094E8C"/>
    <w:rsid w:val="0315373C"/>
    <w:rsid w:val="031B26FA"/>
    <w:rsid w:val="032BB31B"/>
    <w:rsid w:val="0338C2D5"/>
    <w:rsid w:val="033A88DE"/>
    <w:rsid w:val="033BA7D0"/>
    <w:rsid w:val="033FB61B"/>
    <w:rsid w:val="034E6C5D"/>
    <w:rsid w:val="035E4FF5"/>
    <w:rsid w:val="0375DAAB"/>
    <w:rsid w:val="037EA0A3"/>
    <w:rsid w:val="03807956"/>
    <w:rsid w:val="03933BE2"/>
    <w:rsid w:val="039971B6"/>
    <w:rsid w:val="03B274D5"/>
    <w:rsid w:val="03B52536"/>
    <w:rsid w:val="03B8BCA0"/>
    <w:rsid w:val="03C9F777"/>
    <w:rsid w:val="03D24398"/>
    <w:rsid w:val="03D289F1"/>
    <w:rsid w:val="03D56CDC"/>
    <w:rsid w:val="03DDC21A"/>
    <w:rsid w:val="03E79736"/>
    <w:rsid w:val="03FB7DE8"/>
    <w:rsid w:val="040305CC"/>
    <w:rsid w:val="040DF247"/>
    <w:rsid w:val="041103E9"/>
    <w:rsid w:val="041B3829"/>
    <w:rsid w:val="04218A03"/>
    <w:rsid w:val="04218D71"/>
    <w:rsid w:val="042A0E1C"/>
    <w:rsid w:val="044C5A5A"/>
    <w:rsid w:val="044CF4E9"/>
    <w:rsid w:val="04515883"/>
    <w:rsid w:val="046C7586"/>
    <w:rsid w:val="046FFD96"/>
    <w:rsid w:val="047130F3"/>
    <w:rsid w:val="04813B81"/>
    <w:rsid w:val="04857D58"/>
    <w:rsid w:val="048CDC2B"/>
    <w:rsid w:val="048E5F08"/>
    <w:rsid w:val="0492C6D8"/>
    <w:rsid w:val="049B9DD0"/>
    <w:rsid w:val="04A0D5B1"/>
    <w:rsid w:val="04D572D8"/>
    <w:rsid w:val="04DA2209"/>
    <w:rsid w:val="04E6A56F"/>
    <w:rsid w:val="0503AD78"/>
    <w:rsid w:val="050A3E5F"/>
    <w:rsid w:val="051C7CDD"/>
    <w:rsid w:val="051F8FD8"/>
    <w:rsid w:val="0520FC2F"/>
    <w:rsid w:val="05361394"/>
    <w:rsid w:val="053E841E"/>
    <w:rsid w:val="054872E1"/>
    <w:rsid w:val="054AF5CF"/>
    <w:rsid w:val="054FED6A"/>
    <w:rsid w:val="0573E8FD"/>
    <w:rsid w:val="057A6907"/>
    <w:rsid w:val="057A9A17"/>
    <w:rsid w:val="05912A0F"/>
    <w:rsid w:val="059DABE0"/>
    <w:rsid w:val="05B7FD14"/>
    <w:rsid w:val="05C0F1CC"/>
    <w:rsid w:val="05E12DED"/>
    <w:rsid w:val="05EAF3A1"/>
    <w:rsid w:val="05F0E4CC"/>
    <w:rsid w:val="05F13FBA"/>
    <w:rsid w:val="05F3015C"/>
    <w:rsid w:val="05F9846A"/>
    <w:rsid w:val="05FC5D1C"/>
    <w:rsid w:val="0601D697"/>
    <w:rsid w:val="060E9EAA"/>
    <w:rsid w:val="061F16B1"/>
    <w:rsid w:val="062AE9FE"/>
    <w:rsid w:val="062BD429"/>
    <w:rsid w:val="063B6A40"/>
    <w:rsid w:val="063C665F"/>
    <w:rsid w:val="0656EF82"/>
    <w:rsid w:val="06746280"/>
    <w:rsid w:val="067C9EB4"/>
    <w:rsid w:val="067D0271"/>
    <w:rsid w:val="06820D22"/>
    <w:rsid w:val="069A1665"/>
    <w:rsid w:val="06AB1E22"/>
    <w:rsid w:val="06AC5531"/>
    <w:rsid w:val="06CB4C6B"/>
    <w:rsid w:val="06D29D08"/>
    <w:rsid w:val="06DD6DD5"/>
    <w:rsid w:val="06DE7F96"/>
    <w:rsid w:val="06E045E8"/>
    <w:rsid w:val="06E90013"/>
    <w:rsid w:val="06F775B2"/>
    <w:rsid w:val="070C957D"/>
    <w:rsid w:val="070D6ABE"/>
    <w:rsid w:val="0710375D"/>
    <w:rsid w:val="0714D548"/>
    <w:rsid w:val="071B89CC"/>
    <w:rsid w:val="071EB128"/>
    <w:rsid w:val="0733F39D"/>
    <w:rsid w:val="075CAF04"/>
    <w:rsid w:val="077F50EA"/>
    <w:rsid w:val="078ACA45"/>
    <w:rsid w:val="0790A599"/>
    <w:rsid w:val="0794C9B6"/>
    <w:rsid w:val="079B6068"/>
    <w:rsid w:val="079D1009"/>
    <w:rsid w:val="07A6A220"/>
    <w:rsid w:val="07B2F3F3"/>
    <w:rsid w:val="07B46C0F"/>
    <w:rsid w:val="07B54139"/>
    <w:rsid w:val="07CE4D7E"/>
    <w:rsid w:val="07D1F5D7"/>
    <w:rsid w:val="07D3F890"/>
    <w:rsid w:val="07D68203"/>
    <w:rsid w:val="07EC9BC2"/>
    <w:rsid w:val="07F7919E"/>
    <w:rsid w:val="080925B9"/>
    <w:rsid w:val="080BC485"/>
    <w:rsid w:val="08339B29"/>
    <w:rsid w:val="084D3C4A"/>
    <w:rsid w:val="084E9E0B"/>
    <w:rsid w:val="0852C739"/>
    <w:rsid w:val="0859A1FE"/>
    <w:rsid w:val="085DE864"/>
    <w:rsid w:val="08626D28"/>
    <w:rsid w:val="0864827E"/>
    <w:rsid w:val="0871EB61"/>
    <w:rsid w:val="0876B974"/>
    <w:rsid w:val="08A2EDA8"/>
    <w:rsid w:val="08B85189"/>
    <w:rsid w:val="08B91530"/>
    <w:rsid w:val="08CC6F79"/>
    <w:rsid w:val="08D962DE"/>
    <w:rsid w:val="08EA6ED3"/>
    <w:rsid w:val="08EE0D9E"/>
    <w:rsid w:val="08F8AF3E"/>
    <w:rsid w:val="0907D941"/>
    <w:rsid w:val="091B5254"/>
    <w:rsid w:val="09270E1B"/>
    <w:rsid w:val="092ABDF3"/>
    <w:rsid w:val="09406418"/>
    <w:rsid w:val="095A0AF4"/>
    <w:rsid w:val="095A6C07"/>
    <w:rsid w:val="09639693"/>
    <w:rsid w:val="09861618"/>
    <w:rsid w:val="09936134"/>
    <w:rsid w:val="09991818"/>
    <w:rsid w:val="09A0FA0B"/>
    <w:rsid w:val="09AAEA7D"/>
    <w:rsid w:val="09C376CA"/>
    <w:rsid w:val="09C87295"/>
    <w:rsid w:val="09C9BE2B"/>
    <w:rsid w:val="09D26B18"/>
    <w:rsid w:val="09DAAA70"/>
    <w:rsid w:val="09E510E1"/>
    <w:rsid w:val="09ECE7EC"/>
    <w:rsid w:val="09F0EA51"/>
    <w:rsid w:val="09FB27F6"/>
    <w:rsid w:val="0A02BE3F"/>
    <w:rsid w:val="0A1EA540"/>
    <w:rsid w:val="0A1ED73F"/>
    <w:rsid w:val="0A2B7F61"/>
    <w:rsid w:val="0A35DEFC"/>
    <w:rsid w:val="0A3784B7"/>
    <w:rsid w:val="0A537938"/>
    <w:rsid w:val="0A5651D4"/>
    <w:rsid w:val="0A59593C"/>
    <w:rsid w:val="0A641D20"/>
    <w:rsid w:val="0A680CC2"/>
    <w:rsid w:val="0A86DF17"/>
    <w:rsid w:val="0A89CA6F"/>
    <w:rsid w:val="0A977075"/>
    <w:rsid w:val="0A9B0AAC"/>
    <w:rsid w:val="0AB9BC11"/>
    <w:rsid w:val="0ACF536D"/>
    <w:rsid w:val="0ADF2D7E"/>
    <w:rsid w:val="0AE4580B"/>
    <w:rsid w:val="0AEB152D"/>
    <w:rsid w:val="0AEBFB9F"/>
    <w:rsid w:val="0AF286A1"/>
    <w:rsid w:val="0AF2E269"/>
    <w:rsid w:val="0AF32BFD"/>
    <w:rsid w:val="0AF3ABB7"/>
    <w:rsid w:val="0B0AC617"/>
    <w:rsid w:val="0B0FA926"/>
    <w:rsid w:val="0B13C8F9"/>
    <w:rsid w:val="0B1BB8EF"/>
    <w:rsid w:val="0B30B6E0"/>
    <w:rsid w:val="0B63D3B7"/>
    <w:rsid w:val="0B9FB92B"/>
    <w:rsid w:val="0BACD137"/>
    <w:rsid w:val="0BD13A0D"/>
    <w:rsid w:val="0BD2FB09"/>
    <w:rsid w:val="0BDCE208"/>
    <w:rsid w:val="0BDD90E7"/>
    <w:rsid w:val="0BE82FC9"/>
    <w:rsid w:val="0BF1EBE6"/>
    <w:rsid w:val="0BF22CCD"/>
    <w:rsid w:val="0BF52225"/>
    <w:rsid w:val="0BF58253"/>
    <w:rsid w:val="0BFBA8DC"/>
    <w:rsid w:val="0BFEF8BF"/>
    <w:rsid w:val="0C0068AF"/>
    <w:rsid w:val="0C039A75"/>
    <w:rsid w:val="0C1C52AE"/>
    <w:rsid w:val="0C2717D5"/>
    <w:rsid w:val="0C3A4AEA"/>
    <w:rsid w:val="0C44337E"/>
    <w:rsid w:val="0C452150"/>
    <w:rsid w:val="0C46CAFC"/>
    <w:rsid w:val="0C4B6BFF"/>
    <w:rsid w:val="0C55CBBD"/>
    <w:rsid w:val="0C568460"/>
    <w:rsid w:val="0C573C85"/>
    <w:rsid w:val="0C6F639C"/>
    <w:rsid w:val="0C707CF6"/>
    <w:rsid w:val="0C7A6667"/>
    <w:rsid w:val="0C7B915E"/>
    <w:rsid w:val="0C8156D3"/>
    <w:rsid w:val="0C9C1FA5"/>
    <w:rsid w:val="0CA58C73"/>
    <w:rsid w:val="0CC6C9B7"/>
    <w:rsid w:val="0CCCA309"/>
    <w:rsid w:val="0CD3F364"/>
    <w:rsid w:val="0CF0706F"/>
    <w:rsid w:val="0CF46492"/>
    <w:rsid w:val="0CF6F448"/>
    <w:rsid w:val="0CFB80B5"/>
    <w:rsid w:val="0CFC182D"/>
    <w:rsid w:val="0CFFE16B"/>
    <w:rsid w:val="0D08656E"/>
    <w:rsid w:val="0D19ABD8"/>
    <w:rsid w:val="0D1B021C"/>
    <w:rsid w:val="0D40C790"/>
    <w:rsid w:val="0D41DF84"/>
    <w:rsid w:val="0D5A73E7"/>
    <w:rsid w:val="0D5C88E1"/>
    <w:rsid w:val="0D60365E"/>
    <w:rsid w:val="0D6255F0"/>
    <w:rsid w:val="0D6301E4"/>
    <w:rsid w:val="0D6822E9"/>
    <w:rsid w:val="0D75245E"/>
    <w:rsid w:val="0D7861A1"/>
    <w:rsid w:val="0D7BFBED"/>
    <w:rsid w:val="0D8401F8"/>
    <w:rsid w:val="0D8F07C4"/>
    <w:rsid w:val="0D98D952"/>
    <w:rsid w:val="0D9AF40B"/>
    <w:rsid w:val="0DA3CC08"/>
    <w:rsid w:val="0DA4B21F"/>
    <w:rsid w:val="0DC0F867"/>
    <w:rsid w:val="0DCBB033"/>
    <w:rsid w:val="0DD26EC9"/>
    <w:rsid w:val="0DF047A1"/>
    <w:rsid w:val="0DF891F4"/>
    <w:rsid w:val="0E151DED"/>
    <w:rsid w:val="0E1ADF7F"/>
    <w:rsid w:val="0E1F03B1"/>
    <w:rsid w:val="0E4E85C0"/>
    <w:rsid w:val="0E572275"/>
    <w:rsid w:val="0E78FECB"/>
    <w:rsid w:val="0E7A1790"/>
    <w:rsid w:val="0E7BF965"/>
    <w:rsid w:val="0E907CF4"/>
    <w:rsid w:val="0EA0BAE9"/>
    <w:rsid w:val="0EA660DE"/>
    <w:rsid w:val="0EAFB9C2"/>
    <w:rsid w:val="0EB0C458"/>
    <w:rsid w:val="0EB6F9BB"/>
    <w:rsid w:val="0EB9EEA1"/>
    <w:rsid w:val="0EBCF180"/>
    <w:rsid w:val="0EBCF75C"/>
    <w:rsid w:val="0ED37B1C"/>
    <w:rsid w:val="0EDFAC9C"/>
    <w:rsid w:val="0EE61B1B"/>
    <w:rsid w:val="0EF2484F"/>
    <w:rsid w:val="0EF9F94C"/>
    <w:rsid w:val="0F0341B1"/>
    <w:rsid w:val="0F05CB24"/>
    <w:rsid w:val="0F3771F9"/>
    <w:rsid w:val="0F3B1E84"/>
    <w:rsid w:val="0F429145"/>
    <w:rsid w:val="0F4820EB"/>
    <w:rsid w:val="0F4D5C18"/>
    <w:rsid w:val="0F5C1D64"/>
    <w:rsid w:val="0F60DE97"/>
    <w:rsid w:val="0F924F5A"/>
    <w:rsid w:val="0FA65AFD"/>
    <w:rsid w:val="0FB3BB40"/>
    <w:rsid w:val="0FD213FE"/>
    <w:rsid w:val="0FD6586F"/>
    <w:rsid w:val="0FEBD257"/>
    <w:rsid w:val="10039A7B"/>
    <w:rsid w:val="100827C6"/>
    <w:rsid w:val="100955BB"/>
    <w:rsid w:val="1038117E"/>
    <w:rsid w:val="10426410"/>
    <w:rsid w:val="10439D98"/>
    <w:rsid w:val="104CB6AA"/>
    <w:rsid w:val="10583191"/>
    <w:rsid w:val="105DBEEF"/>
    <w:rsid w:val="105FA4C6"/>
    <w:rsid w:val="1069402A"/>
    <w:rsid w:val="106C1205"/>
    <w:rsid w:val="107D10AA"/>
    <w:rsid w:val="107F91EB"/>
    <w:rsid w:val="109017F2"/>
    <w:rsid w:val="1096755F"/>
    <w:rsid w:val="109F8228"/>
    <w:rsid w:val="10C7BE67"/>
    <w:rsid w:val="10D66A64"/>
    <w:rsid w:val="10DA976D"/>
    <w:rsid w:val="10DC3697"/>
    <w:rsid w:val="10F236CB"/>
    <w:rsid w:val="10F96145"/>
    <w:rsid w:val="10FB6AB0"/>
    <w:rsid w:val="110CDB2E"/>
    <w:rsid w:val="111E13D4"/>
    <w:rsid w:val="1129A6F1"/>
    <w:rsid w:val="112AE079"/>
    <w:rsid w:val="11564A64"/>
    <w:rsid w:val="11590CEB"/>
    <w:rsid w:val="1163BB18"/>
    <w:rsid w:val="11640B18"/>
    <w:rsid w:val="1166C969"/>
    <w:rsid w:val="11827D9D"/>
    <w:rsid w:val="11874A14"/>
    <w:rsid w:val="1196329E"/>
    <w:rsid w:val="11973B99"/>
    <w:rsid w:val="11993178"/>
    <w:rsid w:val="11D195F4"/>
    <w:rsid w:val="11DAC4E6"/>
    <w:rsid w:val="11F8EF80"/>
    <w:rsid w:val="11FCEB79"/>
    <w:rsid w:val="12021678"/>
    <w:rsid w:val="1203ACF3"/>
    <w:rsid w:val="12041FAD"/>
    <w:rsid w:val="1223E9BA"/>
    <w:rsid w:val="1227FE39"/>
    <w:rsid w:val="1236A204"/>
    <w:rsid w:val="12505BB3"/>
    <w:rsid w:val="125094A3"/>
    <w:rsid w:val="12569495"/>
    <w:rsid w:val="125A734D"/>
    <w:rsid w:val="125BD429"/>
    <w:rsid w:val="127AF9AD"/>
    <w:rsid w:val="1298DD92"/>
    <w:rsid w:val="12B636D7"/>
    <w:rsid w:val="12BC57C8"/>
    <w:rsid w:val="12C6B84C"/>
    <w:rsid w:val="12C958A4"/>
    <w:rsid w:val="12D6910A"/>
    <w:rsid w:val="12D996F9"/>
    <w:rsid w:val="12E3AF0C"/>
    <w:rsid w:val="12E98B2F"/>
    <w:rsid w:val="12EE6DD1"/>
    <w:rsid w:val="12EEE509"/>
    <w:rsid w:val="12FDC60C"/>
    <w:rsid w:val="1319CC9B"/>
    <w:rsid w:val="1324219E"/>
    <w:rsid w:val="1341E89B"/>
    <w:rsid w:val="13499D85"/>
    <w:rsid w:val="135451E1"/>
    <w:rsid w:val="135F38AA"/>
    <w:rsid w:val="136325C0"/>
    <w:rsid w:val="1366D0D8"/>
    <w:rsid w:val="136B1154"/>
    <w:rsid w:val="136D5D82"/>
    <w:rsid w:val="1374A7FD"/>
    <w:rsid w:val="1379A02B"/>
    <w:rsid w:val="138D9D1A"/>
    <w:rsid w:val="1391FE3F"/>
    <w:rsid w:val="13B46C4B"/>
    <w:rsid w:val="13C10D3D"/>
    <w:rsid w:val="13CA7437"/>
    <w:rsid w:val="13CE34C5"/>
    <w:rsid w:val="13DD6A6C"/>
    <w:rsid w:val="13E4EF15"/>
    <w:rsid w:val="13ED8CDA"/>
    <w:rsid w:val="13F9FE79"/>
    <w:rsid w:val="1414477A"/>
    <w:rsid w:val="141EB857"/>
    <w:rsid w:val="14293421"/>
    <w:rsid w:val="1436CABD"/>
    <w:rsid w:val="14434037"/>
    <w:rsid w:val="1444A2D4"/>
    <w:rsid w:val="144901B3"/>
    <w:rsid w:val="1449BD85"/>
    <w:rsid w:val="144EE884"/>
    <w:rsid w:val="14594550"/>
    <w:rsid w:val="145DC676"/>
    <w:rsid w:val="1461FAEC"/>
    <w:rsid w:val="146A420F"/>
    <w:rsid w:val="1473D85C"/>
    <w:rsid w:val="148625D9"/>
    <w:rsid w:val="148A9F37"/>
    <w:rsid w:val="149C2CD9"/>
    <w:rsid w:val="14A9A254"/>
    <w:rsid w:val="14C266A0"/>
    <w:rsid w:val="14CBFF25"/>
    <w:rsid w:val="14E00AC8"/>
    <w:rsid w:val="14EBBB63"/>
    <w:rsid w:val="14EEB5E9"/>
    <w:rsid w:val="14F09AEC"/>
    <w:rsid w:val="14F7F5A6"/>
    <w:rsid w:val="14F80F99"/>
    <w:rsid w:val="15018673"/>
    <w:rsid w:val="15026F4D"/>
    <w:rsid w:val="15036B6C"/>
    <w:rsid w:val="151249CC"/>
    <w:rsid w:val="151F0D6A"/>
    <w:rsid w:val="1528BCB0"/>
    <w:rsid w:val="152C1592"/>
    <w:rsid w:val="15310AFE"/>
    <w:rsid w:val="153787B2"/>
    <w:rsid w:val="153CB72A"/>
    <w:rsid w:val="15420967"/>
    <w:rsid w:val="1552A149"/>
    <w:rsid w:val="156B0B00"/>
    <w:rsid w:val="1586364E"/>
    <w:rsid w:val="158F907B"/>
    <w:rsid w:val="159E9EB9"/>
    <w:rsid w:val="15B9A9C8"/>
    <w:rsid w:val="15BC9E79"/>
    <w:rsid w:val="15EA1A66"/>
    <w:rsid w:val="15EC4C7C"/>
    <w:rsid w:val="15EEDE07"/>
    <w:rsid w:val="15F629BA"/>
    <w:rsid w:val="15FCB98C"/>
    <w:rsid w:val="1606CE38"/>
    <w:rsid w:val="160D55E7"/>
    <w:rsid w:val="16121C29"/>
    <w:rsid w:val="1613FB6B"/>
    <w:rsid w:val="1626F900"/>
    <w:rsid w:val="162F98A6"/>
    <w:rsid w:val="1649A17F"/>
    <w:rsid w:val="165293AA"/>
    <w:rsid w:val="165450A7"/>
    <w:rsid w:val="1660977C"/>
    <w:rsid w:val="167C2EA7"/>
    <w:rsid w:val="168CB1E2"/>
    <w:rsid w:val="16A27F0A"/>
    <w:rsid w:val="16A295CC"/>
    <w:rsid w:val="16A9AD8C"/>
    <w:rsid w:val="16F023B5"/>
    <w:rsid w:val="1705797A"/>
    <w:rsid w:val="170A3FD2"/>
    <w:rsid w:val="1716BFE4"/>
    <w:rsid w:val="17177E9A"/>
    <w:rsid w:val="1726D548"/>
    <w:rsid w:val="1738D0EB"/>
    <w:rsid w:val="173D6472"/>
    <w:rsid w:val="17410C91"/>
    <w:rsid w:val="1747ADF8"/>
    <w:rsid w:val="17490B2A"/>
    <w:rsid w:val="1760CAC2"/>
    <w:rsid w:val="17654298"/>
    <w:rsid w:val="1775F7E0"/>
    <w:rsid w:val="177EAE6D"/>
    <w:rsid w:val="17940577"/>
    <w:rsid w:val="17E0DE59"/>
    <w:rsid w:val="17E3C834"/>
    <w:rsid w:val="17E5A3CC"/>
    <w:rsid w:val="17FE4AC6"/>
    <w:rsid w:val="17FEF367"/>
    <w:rsid w:val="1805CDDA"/>
    <w:rsid w:val="180A6371"/>
    <w:rsid w:val="18123526"/>
    <w:rsid w:val="181D5F49"/>
    <w:rsid w:val="18283DC0"/>
    <w:rsid w:val="182F2E2C"/>
    <w:rsid w:val="18311BD2"/>
    <w:rsid w:val="1835B9F1"/>
    <w:rsid w:val="183F2487"/>
    <w:rsid w:val="18430A6B"/>
    <w:rsid w:val="184BB6A7"/>
    <w:rsid w:val="184C9001"/>
    <w:rsid w:val="184F60F0"/>
    <w:rsid w:val="18571C2E"/>
    <w:rsid w:val="1861D0EA"/>
    <w:rsid w:val="18688009"/>
    <w:rsid w:val="186D1BFB"/>
    <w:rsid w:val="18805C47"/>
    <w:rsid w:val="189D7755"/>
    <w:rsid w:val="18DB6019"/>
    <w:rsid w:val="18DF3741"/>
    <w:rsid w:val="18F0ABF8"/>
    <w:rsid w:val="18F1E202"/>
    <w:rsid w:val="18F8745B"/>
    <w:rsid w:val="1904C5FC"/>
    <w:rsid w:val="190B5AEE"/>
    <w:rsid w:val="191CFCD2"/>
    <w:rsid w:val="192F1E3C"/>
    <w:rsid w:val="193222B8"/>
    <w:rsid w:val="1938B3EA"/>
    <w:rsid w:val="19497058"/>
    <w:rsid w:val="195280CE"/>
    <w:rsid w:val="19638758"/>
    <w:rsid w:val="1966CACC"/>
    <w:rsid w:val="196B03BF"/>
    <w:rsid w:val="197D1361"/>
    <w:rsid w:val="19828D7B"/>
    <w:rsid w:val="198661AD"/>
    <w:rsid w:val="1994AF41"/>
    <w:rsid w:val="19AAD38B"/>
    <w:rsid w:val="19B8D8D2"/>
    <w:rsid w:val="19B970C1"/>
    <w:rsid w:val="19C3232B"/>
    <w:rsid w:val="19EDD564"/>
    <w:rsid w:val="19F1969D"/>
    <w:rsid w:val="1A22C400"/>
    <w:rsid w:val="1A303E31"/>
    <w:rsid w:val="1A31421D"/>
    <w:rsid w:val="1A3D610B"/>
    <w:rsid w:val="1A4952EC"/>
    <w:rsid w:val="1A5B3AC7"/>
    <w:rsid w:val="1A60AED9"/>
    <w:rsid w:val="1A726A01"/>
    <w:rsid w:val="1A8842E1"/>
    <w:rsid w:val="1A9763B9"/>
    <w:rsid w:val="1A97DF89"/>
    <w:rsid w:val="1AA2675D"/>
    <w:rsid w:val="1AA4926C"/>
    <w:rsid w:val="1ABD1427"/>
    <w:rsid w:val="1AC7019B"/>
    <w:rsid w:val="1ACC97C0"/>
    <w:rsid w:val="1AD06F75"/>
    <w:rsid w:val="1AD6A4D8"/>
    <w:rsid w:val="1ADEDA49"/>
    <w:rsid w:val="1AE19153"/>
    <w:rsid w:val="1AE298EF"/>
    <w:rsid w:val="1AE544EF"/>
    <w:rsid w:val="1AE6622D"/>
    <w:rsid w:val="1B078F29"/>
    <w:rsid w:val="1B1E119F"/>
    <w:rsid w:val="1B3A043D"/>
    <w:rsid w:val="1B3DAC5C"/>
    <w:rsid w:val="1B49C7C7"/>
    <w:rsid w:val="1B4B3397"/>
    <w:rsid w:val="1B62EB0B"/>
    <w:rsid w:val="1B6D501B"/>
    <w:rsid w:val="1B770229"/>
    <w:rsid w:val="1B805BF2"/>
    <w:rsid w:val="1B8A4C4E"/>
    <w:rsid w:val="1BA4633E"/>
    <w:rsid w:val="1BAB5E2F"/>
    <w:rsid w:val="1BAC6AD1"/>
    <w:rsid w:val="1BB8AF7E"/>
    <w:rsid w:val="1BD18660"/>
    <w:rsid w:val="1BD8A33B"/>
    <w:rsid w:val="1BED8A21"/>
    <w:rsid w:val="1BF4F6A3"/>
    <w:rsid w:val="1BF5BF7E"/>
    <w:rsid w:val="1BFC3810"/>
    <w:rsid w:val="1C08AAA6"/>
    <w:rsid w:val="1C10E6BE"/>
    <w:rsid w:val="1C13FBC8"/>
    <w:rsid w:val="1C15933E"/>
    <w:rsid w:val="1C1C6D55"/>
    <w:rsid w:val="1C1E219F"/>
    <w:rsid w:val="1C2091F5"/>
    <w:rsid w:val="1C376CDD"/>
    <w:rsid w:val="1C432FEC"/>
    <w:rsid w:val="1C4CA576"/>
    <w:rsid w:val="1C500A1F"/>
    <w:rsid w:val="1C5E825D"/>
    <w:rsid w:val="1C5F8596"/>
    <w:rsid w:val="1C61F60C"/>
    <w:rsid w:val="1C655D3D"/>
    <w:rsid w:val="1C6F588D"/>
    <w:rsid w:val="1C7E9733"/>
    <w:rsid w:val="1C86906C"/>
    <w:rsid w:val="1C90F6B9"/>
    <w:rsid w:val="1C94F57F"/>
    <w:rsid w:val="1C953E65"/>
    <w:rsid w:val="1CA0239D"/>
    <w:rsid w:val="1CE607DD"/>
    <w:rsid w:val="1CECF92A"/>
    <w:rsid w:val="1CF1F3A8"/>
    <w:rsid w:val="1CF78003"/>
    <w:rsid w:val="1CFAB2C4"/>
    <w:rsid w:val="1D0EB251"/>
    <w:rsid w:val="1D128527"/>
    <w:rsid w:val="1D218928"/>
    <w:rsid w:val="1D22B818"/>
    <w:rsid w:val="1D445FFF"/>
    <w:rsid w:val="1D47F04D"/>
    <w:rsid w:val="1D5AE60F"/>
    <w:rsid w:val="1D64B631"/>
    <w:rsid w:val="1D66C411"/>
    <w:rsid w:val="1D6B691B"/>
    <w:rsid w:val="1D7F3F54"/>
    <w:rsid w:val="1D83D659"/>
    <w:rsid w:val="1D93E987"/>
    <w:rsid w:val="1DA2B59A"/>
    <w:rsid w:val="1DA9CD5A"/>
    <w:rsid w:val="1DAE554E"/>
    <w:rsid w:val="1DAE9E34"/>
    <w:rsid w:val="1DBF737F"/>
    <w:rsid w:val="1DD2218F"/>
    <w:rsid w:val="1DD3102D"/>
    <w:rsid w:val="1DD841B7"/>
    <w:rsid w:val="1DDAECB9"/>
    <w:rsid w:val="1DDD0B93"/>
    <w:rsid w:val="1E079D19"/>
    <w:rsid w:val="1E0F68F7"/>
    <w:rsid w:val="1E10C6E1"/>
    <w:rsid w:val="1E13AF80"/>
    <w:rsid w:val="1E1B439B"/>
    <w:rsid w:val="1E2329B4"/>
    <w:rsid w:val="1E2CBFC2"/>
    <w:rsid w:val="1E33226E"/>
    <w:rsid w:val="1E4045CC"/>
    <w:rsid w:val="1E41C34E"/>
    <w:rsid w:val="1E596E3F"/>
    <w:rsid w:val="1E77F97A"/>
    <w:rsid w:val="1E994AAC"/>
    <w:rsid w:val="1EA8874A"/>
    <w:rsid w:val="1EAD484B"/>
    <w:rsid w:val="1EAF622A"/>
    <w:rsid w:val="1EBFDC62"/>
    <w:rsid w:val="1EC0C104"/>
    <w:rsid w:val="1EC449F5"/>
    <w:rsid w:val="1EDE1462"/>
    <w:rsid w:val="1EF047DA"/>
    <w:rsid w:val="1EF3987C"/>
    <w:rsid w:val="1EF86D0F"/>
    <w:rsid w:val="1EFF2AAA"/>
    <w:rsid w:val="1F0544EB"/>
    <w:rsid w:val="1F11C5E2"/>
    <w:rsid w:val="1F128871"/>
    <w:rsid w:val="1F2ABA73"/>
    <w:rsid w:val="1F2BD34E"/>
    <w:rsid w:val="1F447A48"/>
    <w:rsid w:val="1F44DF05"/>
    <w:rsid w:val="1F476D1F"/>
    <w:rsid w:val="1F49D309"/>
    <w:rsid w:val="1F52294A"/>
    <w:rsid w:val="1F58282F"/>
    <w:rsid w:val="1F6717D3"/>
    <w:rsid w:val="1F6B296E"/>
    <w:rsid w:val="1F743A51"/>
    <w:rsid w:val="1F80E1B7"/>
    <w:rsid w:val="1F92401F"/>
    <w:rsid w:val="1F98E5BC"/>
    <w:rsid w:val="1FA18665"/>
    <w:rsid w:val="1FB899C8"/>
    <w:rsid w:val="1FCB903A"/>
    <w:rsid w:val="1FD31196"/>
    <w:rsid w:val="1FD5BA15"/>
    <w:rsid w:val="1FD65EF2"/>
    <w:rsid w:val="1FDAF2BD"/>
    <w:rsid w:val="1FE0450D"/>
    <w:rsid w:val="201AC591"/>
    <w:rsid w:val="201B4023"/>
    <w:rsid w:val="202A3C8D"/>
    <w:rsid w:val="204D8FE2"/>
    <w:rsid w:val="205011A0"/>
    <w:rsid w:val="206E1B05"/>
    <w:rsid w:val="207BD269"/>
    <w:rsid w:val="207EF997"/>
    <w:rsid w:val="208252E8"/>
    <w:rsid w:val="2086F1B5"/>
    <w:rsid w:val="208A4AB9"/>
    <w:rsid w:val="20946DE6"/>
    <w:rsid w:val="209780C3"/>
    <w:rsid w:val="20A0FFAA"/>
    <w:rsid w:val="20A1ACAE"/>
    <w:rsid w:val="20B186D5"/>
    <w:rsid w:val="20D9C713"/>
    <w:rsid w:val="20E4AB5F"/>
    <w:rsid w:val="20E55769"/>
    <w:rsid w:val="20F29AAE"/>
    <w:rsid w:val="20F2FF55"/>
    <w:rsid w:val="20FC4E07"/>
    <w:rsid w:val="2106685D"/>
    <w:rsid w:val="21176B58"/>
    <w:rsid w:val="211969B5"/>
    <w:rsid w:val="211FFCD7"/>
    <w:rsid w:val="2121C67A"/>
    <w:rsid w:val="212ADEBF"/>
    <w:rsid w:val="212D6B8C"/>
    <w:rsid w:val="21324465"/>
    <w:rsid w:val="215174E7"/>
    <w:rsid w:val="2155686C"/>
    <w:rsid w:val="216151C6"/>
    <w:rsid w:val="216ECB29"/>
    <w:rsid w:val="218EDFA0"/>
    <w:rsid w:val="219F8A1F"/>
    <w:rsid w:val="21A2660C"/>
    <w:rsid w:val="21AE15B6"/>
    <w:rsid w:val="21AF1FE7"/>
    <w:rsid w:val="21BC5F14"/>
    <w:rsid w:val="21CC5AE9"/>
    <w:rsid w:val="21D637B0"/>
    <w:rsid w:val="21E37F30"/>
    <w:rsid w:val="21EB717A"/>
    <w:rsid w:val="21FA910B"/>
    <w:rsid w:val="21FFA95D"/>
    <w:rsid w:val="2204E1D8"/>
    <w:rsid w:val="220C78FC"/>
    <w:rsid w:val="22129510"/>
    <w:rsid w:val="223AFB25"/>
    <w:rsid w:val="2258439B"/>
    <w:rsid w:val="2283160E"/>
    <w:rsid w:val="228CFBD2"/>
    <w:rsid w:val="228E4C08"/>
    <w:rsid w:val="2295CBAA"/>
    <w:rsid w:val="22AE92A6"/>
    <w:rsid w:val="22B55041"/>
    <w:rsid w:val="22B9C77E"/>
    <w:rsid w:val="22C09845"/>
    <w:rsid w:val="22D021C1"/>
    <w:rsid w:val="22D8E32D"/>
    <w:rsid w:val="22DCBE1D"/>
    <w:rsid w:val="22DF9132"/>
    <w:rsid w:val="22E9EC2E"/>
    <w:rsid w:val="22F02DFC"/>
    <w:rsid w:val="22F1CC63"/>
    <w:rsid w:val="22FFE0E5"/>
    <w:rsid w:val="2338C7E6"/>
    <w:rsid w:val="2339E063"/>
    <w:rsid w:val="23434522"/>
    <w:rsid w:val="23655629"/>
    <w:rsid w:val="2369C891"/>
    <w:rsid w:val="23773310"/>
    <w:rsid w:val="237CDAAB"/>
    <w:rsid w:val="238C0A0B"/>
    <w:rsid w:val="239D63CD"/>
    <w:rsid w:val="23A29CFB"/>
    <w:rsid w:val="23B602E1"/>
    <w:rsid w:val="23B78063"/>
    <w:rsid w:val="23C5782A"/>
    <w:rsid w:val="23DF0F02"/>
    <w:rsid w:val="23E2E5D1"/>
    <w:rsid w:val="23E3AE06"/>
    <w:rsid w:val="23FB81B2"/>
    <w:rsid w:val="240BABAF"/>
    <w:rsid w:val="24141739"/>
    <w:rsid w:val="2416C713"/>
    <w:rsid w:val="241CE399"/>
    <w:rsid w:val="2426B590"/>
    <w:rsid w:val="24291C0F"/>
    <w:rsid w:val="24292642"/>
    <w:rsid w:val="243A7A28"/>
    <w:rsid w:val="2451C324"/>
    <w:rsid w:val="246104C2"/>
    <w:rsid w:val="246CF8D9"/>
    <w:rsid w:val="2486B63B"/>
    <w:rsid w:val="248CA263"/>
    <w:rsid w:val="24909458"/>
    <w:rsid w:val="249F2874"/>
    <w:rsid w:val="24A036F9"/>
    <w:rsid w:val="24AE66D7"/>
    <w:rsid w:val="24B0307A"/>
    <w:rsid w:val="24B96D2A"/>
    <w:rsid w:val="24BA27BF"/>
    <w:rsid w:val="24BC688B"/>
    <w:rsid w:val="24BED507"/>
    <w:rsid w:val="24E2D11B"/>
    <w:rsid w:val="24E8CE95"/>
    <w:rsid w:val="24F02828"/>
    <w:rsid w:val="24F4D2B7"/>
    <w:rsid w:val="25032960"/>
    <w:rsid w:val="2503F3A9"/>
    <w:rsid w:val="2533ABF8"/>
    <w:rsid w:val="25378788"/>
    <w:rsid w:val="2541DE3F"/>
    <w:rsid w:val="254248D8"/>
    <w:rsid w:val="2550E1BB"/>
    <w:rsid w:val="2560E53C"/>
    <w:rsid w:val="256447B7"/>
    <w:rsid w:val="25660E1F"/>
    <w:rsid w:val="256B1760"/>
    <w:rsid w:val="2573E114"/>
    <w:rsid w:val="2586CD0E"/>
    <w:rsid w:val="25ADCD9E"/>
    <w:rsid w:val="25B372E6"/>
    <w:rsid w:val="25CE9069"/>
    <w:rsid w:val="25D9C9B1"/>
    <w:rsid w:val="25E67048"/>
    <w:rsid w:val="25E835B5"/>
    <w:rsid w:val="25EEB6E2"/>
    <w:rsid w:val="25FA866D"/>
    <w:rsid w:val="25FBE7CE"/>
    <w:rsid w:val="2611E0C8"/>
    <w:rsid w:val="262EFE89"/>
    <w:rsid w:val="26320BF5"/>
    <w:rsid w:val="2638FA90"/>
    <w:rsid w:val="263A074E"/>
    <w:rsid w:val="26401F02"/>
    <w:rsid w:val="26479A06"/>
    <w:rsid w:val="264A8E63"/>
    <w:rsid w:val="264AB5B7"/>
    <w:rsid w:val="264C5F63"/>
    <w:rsid w:val="2652FC51"/>
    <w:rsid w:val="265B31C2"/>
    <w:rsid w:val="265FFBBC"/>
    <w:rsid w:val="268DCC4C"/>
    <w:rsid w:val="26909A80"/>
    <w:rsid w:val="2698E178"/>
    <w:rsid w:val="26AA4BDE"/>
    <w:rsid w:val="26CBE1B7"/>
    <w:rsid w:val="26CD42EF"/>
    <w:rsid w:val="26D46F47"/>
    <w:rsid w:val="26FA58D3"/>
    <w:rsid w:val="273AFAF5"/>
    <w:rsid w:val="2754845B"/>
    <w:rsid w:val="276C1DC9"/>
    <w:rsid w:val="2771871F"/>
    <w:rsid w:val="277EDD86"/>
    <w:rsid w:val="278B3542"/>
    <w:rsid w:val="2791B971"/>
    <w:rsid w:val="2793D58F"/>
    <w:rsid w:val="279DC110"/>
    <w:rsid w:val="27A07B3A"/>
    <w:rsid w:val="27AA2E2F"/>
    <w:rsid w:val="27B8B68D"/>
    <w:rsid w:val="27BD09D3"/>
    <w:rsid w:val="27BF1F40"/>
    <w:rsid w:val="27C220E5"/>
    <w:rsid w:val="27C29F34"/>
    <w:rsid w:val="27DA80C2"/>
    <w:rsid w:val="27ED4F30"/>
    <w:rsid w:val="27F8A14D"/>
    <w:rsid w:val="280DFF71"/>
    <w:rsid w:val="281B16FB"/>
    <w:rsid w:val="28238572"/>
    <w:rsid w:val="2829973E"/>
    <w:rsid w:val="282E8779"/>
    <w:rsid w:val="2830BD20"/>
    <w:rsid w:val="284C108C"/>
    <w:rsid w:val="284DA63E"/>
    <w:rsid w:val="284E8064"/>
    <w:rsid w:val="2859DB4F"/>
    <w:rsid w:val="286DA5DC"/>
    <w:rsid w:val="286F1235"/>
    <w:rsid w:val="2871E31D"/>
    <w:rsid w:val="2872F819"/>
    <w:rsid w:val="2879B7E6"/>
    <w:rsid w:val="287BF7D3"/>
    <w:rsid w:val="2885D977"/>
    <w:rsid w:val="28AF4FB3"/>
    <w:rsid w:val="28B0B629"/>
    <w:rsid w:val="28B9A447"/>
    <w:rsid w:val="28E722BA"/>
    <w:rsid w:val="28ED1AE0"/>
    <w:rsid w:val="28EE8B3C"/>
    <w:rsid w:val="28F06CD0"/>
    <w:rsid w:val="28F1087E"/>
    <w:rsid w:val="28FBC40D"/>
    <w:rsid w:val="28FE02D9"/>
    <w:rsid w:val="290E58F0"/>
    <w:rsid w:val="292B1269"/>
    <w:rsid w:val="29308569"/>
    <w:rsid w:val="2936D018"/>
    <w:rsid w:val="2937E5F9"/>
    <w:rsid w:val="294AB467"/>
    <w:rsid w:val="294D8669"/>
    <w:rsid w:val="2950B68F"/>
    <w:rsid w:val="2956C95B"/>
    <w:rsid w:val="2958A3B6"/>
    <w:rsid w:val="2969153F"/>
    <w:rsid w:val="2973E8AB"/>
    <w:rsid w:val="29791F83"/>
    <w:rsid w:val="2984A94F"/>
    <w:rsid w:val="298A6A42"/>
    <w:rsid w:val="298A8152"/>
    <w:rsid w:val="299207E6"/>
    <w:rsid w:val="29AFC435"/>
    <w:rsid w:val="29B853B5"/>
    <w:rsid w:val="29C70FFF"/>
    <w:rsid w:val="29E1CAF8"/>
    <w:rsid w:val="29E38656"/>
    <w:rsid w:val="29E81D75"/>
    <w:rsid w:val="29E94F6B"/>
    <w:rsid w:val="29F2F02D"/>
    <w:rsid w:val="29F45667"/>
    <w:rsid w:val="29F75183"/>
    <w:rsid w:val="29FF832F"/>
    <w:rsid w:val="2A05F5E5"/>
    <w:rsid w:val="2A166D8D"/>
    <w:rsid w:val="2A2F3048"/>
    <w:rsid w:val="2A4C4E10"/>
    <w:rsid w:val="2A5670C7"/>
    <w:rsid w:val="2A5EFE48"/>
    <w:rsid w:val="2A667CC4"/>
    <w:rsid w:val="2A6F6653"/>
    <w:rsid w:val="2A779047"/>
    <w:rsid w:val="2A7F25A7"/>
    <w:rsid w:val="2A85DF7B"/>
    <w:rsid w:val="2A86AF47"/>
    <w:rsid w:val="2A87E028"/>
    <w:rsid w:val="2AA9BC81"/>
    <w:rsid w:val="2AD0DA11"/>
    <w:rsid w:val="2AE706B4"/>
    <w:rsid w:val="2AF3C48B"/>
    <w:rsid w:val="2B0D6804"/>
    <w:rsid w:val="2B13EBE6"/>
    <w:rsid w:val="2B28C7A7"/>
    <w:rsid w:val="2B2D63C2"/>
    <w:rsid w:val="2B35C622"/>
    <w:rsid w:val="2B43B28D"/>
    <w:rsid w:val="2B4B61C5"/>
    <w:rsid w:val="2B52B7BD"/>
    <w:rsid w:val="2B59DAFA"/>
    <w:rsid w:val="2B79A66F"/>
    <w:rsid w:val="2B8CFB21"/>
    <w:rsid w:val="2BA8E355"/>
    <w:rsid w:val="2BB6FD42"/>
    <w:rsid w:val="2BE45126"/>
    <w:rsid w:val="2C0A60EE"/>
    <w:rsid w:val="2C13A9E8"/>
    <w:rsid w:val="2C16B26C"/>
    <w:rsid w:val="2C396241"/>
    <w:rsid w:val="2C55EBBC"/>
    <w:rsid w:val="2C6A3762"/>
    <w:rsid w:val="2C6E7487"/>
    <w:rsid w:val="2C72EED2"/>
    <w:rsid w:val="2C753D9F"/>
    <w:rsid w:val="2C8662EA"/>
    <w:rsid w:val="2C9ACC4C"/>
    <w:rsid w:val="2CA01E89"/>
    <w:rsid w:val="2CAB27AA"/>
    <w:rsid w:val="2CAFEA39"/>
    <w:rsid w:val="2CD6C09D"/>
    <w:rsid w:val="2CDA4D6D"/>
    <w:rsid w:val="2CFF1568"/>
    <w:rsid w:val="2D00BF14"/>
    <w:rsid w:val="2D0D1ACC"/>
    <w:rsid w:val="2D1014BB"/>
    <w:rsid w:val="2D1448CD"/>
    <w:rsid w:val="2D1B52E5"/>
    <w:rsid w:val="2D3F78D0"/>
    <w:rsid w:val="2D4916D5"/>
    <w:rsid w:val="2D517F0E"/>
    <w:rsid w:val="2D51F515"/>
    <w:rsid w:val="2D55DA0B"/>
    <w:rsid w:val="2D6A2F82"/>
    <w:rsid w:val="2D8B6016"/>
    <w:rsid w:val="2DA61115"/>
    <w:rsid w:val="2DC5E097"/>
    <w:rsid w:val="2DCEDA81"/>
    <w:rsid w:val="2DDFED31"/>
    <w:rsid w:val="2DF27342"/>
    <w:rsid w:val="2DF44F36"/>
    <w:rsid w:val="2DFDA81A"/>
    <w:rsid w:val="2E014D97"/>
    <w:rsid w:val="2E1173A2"/>
    <w:rsid w:val="2E1CBA2C"/>
    <w:rsid w:val="2E38EC16"/>
    <w:rsid w:val="2E3CADA0"/>
    <w:rsid w:val="2E40215E"/>
    <w:rsid w:val="2E467A6B"/>
    <w:rsid w:val="2E53F725"/>
    <w:rsid w:val="2E5DBFA4"/>
    <w:rsid w:val="2E6214DD"/>
    <w:rsid w:val="2E63F43E"/>
    <w:rsid w:val="2E668110"/>
    <w:rsid w:val="2E804E61"/>
    <w:rsid w:val="2E90F1C0"/>
    <w:rsid w:val="2EA050CC"/>
    <w:rsid w:val="2EA08B84"/>
    <w:rsid w:val="2EB01039"/>
    <w:rsid w:val="2EB1EDAF"/>
    <w:rsid w:val="2EB203C4"/>
    <w:rsid w:val="2EBDC1F8"/>
    <w:rsid w:val="2EBFB2C6"/>
    <w:rsid w:val="2ED0ED9D"/>
    <w:rsid w:val="2ED4C2B6"/>
    <w:rsid w:val="2ED6A575"/>
    <w:rsid w:val="2EF29918"/>
    <w:rsid w:val="2EF58E5A"/>
    <w:rsid w:val="2EFB6602"/>
    <w:rsid w:val="2F001090"/>
    <w:rsid w:val="2F03F87B"/>
    <w:rsid w:val="2F13AAEF"/>
    <w:rsid w:val="2F174B9B"/>
    <w:rsid w:val="2F1C1D5C"/>
    <w:rsid w:val="2F28C954"/>
    <w:rsid w:val="2F3120E8"/>
    <w:rsid w:val="2F358FC2"/>
    <w:rsid w:val="2F393C97"/>
    <w:rsid w:val="2F4765D5"/>
    <w:rsid w:val="2F555951"/>
    <w:rsid w:val="2F60E73D"/>
    <w:rsid w:val="2F6DE2D9"/>
    <w:rsid w:val="2F75E506"/>
    <w:rsid w:val="2F78C935"/>
    <w:rsid w:val="2F825181"/>
    <w:rsid w:val="2F956657"/>
    <w:rsid w:val="2F975482"/>
    <w:rsid w:val="2FA09120"/>
    <w:rsid w:val="2FAE7D8B"/>
    <w:rsid w:val="2FCF5FA2"/>
    <w:rsid w:val="2FD38A09"/>
    <w:rsid w:val="3005FDBE"/>
    <w:rsid w:val="3012C2FA"/>
    <w:rsid w:val="302CB789"/>
    <w:rsid w:val="302E3227"/>
    <w:rsid w:val="303A7A1F"/>
    <w:rsid w:val="304B2350"/>
    <w:rsid w:val="304C1E83"/>
    <w:rsid w:val="30597F56"/>
    <w:rsid w:val="306B18E5"/>
    <w:rsid w:val="308929D3"/>
    <w:rsid w:val="308C34B7"/>
    <w:rsid w:val="3090910E"/>
    <w:rsid w:val="30A737B1"/>
    <w:rsid w:val="30C08E66"/>
    <w:rsid w:val="30C3C789"/>
    <w:rsid w:val="30C73A65"/>
    <w:rsid w:val="30D6ED22"/>
    <w:rsid w:val="30DBD1F4"/>
    <w:rsid w:val="30DE04E2"/>
    <w:rsid w:val="30E79C14"/>
    <w:rsid w:val="30EAAC32"/>
    <w:rsid w:val="31104091"/>
    <w:rsid w:val="31219F78"/>
    <w:rsid w:val="31278F58"/>
    <w:rsid w:val="3129DA95"/>
    <w:rsid w:val="312A464C"/>
    <w:rsid w:val="312D51B9"/>
    <w:rsid w:val="312E04F2"/>
    <w:rsid w:val="3130E826"/>
    <w:rsid w:val="3135455E"/>
    <w:rsid w:val="31494EE4"/>
    <w:rsid w:val="314D08BC"/>
    <w:rsid w:val="31546586"/>
    <w:rsid w:val="31697812"/>
    <w:rsid w:val="3170FD12"/>
    <w:rsid w:val="3172AD4F"/>
    <w:rsid w:val="317AB5BA"/>
    <w:rsid w:val="31813972"/>
    <w:rsid w:val="3181BEF5"/>
    <w:rsid w:val="3182C3CE"/>
    <w:rsid w:val="3194BB24"/>
    <w:rsid w:val="319D0159"/>
    <w:rsid w:val="31B1EC75"/>
    <w:rsid w:val="31B229C8"/>
    <w:rsid w:val="31C32831"/>
    <w:rsid w:val="31D73C60"/>
    <w:rsid w:val="31DE0406"/>
    <w:rsid w:val="31DFE6FB"/>
    <w:rsid w:val="31E75ADD"/>
    <w:rsid w:val="31F20865"/>
    <w:rsid w:val="32222E8A"/>
    <w:rsid w:val="32250FC0"/>
    <w:rsid w:val="3229A347"/>
    <w:rsid w:val="322A1584"/>
    <w:rsid w:val="322FCA65"/>
    <w:rsid w:val="323F93DF"/>
    <w:rsid w:val="32705FA3"/>
    <w:rsid w:val="327AAA24"/>
    <w:rsid w:val="327FF8B4"/>
    <w:rsid w:val="328A2A10"/>
    <w:rsid w:val="328A6E93"/>
    <w:rsid w:val="328AB6F0"/>
    <w:rsid w:val="32A22693"/>
    <w:rsid w:val="32A27D8C"/>
    <w:rsid w:val="32A9A0C9"/>
    <w:rsid w:val="32BFD054"/>
    <w:rsid w:val="32C5AE59"/>
    <w:rsid w:val="32CF941D"/>
    <w:rsid w:val="32D88B95"/>
    <w:rsid w:val="32DDC8DB"/>
    <w:rsid w:val="32EC0707"/>
    <w:rsid w:val="3306C6B8"/>
    <w:rsid w:val="333650A2"/>
    <w:rsid w:val="3337073E"/>
    <w:rsid w:val="333E182D"/>
    <w:rsid w:val="334ED1EE"/>
    <w:rsid w:val="33565D7F"/>
    <w:rsid w:val="336FD7AB"/>
    <w:rsid w:val="337C1CC5"/>
    <w:rsid w:val="337CB37B"/>
    <w:rsid w:val="3390F461"/>
    <w:rsid w:val="3392E696"/>
    <w:rsid w:val="339E0D58"/>
    <w:rsid w:val="339FCB39"/>
    <w:rsid w:val="33A40795"/>
    <w:rsid w:val="33A44AF5"/>
    <w:rsid w:val="33BDBBD7"/>
    <w:rsid w:val="33D30B83"/>
    <w:rsid w:val="33D78644"/>
    <w:rsid w:val="33E1BA23"/>
    <w:rsid w:val="33F0B71C"/>
    <w:rsid w:val="340059BF"/>
    <w:rsid w:val="340AA3FF"/>
    <w:rsid w:val="340F8A03"/>
    <w:rsid w:val="341170A0"/>
    <w:rsid w:val="34208810"/>
    <w:rsid w:val="34209D9C"/>
    <w:rsid w:val="3431D2AA"/>
    <w:rsid w:val="343311FB"/>
    <w:rsid w:val="343378E4"/>
    <w:rsid w:val="34340A9C"/>
    <w:rsid w:val="3434B6BB"/>
    <w:rsid w:val="34481B60"/>
    <w:rsid w:val="344B0B68"/>
    <w:rsid w:val="3453B865"/>
    <w:rsid w:val="3460E057"/>
    <w:rsid w:val="34702E11"/>
    <w:rsid w:val="34780AAB"/>
    <w:rsid w:val="347E0AB3"/>
    <w:rsid w:val="3493B930"/>
    <w:rsid w:val="3496A630"/>
    <w:rsid w:val="349A32F2"/>
    <w:rsid w:val="34B3A2FF"/>
    <w:rsid w:val="34C6F319"/>
    <w:rsid w:val="34D4E364"/>
    <w:rsid w:val="34DCAF82"/>
    <w:rsid w:val="35121F6B"/>
    <w:rsid w:val="3514A0DC"/>
    <w:rsid w:val="35172935"/>
    <w:rsid w:val="35227438"/>
    <w:rsid w:val="352D9E1C"/>
    <w:rsid w:val="352F170F"/>
    <w:rsid w:val="353E5E21"/>
    <w:rsid w:val="353EB0E2"/>
    <w:rsid w:val="35451F38"/>
    <w:rsid w:val="35505880"/>
    <w:rsid w:val="3561934B"/>
    <w:rsid w:val="356280F2"/>
    <w:rsid w:val="35851595"/>
    <w:rsid w:val="3586B9A7"/>
    <w:rsid w:val="3594F5C8"/>
    <w:rsid w:val="359A5179"/>
    <w:rsid w:val="359AA179"/>
    <w:rsid w:val="359AB521"/>
    <w:rsid w:val="359D13EA"/>
    <w:rsid w:val="359FAABA"/>
    <w:rsid w:val="35A1A787"/>
    <w:rsid w:val="35D0CA29"/>
    <w:rsid w:val="35D707D9"/>
    <w:rsid w:val="35DA7D1E"/>
    <w:rsid w:val="35F741BF"/>
    <w:rsid w:val="35FF21F5"/>
    <w:rsid w:val="36009680"/>
    <w:rsid w:val="36113E18"/>
    <w:rsid w:val="36180629"/>
    <w:rsid w:val="3619DF4A"/>
    <w:rsid w:val="362B0F00"/>
    <w:rsid w:val="362F915E"/>
    <w:rsid w:val="36305AAC"/>
    <w:rsid w:val="3642388E"/>
    <w:rsid w:val="3658351B"/>
    <w:rsid w:val="365DEFA6"/>
    <w:rsid w:val="366D058E"/>
    <w:rsid w:val="3697A00B"/>
    <w:rsid w:val="369B6195"/>
    <w:rsid w:val="36ACBD2F"/>
    <w:rsid w:val="36C171E6"/>
    <w:rsid w:val="36C5E8C7"/>
    <w:rsid w:val="36D11307"/>
    <w:rsid w:val="36E2B01E"/>
    <w:rsid w:val="36E4ABBE"/>
    <w:rsid w:val="36E67141"/>
    <w:rsid w:val="36E6B178"/>
    <w:rsid w:val="36EDFF5E"/>
    <w:rsid w:val="36F1B41E"/>
    <w:rsid w:val="36F356DF"/>
    <w:rsid w:val="3701F683"/>
    <w:rsid w:val="370FE5BC"/>
    <w:rsid w:val="3711FF58"/>
    <w:rsid w:val="371411B8"/>
    <w:rsid w:val="371D91DA"/>
    <w:rsid w:val="3734EBCC"/>
    <w:rsid w:val="374E6711"/>
    <w:rsid w:val="3752E7A8"/>
    <w:rsid w:val="3782EC77"/>
    <w:rsid w:val="378E74A0"/>
    <w:rsid w:val="379A5219"/>
    <w:rsid w:val="37A9828E"/>
    <w:rsid w:val="37AAFB98"/>
    <w:rsid w:val="37D15193"/>
    <w:rsid w:val="37D95364"/>
    <w:rsid w:val="37E615B9"/>
    <w:rsid w:val="37FCC711"/>
    <w:rsid w:val="38101B45"/>
    <w:rsid w:val="3813D380"/>
    <w:rsid w:val="38320B2D"/>
    <w:rsid w:val="3835F58A"/>
    <w:rsid w:val="38360D9E"/>
    <w:rsid w:val="3839D7D7"/>
    <w:rsid w:val="384146AC"/>
    <w:rsid w:val="384A8DB2"/>
    <w:rsid w:val="385458D7"/>
    <w:rsid w:val="386CDD91"/>
    <w:rsid w:val="387508E3"/>
    <w:rsid w:val="387D9692"/>
    <w:rsid w:val="388E9DEC"/>
    <w:rsid w:val="38915CE7"/>
    <w:rsid w:val="38933F99"/>
    <w:rsid w:val="389DAA28"/>
    <w:rsid w:val="38A2A75A"/>
    <w:rsid w:val="38BB7388"/>
    <w:rsid w:val="38BBF1F1"/>
    <w:rsid w:val="38C16B82"/>
    <w:rsid w:val="38C71058"/>
    <w:rsid w:val="38D7B49C"/>
    <w:rsid w:val="38E52D4F"/>
    <w:rsid w:val="38EB7F29"/>
    <w:rsid w:val="38EED93E"/>
    <w:rsid w:val="38EEEA07"/>
    <w:rsid w:val="38F6A90D"/>
    <w:rsid w:val="38F85D32"/>
    <w:rsid w:val="38F864DD"/>
    <w:rsid w:val="3900AB8D"/>
    <w:rsid w:val="39063D8E"/>
    <w:rsid w:val="39165D2F"/>
    <w:rsid w:val="3926C325"/>
    <w:rsid w:val="392A0512"/>
    <w:rsid w:val="393EC2DA"/>
    <w:rsid w:val="39424065"/>
    <w:rsid w:val="3944E3B0"/>
    <w:rsid w:val="3954581F"/>
    <w:rsid w:val="3955AE63"/>
    <w:rsid w:val="395B79E4"/>
    <w:rsid w:val="39891056"/>
    <w:rsid w:val="39A28745"/>
    <w:rsid w:val="39A49F8B"/>
    <w:rsid w:val="39AB5EC6"/>
    <w:rsid w:val="39AE88D8"/>
    <w:rsid w:val="39AFE7DA"/>
    <w:rsid w:val="39C8D62E"/>
    <w:rsid w:val="39CD0B26"/>
    <w:rsid w:val="39D1FE99"/>
    <w:rsid w:val="39DEF936"/>
    <w:rsid w:val="39E3A9EC"/>
    <w:rsid w:val="3A06BB8B"/>
    <w:rsid w:val="3A0988AA"/>
    <w:rsid w:val="3A165E65"/>
    <w:rsid w:val="3A175452"/>
    <w:rsid w:val="3A208B0F"/>
    <w:rsid w:val="3A220DFC"/>
    <w:rsid w:val="3A2E8E0E"/>
    <w:rsid w:val="3A673157"/>
    <w:rsid w:val="3A6C2BF4"/>
    <w:rsid w:val="3A6D15F4"/>
    <w:rsid w:val="3A83C3CB"/>
    <w:rsid w:val="3A8BD62E"/>
    <w:rsid w:val="3A99CB03"/>
    <w:rsid w:val="3A9D0426"/>
    <w:rsid w:val="3AA0A2FC"/>
    <w:rsid w:val="3AA32B44"/>
    <w:rsid w:val="3AACBAA6"/>
    <w:rsid w:val="3AB42032"/>
    <w:rsid w:val="3ABD51D3"/>
    <w:rsid w:val="3ACAF601"/>
    <w:rsid w:val="3AE4ABA7"/>
    <w:rsid w:val="3AEE41F4"/>
    <w:rsid w:val="3AF5CE51"/>
    <w:rsid w:val="3B23335E"/>
    <w:rsid w:val="3B34E2D9"/>
    <w:rsid w:val="3B3DC0B7"/>
    <w:rsid w:val="3B449F71"/>
    <w:rsid w:val="3B601589"/>
    <w:rsid w:val="3B6FFEC4"/>
    <w:rsid w:val="3B73A737"/>
    <w:rsid w:val="3B74F60D"/>
    <w:rsid w:val="3B834E95"/>
    <w:rsid w:val="3B8546D3"/>
    <w:rsid w:val="3B879C24"/>
    <w:rsid w:val="3B89AD58"/>
    <w:rsid w:val="3B8DF9FA"/>
    <w:rsid w:val="3B96A971"/>
    <w:rsid w:val="3BA67030"/>
    <w:rsid w:val="3BA8313E"/>
    <w:rsid w:val="3BB09F95"/>
    <w:rsid w:val="3BBB354A"/>
    <w:rsid w:val="3BCC2F6F"/>
    <w:rsid w:val="3BD7460C"/>
    <w:rsid w:val="3BDA6B51"/>
    <w:rsid w:val="3BF29DAE"/>
    <w:rsid w:val="3BF9335C"/>
    <w:rsid w:val="3C01FDBA"/>
    <w:rsid w:val="3C07B3B8"/>
    <w:rsid w:val="3C19DD32"/>
    <w:rsid w:val="3C25B78E"/>
    <w:rsid w:val="3C28E948"/>
    <w:rsid w:val="3C39F5FB"/>
    <w:rsid w:val="3C3AD072"/>
    <w:rsid w:val="3C58AFE7"/>
    <w:rsid w:val="3C614C30"/>
    <w:rsid w:val="3C61D5FA"/>
    <w:rsid w:val="3C711893"/>
    <w:rsid w:val="3C721437"/>
    <w:rsid w:val="3C798B9C"/>
    <w:rsid w:val="3C7D5B3C"/>
    <w:rsid w:val="3C7D70FF"/>
    <w:rsid w:val="3C8EA553"/>
    <w:rsid w:val="3C930609"/>
    <w:rsid w:val="3C95B767"/>
    <w:rsid w:val="3CA6F8E5"/>
    <w:rsid w:val="3CAB7A48"/>
    <w:rsid w:val="3CB2BC17"/>
    <w:rsid w:val="3CB7C3F5"/>
    <w:rsid w:val="3CBCC09C"/>
    <w:rsid w:val="3CBF2AFD"/>
    <w:rsid w:val="3CE08184"/>
    <w:rsid w:val="3CF3EBE3"/>
    <w:rsid w:val="3CF8B85A"/>
    <w:rsid w:val="3CF9C03F"/>
    <w:rsid w:val="3CFF6AD4"/>
    <w:rsid w:val="3D0B53F7"/>
    <w:rsid w:val="3D0EAD6D"/>
    <w:rsid w:val="3D20493E"/>
    <w:rsid w:val="3D206ACA"/>
    <w:rsid w:val="3D25D8E4"/>
    <w:rsid w:val="3D26300F"/>
    <w:rsid w:val="3D3EB5E2"/>
    <w:rsid w:val="3D4FB2E5"/>
    <w:rsid w:val="3D5B856A"/>
    <w:rsid w:val="3D608568"/>
    <w:rsid w:val="3D618187"/>
    <w:rsid w:val="3D6A6375"/>
    <w:rsid w:val="3D750FA6"/>
    <w:rsid w:val="3D79BF25"/>
    <w:rsid w:val="3D89DD36"/>
    <w:rsid w:val="3D8CEA54"/>
    <w:rsid w:val="3D9CC930"/>
    <w:rsid w:val="3DACA341"/>
    <w:rsid w:val="3DB7C8B8"/>
    <w:rsid w:val="3DD3818B"/>
    <w:rsid w:val="3DDA8121"/>
    <w:rsid w:val="3DDC6F49"/>
    <w:rsid w:val="3DEA01CC"/>
    <w:rsid w:val="3DEAC2BD"/>
    <w:rsid w:val="3DF2AC64"/>
    <w:rsid w:val="3E011939"/>
    <w:rsid w:val="3E0EA7FF"/>
    <w:rsid w:val="3E1725E3"/>
    <w:rsid w:val="3E28BADF"/>
    <w:rsid w:val="3E2FE76D"/>
    <w:rsid w:val="3E33F65F"/>
    <w:rsid w:val="3E387834"/>
    <w:rsid w:val="3E50381A"/>
    <w:rsid w:val="3E5B3894"/>
    <w:rsid w:val="3E5E5262"/>
    <w:rsid w:val="3E6CDCED"/>
    <w:rsid w:val="3E7690ED"/>
    <w:rsid w:val="3E7B6B52"/>
    <w:rsid w:val="3E9D46F8"/>
    <w:rsid w:val="3EA113C1"/>
    <w:rsid w:val="3EA294E5"/>
    <w:rsid w:val="3EB105E6"/>
    <w:rsid w:val="3EB80A5C"/>
    <w:rsid w:val="3EB84D7D"/>
    <w:rsid w:val="3EC3614C"/>
    <w:rsid w:val="3ECC4E8D"/>
    <w:rsid w:val="3ED37818"/>
    <w:rsid w:val="3ED3AD60"/>
    <w:rsid w:val="3ED6C817"/>
    <w:rsid w:val="3EEC2C0B"/>
    <w:rsid w:val="3EFE163E"/>
    <w:rsid w:val="3EFFF167"/>
    <w:rsid w:val="3F244E90"/>
    <w:rsid w:val="3F324021"/>
    <w:rsid w:val="3F38AFA6"/>
    <w:rsid w:val="3F3954C9"/>
    <w:rsid w:val="3F3A144B"/>
    <w:rsid w:val="3F3FA028"/>
    <w:rsid w:val="3F4D593B"/>
    <w:rsid w:val="3F68ED65"/>
    <w:rsid w:val="3F70FF45"/>
    <w:rsid w:val="3F78B9FA"/>
    <w:rsid w:val="3F88DC15"/>
    <w:rsid w:val="3F8C25FF"/>
    <w:rsid w:val="3FD5403B"/>
    <w:rsid w:val="3FD646CA"/>
    <w:rsid w:val="3FF92260"/>
    <w:rsid w:val="3FFC1890"/>
    <w:rsid w:val="40084835"/>
    <w:rsid w:val="40228CD5"/>
    <w:rsid w:val="40269A95"/>
    <w:rsid w:val="40336305"/>
    <w:rsid w:val="403D3D4C"/>
    <w:rsid w:val="407A8503"/>
    <w:rsid w:val="4082D7D3"/>
    <w:rsid w:val="408F8545"/>
    <w:rsid w:val="40AF58FB"/>
    <w:rsid w:val="40B8F02D"/>
    <w:rsid w:val="40CEA4C9"/>
    <w:rsid w:val="40D257DC"/>
    <w:rsid w:val="40E56A87"/>
    <w:rsid w:val="40F41E14"/>
    <w:rsid w:val="41074456"/>
    <w:rsid w:val="4107DD97"/>
    <w:rsid w:val="4139414F"/>
    <w:rsid w:val="413E3204"/>
    <w:rsid w:val="414E93D4"/>
    <w:rsid w:val="415D71C6"/>
    <w:rsid w:val="416A2030"/>
    <w:rsid w:val="418635E6"/>
    <w:rsid w:val="4197B187"/>
    <w:rsid w:val="4199BF5D"/>
    <w:rsid w:val="41B2A76D"/>
    <w:rsid w:val="41B9164F"/>
    <w:rsid w:val="41B9F24B"/>
    <w:rsid w:val="41C210E8"/>
    <w:rsid w:val="41C334B7"/>
    <w:rsid w:val="41C50640"/>
    <w:rsid w:val="41CC805B"/>
    <w:rsid w:val="41CE9870"/>
    <w:rsid w:val="41DE1BF0"/>
    <w:rsid w:val="41E063BB"/>
    <w:rsid w:val="420BD1DB"/>
    <w:rsid w:val="420E0AFF"/>
    <w:rsid w:val="4219F764"/>
    <w:rsid w:val="421D0F81"/>
    <w:rsid w:val="42233A1D"/>
    <w:rsid w:val="424D05D9"/>
    <w:rsid w:val="42528A02"/>
    <w:rsid w:val="4269D0A7"/>
    <w:rsid w:val="426A02C0"/>
    <w:rsid w:val="427661FA"/>
    <w:rsid w:val="4279A198"/>
    <w:rsid w:val="427BD1E2"/>
    <w:rsid w:val="428B3E85"/>
    <w:rsid w:val="428D4203"/>
    <w:rsid w:val="42900ED5"/>
    <w:rsid w:val="42952150"/>
    <w:rsid w:val="4298CD50"/>
    <w:rsid w:val="429DCBB4"/>
    <w:rsid w:val="42A42E3A"/>
    <w:rsid w:val="42AD2ADF"/>
    <w:rsid w:val="42C9571F"/>
    <w:rsid w:val="42CFDB12"/>
    <w:rsid w:val="42D16EA9"/>
    <w:rsid w:val="42D409F2"/>
    <w:rsid w:val="42DFD082"/>
    <w:rsid w:val="42F728CA"/>
    <w:rsid w:val="42FD3D51"/>
    <w:rsid w:val="43065C95"/>
    <w:rsid w:val="4328CF5F"/>
    <w:rsid w:val="4339BE9E"/>
    <w:rsid w:val="433FB9C0"/>
    <w:rsid w:val="43403BEC"/>
    <w:rsid w:val="43478762"/>
    <w:rsid w:val="43588474"/>
    <w:rsid w:val="435CF315"/>
    <w:rsid w:val="436DDF5D"/>
    <w:rsid w:val="43706C28"/>
    <w:rsid w:val="43790CEE"/>
    <w:rsid w:val="438532DB"/>
    <w:rsid w:val="43973ADF"/>
    <w:rsid w:val="43A48256"/>
    <w:rsid w:val="43BB7EA9"/>
    <w:rsid w:val="43C40DA8"/>
    <w:rsid w:val="43D40F8E"/>
    <w:rsid w:val="43F22F1E"/>
    <w:rsid w:val="43F7E864"/>
    <w:rsid w:val="43FA8BE3"/>
    <w:rsid w:val="4417CCF5"/>
    <w:rsid w:val="441ACBEA"/>
    <w:rsid w:val="441B9917"/>
    <w:rsid w:val="4430FEEF"/>
    <w:rsid w:val="4431E4F9"/>
    <w:rsid w:val="443EF764"/>
    <w:rsid w:val="4456748D"/>
    <w:rsid w:val="44605A51"/>
    <w:rsid w:val="4460BB61"/>
    <w:rsid w:val="4478CF75"/>
    <w:rsid w:val="4491D5CE"/>
    <w:rsid w:val="4493B347"/>
    <w:rsid w:val="44A9C3A8"/>
    <w:rsid w:val="44B620A9"/>
    <w:rsid w:val="44C1086E"/>
    <w:rsid w:val="44CFC180"/>
    <w:rsid w:val="44E2E72D"/>
    <w:rsid w:val="44E4E30E"/>
    <w:rsid w:val="44E79040"/>
    <w:rsid w:val="44F00C8F"/>
    <w:rsid w:val="450643CA"/>
    <w:rsid w:val="450D462B"/>
    <w:rsid w:val="450F5926"/>
    <w:rsid w:val="4512B4F5"/>
    <w:rsid w:val="45133407"/>
    <w:rsid w:val="451CD472"/>
    <w:rsid w:val="451CF118"/>
    <w:rsid w:val="451F1CB0"/>
    <w:rsid w:val="452ACF82"/>
    <w:rsid w:val="452D8608"/>
    <w:rsid w:val="454FFC80"/>
    <w:rsid w:val="45702377"/>
    <w:rsid w:val="457E751B"/>
    <w:rsid w:val="4580DFEC"/>
    <w:rsid w:val="45A2D9B4"/>
    <w:rsid w:val="45AA59A2"/>
    <w:rsid w:val="45AC51E0"/>
    <w:rsid w:val="45AEA096"/>
    <w:rsid w:val="45B155A1"/>
    <w:rsid w:val="45B31076"/>
    <w:rsid w:val="45BE4174"/>
    <w:rsid w:val="45F0F8CC"/>
    <w:rsid w:val="45F66936"/>
    <w:rsid w:val="45FBCC2A"/>
    <w:rsid w:val="4600343D"/>
    <w:rsid w:val="46021C5C"/>
    <w:rsid w:val="4615BA2B"/>
    <w:rsid w:val="46269405"/>
    <w:rsid w:val="462E6F7D"/>
    <w:rsid w:val="4634A7AE"/>
    <w:rsid w:val="463883DC"/>
    <w:rsid w:val="463CA729"/>
    <w:rsid w:val="4654091E"/>
    <w:rsid w:val="465AD794"/>
    <w:rsid w:val="46679DF6"/>
    <w:rsid w:val="46724286"/>
    <w:rsid w:val="467368FE"/>
    <w:rsid w:val="46A89FF0"/>
    <w:rsid w:val="46DFC701"/>
    <w:rsid w:val="46E66F6C"/>
    <w:rsid w:val="4707E712"/>
    <w:rsid w:val="470AE607"/>
    <w:rsid w:val="4713CFAC"/>
    <w:rsid w:val="4736782B"/>
    <w:rsid w:val="4739454A"/>
    <w:rsid w:val="473A7044"/>
    <w:rsid w:val="474B0661"/>
    <w:rsid w:val="475496CD"/>
    <w:rsid w:val="4755FC51"/>
    <w:rsid w:val="4766DA44"/>
    <w:rsid w:val="47759677"/>
    <w:rsid w:val="4783C1EB"/>
    <w:rsid w:val="47A1892E"/>
    <w:rsid w:val="47AFA530"/>
    <w:rsid w:val="47B1C49B"/>
    <w:rsid w:val="47C00BFA"/>
    <w:rsid w:val="47D125B2"/>
    <w:rsid w:val="47F8B4AD"/>
    <w:rsid w:val="47FCA2A8"/>
    <w:rsid w:val="4803FB4D"/>
    <w:rsid w:val="4808754C"/>
    <w:rsid w:val="48225830"/>
    <w:rsid w:val="4826C064"/>
    <w:rsid w:val="4830D17B"/>
    <w:rsid w:val="4842657C"/>
    <w:rsid w:val="48451DF4"/>
    <w:rsid w:val="48553F67"/>
    <w:rsid w:val="485D16D8"/>
    <w:rsid w:val="487CFCD0"/>
    <w:rsid w:val="488012D5"/>
    <w:rsid w:val="489856C6"/>
    <w:rsid w:val="48A9169A"/>
    <w:rsid w:val="48ACED74"/>
    <w:rsid w:val="48ACF10F"/>
    <w:rsid w:val="48C39277"/>
    <w:rsid w:val="48E4BCEB"/>
    <w:rsid w:val="48E917CF"/>
    <w:rsid w:val="48EE328B"/>
    <w:rsid w:val="48F2C566"/>
    <w:rsid w:val="48F3CCC9"/>
    <w:rsid w:val="4916050E"/>
    <w:rsid w:val="4919A70E"/>
    <w:rsid w:val="49232E66"/>
    <w:rsid w:val="493BAD7D"/>
    <w:rsid w:val="493D4B96"/>
    <w:rsid w:val="4943D1FB"/>
    <w:rsid w:val="4944A1A4"/>
    <w:rsid w:val="4948B5C7"/>
    <w:rsid w:val="494C8104"/>
    <w:rsid w:val="49673F2F"/>
    <w:rsid w:val="4969D9EF"/>
    <w:rsid w:val="4972F570"/>
    <w:rsid w:val="4982BBB0"/>
    <w:rsid w:val="498651D7"/>
    <w:rsid w:val="49C83CAD"/>
    <w:rsid w:val="49ED22A9"/>
    <w:rsid w:val="49FB8C1F"/>
    <w:rsid w:val="4A00150E"/>
    <w:rsid w:val="4A090561"/>
    <w:rsid w:val="4A19B827"/>
    <w:rsid w:val="4A1ED793"/>
    <w:rsid w:val="4A205515"/>
    <w:rsid w:val="4A3F9B3E"/>
    <w:rsid w:val="4A42CB4C"/>
    <w:rsid w:val="4A4A3254"/>
    <w:rsid w:val="4A4A5DC8"/>
    <w:rsid w:val="4A4DE268"/>
    <w:rsid w:val="4A4F93D1"/>
    <w:rsid w:val="4A6CD03B"/>
    <w:rsid w:val="4A75F6BA"/>
    <w:rsid w:val="4A925F9B"/>
    <w:rsid w:val="4A952CBA"/>
    <w:rsid w:val="4AA34063"/>
    <w:rsid w:val="4ACC21B2"/>
    <w:rsid w:val="4AD5CC76"/>
    <w:rsid w:val="4AD8D04C"/>
    <w:rsid w:val="4ADF91A7"/>
    <w:rsid w:val="4AE68891"/>
    <w:rsid w:val="4AED24E8"/>
    <w:rsid w:val="4AEF079A"/>
    <w:rsid w:val="4AF367C7"/>
    <w:rsid w:val="4AF90205"/>
    <w:rsid w:val="4B0CFF63"/>
    <w:rsid w:val="4B11DDB9"/>
    <w:rsid w:val="4B15D9C8"/>
    <w:rsid w:val="4B1B85DA"/>
    <w:rsid w:val="4B29D442"/>
    <w:rsid w:val="4B42AE48"/>
    <w:rsid w:val="4B44B774"/>
    <w:rsid w:val="4B489D6E"/>
    <w:rsid w:val="4B4D5C31"/>
    <w:rsid w:val="4B57488F"/>
    <w:rsid w:val="4B6400D1"/>
    <w:rsid w:val="4B7A43A7"/>
    <w:rsid w:val="4B8542B9"/>
    <w:rsid w:val="4B8B70B0"/>
    <w:rsid w:val="4B8C9BD3"/>
    <w:rsid w:val="4B9826B3"/>
    <w:rsid w:val="4B9AA4BE"/>
    <w:rsid w:val="4BA1089D"/>
    <w:rsid w:val="4BA80066"/>
    <w:rsid w:val="4BACA703"/>
    <w:rsid w:val="4BBA1360"/>
    <w:rsid w:val="4BBD915D"/>
    <w:rsid w:val="4BC7CCFA"/>
    <w:rsid w:val="4BC9F809"/>
    <w:rsid w:val="4BE1A283"/>
    <w:rsid w:val="4BE215D0"/>
    <w:rsid w:val="4BF67EEF"/>
    <w:rsid w:val="4C035D55"/>
    <w:rsid w:val="4C074311"/>
    <w:rsid w:val="4C0A0162"/>
    <w:rsid w:val="4C0AE092"/>
    <w:rsid w:val="4C1C5DC3"/>
    <w:rsid w:val="4C25F5F4"/>
    <w:rsid w:val="4C3C7676"/>
    <w:rsid w:val="4C3DAD39"/>
    <w:rsid w:val="4C603328"/>
    <w:rsid w:val="4C620323"/>
    <w:rsid w:val="4C694CBA"/>
    <w:rsid w:val="4C9E6ABF"/>
    <w:rsid w:val="4CA2D5F2"/>
    <w:rsid w:val="4CC165C4"/>
    <w:rsid w:val="4CCFE476"/>
    <w:rsid w:val="4CD82B26"/>
    <w:rsid w:val="4CE92469"/>
    <w:rsid w:val="4CEE0E4B"/>
    <w:rsid w:val="4CEE4393"/>
    <w:rsid w:val="4CF92352"/>
    <w:rsid w:val="4CF9AF4D"/>
    <w:rsid w:val="4D0CCFAD"/>
    <w:rsid w:val="4D2D06A8"/>
    <w:rsid w:val="4D3D7FBD"/>
    <w:rsid w:val="4D49E22E"/>
    <w:rsid w:val="4D52083D"/>
    <w:rsid w:val="4D57F22A"/>
    <w:rsid w:val="4D6475E9"/>
    <w:rsid w:val="4D6B81DC"/>
    <w:rsid w:val="4D6E4989"/>
    <w:rsid w:val="4D73863A"/>
    <w:rsid w:val="4D781ACC"/>
    <w:rsid w:val="4D7A681B"/>
    <w:rsid w:val="4D7DE647"/>
    <w:rsid w:val="4D8D28CA"/>
    <w:rsid w:val="4DAF9E50"/>
    <w:rsid w:val="4DB7FB3D"/>
    <w:rsid w:val="4DBA7CC4"/>
    <w:rsid w:val="4DC89EB2"/>
    <w:rsid w:val="4DE23733"/>
    <w:rsid w:val="4DF1FABD"/>
    <w:rsid w:val="4E130CE3"/>
    <w:rsid w:val="4E1BC394"/>
    <w:rsid w:val="4E22F018"/>
    <w:rsid w:val="4E26F0F0"/>
    <w:rsid w:val="4E292660"/>
    <w:rsid w:val="4E36101B"/>
    <w:rsid w:val="4E60DCB6"/>
    <w:rsid w:val="4E64BAB1"/>
    <w:rsid w:val="4E80A6B2"/>
    <w:rsid w:val="4E830BD8"/>
    <w:rsid w:val="4E880585"/>
    <w:rsid w:val="4E887E39"/>
    <w:rsid w:val="4E8F4E81"/>
    <w:rsid w:val="4E91E480"/>
    <w:rsid w:val="4E978A83"/>
    <w:rsid w:val="4EB191D0"/>
    <w:rsid w:val="4EC57D20"/>
    <w:rsid w:val="4ECF85F1"/>
    <w:rsid w:val="4ED52FDD"/>
    <w:rsid w:val="4EEC91D2"/>
    <w:rsid w:val="4EEDB61D"/>
    <w:rsid w:val="4EEF5374"/>
    <w:rsid w:val="4EF86B5B"/>
    <w:rsid w:val="4F09491F"/>
    <w:rsid w:val="4F133DB2"/>
    <w:rsid w:val="4F1A10B7"/>
    <w:rsid w:val="4F3E7AF6"/>
    <w:rsid w:val="4F427B3B"/>
    <w:rsid w:val="4F500B1D"/>
    <w:rsid w:val="4F662A71"/>
    <w:rsid w:val="4F77D20A"/>
    <w:rsid w:val="4F8455F0"/>
    <w:rsid w:val="4F9995FF"/>
    <w:rsid w:val="4FA96312"/>
    <w:rsid w:val="4FA9B1D8"/>
    <w:rsid w:val="4FAA1A20"/>
    <w:rsid w:val="4FB1F221"/>
    <w:rsid w:val="4FB9B164"/>
    <w:rsid w:val="4FC4869D"/>
    <w:rsid w:val="4FD04279"/>
    <w:rsid w:val="4FD2CB8A"/>
    <w:rsid w:val="4FDC3DB6"/>
    <w:rsid w:val="4FEEE72E"/>
    <w:rsid w:val="4FF2DAD6"/>
    <w:rsid w:val="4FFC0060"/>
    <w:rsid w:val="50055A29"/>
    <w:rsid w:val="500D5792"/>
    <w:rsid w:val="5011DA3B"/>
    <w:rsid w:val="501A1C21"/>
    <w:rsid w:val="501D6BAA"/>
    <w:rsid w:val="50285BD2"/>
    <w:rsid w:val="502A9CF6"/>
    <w:rsid w:val="502D8E61"/>
    <w:rsid w:val="503B2A40"/>
    <w:rsid w:val="503CD4E7"/>
    <w:rsid w:val="5046B35E"/>
    <w:rsid w:val="508BA522"/>
    <w:rsid w:val="50D2378E"/>
    <w:rsid w:val="50E9D60A"/>
    <w:rsid w:val="50FD9FF1"/>
    <w:rsid w:val="510B86E3"/>
    <w:rsid w:val="5110196F"/>
    <w:rsid w:val="512C6F85"/>
    <w:rsid w:val="513656CC"/>
    <w:rsid w:val="514A6EDF"/>
    <w:rsid w:val="514FE65A"/>
    <w:rsid w:val="51602FAA"/>
    <w:rsid w:val="51774942"/>
    <w:rsid w:val="51820DF6"/>
    <w:rsid w:val="51890566"/>
    <w:rsid w:val="51A55885"/>
    <w:rsid w:val="51BF175F"/>
    <w:rsid w:val="51C60FCA"/>
    <w:rsid w:val="51CC06C4"/>
    <w:rsid w:val="51D66077"/>
    <w:rsid w:val="51DF00C4"/>
    <w:rsid w:val="51F26EBA"/>
    <w:rsid w:val="51F7FE60"/>
    <w:rsid w:val="5202281E"/>
    <w:rsid w:val="520403B6"/>
    <w:rsid w:val="520AF035"/>
    <w:rsid w:val="5211A18F"/>
    <w:rsid w:val="52341A21"/>
    <w:rsid w:val="523A1CB3"/>
    <w:rsid w:val="5248F6F8"/>
    <w:rsid w:val="5249A3B9"/>
    <w:rsid w:val="524C5432"/>
    <w:rsid w:val="524E6618"/>
    <w:rsid w:val="5253B44F"/>
    <w:rsid w:val="52640C00"/>
    <w:rsid w:val="5272D5A7"/>
    <w:rsid w:val="5284C077"/>
    <w:rsid w:val="528ACA66"/>
    <w:rsid w:val="5293F15E"/>
    <w:rsid w:val="529FA1AD"/>
    <w:rsid w:val="52CAD10F"/>
    <w:rsid w:val="52D16195"/>
    <w:rsid w:val="52D2983A"/>
    <w:rsid w:val="52DE1FCD"/>
    <w:rsid w:val="53061839"/>
    <w:rsid w:val="5309BC89"/>
    <w:rsid w:val="531A227F"/>
    <w:rsid w:val="531C145B"/>
    <w:rsid w:val="531EC4D4"/>
    <w:rsid w:val="53261A59"/>
    <w:rsid w:val="5334DC14"/>
    <w:rsid w:val="5338921F"/>
    <w:rsid w:val="534382F6"/>
    <w:rsid w:val="534E3CAD"/>
    <w:rsid w:val="53506904"/>
    <w:rsid w:val="5356088B"/>
    <w:rsid w:val="535F9876"/>
    <w:rsid w:val="5361902B"/>
    <w:rsid w:val="53B3B4B9"/>
    <w:rsid w:val="53C199A1"/>
    <w:rsid w:val="53C80124"/>
    <w:rsid w:val="53D00444"/>
    <w:rsid w:val="53D89AB6"/>
    <w:rsid w:val="53DA8B33"/>
    <w:rsid w:val="53E75024"/>
    <w:rsid w:val="53F86E28"/>
    <w:rsid w:val="540EACD7"/>
    <w:rsid w:val="5411D405"/>
    <w:rsid w:val="54172642"/>
    <w:rsid w:val="54210A3F"/>
    <w:rsid w:val="5426A55F"/>
    <w:rsid w:val="542ABE14"/>
    <w:rsid w:val="543DA493"/>
    <w:rsid w:val="54454063"/>
    <w:rsid w:val="544F5B24"/>
    <w:rsid w:val="545DF1A6"/>
    <w:rsid w:val="545E09F2"/>
    <w:rsid w:val="5468CF19"/>
    <w:rsid w:val="546AA2B3"/>
    <w:rsid w:val="546AD460"/>
    <w:rsid w:val="5479A55F"/>
    <w:rsid w:val="5496E576"/>
    <w:rsid w:val="54A21AD7"/>
    <w:rsid w:val="54B2BE36"/>
    <w:rsid w:val="54BEF5EB"/>
    <w:rsid w:val="54CEE20A"/>
    <w:rsid w:val="54D01B92"/>
    <w:rsid w:val="54D4D9D5"/>
    <w:rsid w:val="54E98BF0"/>
    <w:rsid w:val="54EA14CD"/>
    <w:rsid w:val="55046808"/>
    <w:rsid w:val="550F3DB2"/>
    <w:rsid w:val="5516B777"/>
    <w:rsid w:val="551ADF07"/>
    <w:rsid w:val="551F6CC8"/>
    <w:rsid w:val="55294912"/>
    <w:rsid w:val="55340E4F"/>
    <w:rsid w:val="5535D769"/>
    <w:rsid w:val="554A9E9E"/>
    <w:rsid w:val="554D00F7"/>
    <w:rsid w:val="55634525"/>
    <w:rsid w:val="5566F408"/>
    <w:rsid w:val="557CF113"/>
    <w:rsid w:val="55819D79"/>
    <w:rsid w:val="5581F21E"/>
    <w:rsid w:val="558A8BAD"/>
    <w:rsid w:val="55921D79"/>
    <w:rsid w:val="559A213D"/>
    <w:rsid w:val="559D65AE"/>
    <w:rsid w:val="559FF564"/>
    <w:rsid w:val="55AD8E51"/>
    <w:rsid w:val="55AE6DCA"/>
    <w:rsid w:val="55B956B1"/>
    <w:rsid w:val="55C2722C"/>
    <w:rsid w:val="55D8B711"/>
    <w:rsid w:val="55DD80A3"/>
    <w:rsid w:val="55E16C62"/>
    <w:rsid w:val="55E6BD53"/>
    <w:rsid w:val="55E7D379"/>
    <w:rsid w:val="5601DCF3"/>
    <w:rsid w:val="56061D85"/>
    <w:rsid w:val="5629F1C5"/>
    <w:rsid w:val="56321E5F"/>
    <w:rsid w:val="56390ECB"/>
    <w:rsid w:val="565A8267"/>
    <w:rsid w:val="565BD193"/>
    <w:rsid w:val="5663E6ED"/>
    <w:rsid w:val="567468F2"/>
    <w:rsid w:val="568E3986"/>
    <w:rsid w:val="56983482"/>
    <w:rsid w:val="56A81977"/>
    <w:rsid w:val="56A9AD0E"/>
    <w:rsid w:val="56CF0397"/>
    <w:rsid w:val="56D3BF04"/>
    <w:rsid w:val="56E0397B"/>
    <w:rsid w:val="56E26BEC"/>
    <w:rsid w:val="56EB1828"/>
    <w:rsid w:val="57092DA9"/>
    <w:rsid w:val="571A3D0C"/>
    <w:rsid w:val="57213F93"/>
    <w:rsid w:val="57246BB4"/>
    <w:rsid w:val="5728A7E0"/>
    <w:rsid w:val="572F2FCF"/>
    <w:rsid w:val="5738DAB6"/>
    <w:rsid w:val="5743EB66"/>
    <w:rsid w:val="5746976B"/>
    <w:rsid w:val="5748D648"/>
    <w:rsid w:val="575C856F"/>
    <w:rsid w:val="5765368D"/>
    <w:rsid w:val="5768FFD2"/>
    <w:rsid w:val="5785C694"/>
    <w:rsid w:val="57860A5F"/>
    <w:rsid w:val="578E920F"/>
    <w:rsid w:val="5794F77B"/>
    <w:rsid w:val="579D216F"/>
    <w:rsid w:val="57A6722E"/>
    <w:rsid w:val="57B01C96"/>
    <w:rsid w:val="57BAF8F4"/>
    <w:rsid w:val="57BCC608"/>
    <w:rsid w:val="57D104DB"/>
    <w:rsid w:val="57EC4CF7"/>
    <w:rsid w:val="57F10DDE"/>
    <w:rsid w:val="57F1F26F"/>
    <w:rsid w:val="57F64792"/>
    <w:rsid w:val="57FAF9BF"/>
    <w:rsid w:val="5811CCD4"/>
    <w:rsid w:val="5814B738"/>
    <w:rsid w:val="581F991B"/>
    <w:rsid w:val="58299F03"/>
    <w:rsid w:val="582BCDB9"/>
    <w:rsid w:val="5836EB4B"/>
    <w:rsid w:val="5845A1FB"/>
    <w:rsid w:val="5848548B"/>
    <w:rsid w:val="584EC9B4"/>
    <w:rsid w:val="584F996B"/>
    <w:rsid w:val="585BEEC2"/>
    <w:rsid w:val="586020A0"/>
    <w:rsid w:val="5861967C"/>
    <w:rsid w:val="5863DB63"/>
    <w:rsid w:val="58647D5D"/>
    <w:rsid w:val="58659FED"/>
    <w:rsid w:val="5875538D"/>
    <w:rsid w:val="5880E8A9"/>
    <w:rsid w:val="58860910"/>
    <w:rsid w:val="58950DCE"/>
    <w:rsid w:val="58979765"/>
    <w:rsid w:val="58A92C61"/>
    <w:rsid w:val="58CF9314"/>
    <w:rsid w:val="58E15E71"/>
    <w:rsid w:val="591B9B35"/>
    <w:rsid w:val="592E69FC"/>
    <w:rsid w:val="592E7695"/>
    <w:rsid w:val="59376CAE"/>
    <w:rsid w:val="5946B1FB"/>
    <w:rsid w:val="594E8E74"/>
    <w:rsid w:val="595B51F2"/>
    <w:rsid w:val="5962B20F"/>
    <w:rsid w:val="5963EB97"/>
    <w:rsid w:val="59785919"/>
    <w:rsid w:val="597958EA"/>
    <w:rsid w:val="5980B8C2"/>
    <w:rsid w:val="59875E93"/>
    <w:rsid w:val="59B111B6"/>
    <w:rsid w:val="59B17F82"/>
    <w:rsid w:val="59B5B20F"/>
    <w:rsid w:val="59B8D5A7"/>
    <w:rsid w:val="59CDF367"/>
    <w:rsid w:val="59CFE827"/>
    <w:rsid w:val="59D41A85"/>
    <w:rsid w:val="59D58818"/>
    <w:rsid w:val="59E02A5D"/>
    <w:rsid w:val="59E33B76"/>
    <w:rsid w:val="59FB9A13"/>
    <w:rsid w:val="5A077252"/>
    <w:rsid w:val="5A0F8F94"/>
    <w:rsid w:val="5A136C42"/>
    <w:rsid w:val="5A2AF43A"/>
    <w:rsid w:val="5A34A14E"/>
    <w:rsid w:val="5A367AE7"/>
    <w:rsid w:val="5A388748"/>
    <w:rsid w:val="5A57C9D5"/>
    <w:rsid w:val="5A597AFB"/>
    <w:rsid w:val="5A5FA58D"/>
    <w:rsid w:val="5A698C56"/>
    <w:rsid w:val="5A7536A2"/>
    <w:rsid w:val="5A7E309C"/>
    <w:rsid w:val="5A8C3D20"/>
    <w:rsid w:val="5A9FFCC5"/>
    <w:rsid w:val="5AB8D41D"/>
    <w:rsid w:val="5AE0F4E0"/>
    <w:rsid w:val="5AE24B5D"/>
    <w:rsid w:val="5AFABA2A"/>
    <w:rsid w:val="5B02BBD2"/>
    <w:rsid w:val="5B090D12"/>
    <w:rsid w:val="5B095949"/>
    <w:rsid w:val="5B0BB3D5"/>
    <w:rsid w:val="5B2D1E21"/>
    <w:rsid w:val="5B3607B0"/>
    <w:rsid w:val="5B3DB472"/>
    <w:rsid w:val="5B400935"/>
    <w:rsid w:val="5B422119"/>
    <w:rsid w:val="5B47C473"/>
    <w:rsid w:val="5B4A5FBC"/>
    <w:rsid w:val="5B5B0E0F"/>
    <w:rsid w:val="5B5E0D04"/>
    <w:rsid w:val="5B5ED74D"/>
    <w:rsid w:val="5B707598"/>
    <w:rsid w:val="5B76FA46"/>
    <w:rsid w:val="5B9217AE"/>
    <w:rsid w:val="5BA00F96"/>
    <w:rsid w:val="5BA743FC"/>
    <w:rsid w:val="5BA88929"/>
    <w:rsid w:val="5BB3089D"/>
    <w:rsid w:val="5BCD9566"/>
    <w:rsid w:val="5BD03B60"/>
    <w:rsid w:val="5BD689BC"/>
    <w:rsid w:val="5BEB056A"/>
    <w:rsid w:val="5BECAA2A"/>
    <w:rsid w:val="5C056E69"/>
    <w:rsid w:val="5C05B5E1"/>
    <w:rsid w:val="5C134F41"/>
    <w:rsid w:val="5C139E82"/>
    <w:rsid w:val="5C16A50A"/>
    <w:rsid w:val="5C1DAF4E"/>
    <w:rsid w:val="5C21B078"/>
    <w:rsid w:val="5C323C53"/>
    <w:rsid w:val="5C5A5F8D"/>
    <w:rsid w:val="5C6439BE"/>
    <w:rsid w:val="5C7FC9AE"/>
    <w:rsid w:val="5C819000"/>
    <w:rsid w:val="5C931C88"/>
    <w:rsid w:val="5C9441C8"/>
    <w:rsid w:val="5C9EE0B1"/>
    <w:rsid w:val="5C9EE642"/>
    <w:rsid w:val="5CA0EA13"/>
    <w:rsid w:val="5CA1D0A6"/>
    <w:rsid w:val="5CB1F219"/>
    <w:rsid w:val="5CB9CD91"/>
    <w:rsid w:val="5CDE1E06"/>
    <w:rsid w:val="5CF0CE51"/>
    <w:rsid w:val="5CF655D3"/>
    <w:rsid w:val="5CF7BB57"/>
    <w:rsid w:val="5D174CB6"/>
    <w:rsid w:val="5D201D4C"/>
    <w:rsid w:val="5D2189A5"/>
    <w:rsid w:val="5D2A0310"/>
    <w:rsid w:val="5D2BFECC"/>
    <w:rsid w:val="5D4CC25B"/>
    <w:rsid w:val="5D570092"/>
    <w:rsid w:val="5D57C9E0"/>
    <w:rsid w:val="5D5B9EB1"/>
    <w:rsid w:val="5D64AEFD"/>
    <w:rsid w:val="5D6B6710"/>
    <w:rsid w:val="5D80A415"/>
    <w:rsid w:val="5D852B70"/>
    <w:rsid w:val="5D8EDD0C"/>
    <w:rsid w:val="5D929D84"/>
    <w:rsid w:val="5DA5EDFC"/>
    <w:rsid w:val="5DB2AAEE"/>
    <w:rsid w:val="5DBC285E"/>
    <w:rsid w:val="5DBFCFF6"/>
    <w:rsid w:val="5DD52882"/>
    <w:rsid w:val="5DE812BD"/>
    <w:rsid w:val="5DE9677F"/>
    <w:rsid w:val="5DF5E898"/>
    <w:rsid w:val="5DFAE63A"/>
    <w:rsid w:val="5E149AF3"/>
    <w:rsid w:val="5E165996"/>
    <w:rsid w:val="5E178133"/>
    <w:rsid w:val="5E1D1E16"/>
    <w:rsid w:val="5E2F0849"/>
    <w:rsid w:val="5E34A894"/>
    <w:rsid w:val="5E3D1483"/>
    <w:rsid w:val="5E467F19"/>
    <w:rsid w:val="5E488504"/>
    <w:rsid w:val="5E545FF1"/>
    <w:rsid w:val="5E6061F6"/>
    <w:rsid w:val="5E63D4D2"/>
    <w:rsid w:val="5E7A2884"/>
    <w:rsid w:val="5E825A04"/>
    <w:rsid w:val="5E8DBB6F"/>
    <w:rsid w:val="5EA3C185"/>
    <w:rsid w:val="5EA909BD"/>
    <w:rsid w:val="5EFFC044"/>
    <w:rsid w:val="5F129672"/>
    <w:rsid w:val="5F1AF14D"/>
    <w:rsid w:val="5F34DE1D"/>
    <w:rsid w:val="5F3AEE2B"/>
    <w:rsid w:val="5F66CA24"/>
    <w:rsid w:val="5F741295"/>
    <w:rsid w:val="5F84ED9A"/>
    <w:rsid w:val="5F89A66E"/>
    <w:rsid w:val="5F8B68F7"/>
    <w:rsid w:val="5F9340B0"/>
    <w:rsid w:val="5F938853"/>
    <w:rsid w:val="5F94AC4F"/>
    <w:rsid w:val="5F96CF19"/>
    <w:rsid w:val="5FA444D2"/>
    <w:rsid w:val="5FBB301A"/>
    <w:rsid w:val="5FC40A20"/>
    <w:rsid w:val="5FC5FFEF"/>
    <w:rsid w:val="5FD79C32"/>
    <w:rsid w:val="5FD8A71F"/>
    <w:rsid w:val="5FE8C8A8"/>
    <w:rsid w:val="5FFA7ABD"/>
    <w:rsid w:val="6003C1EF"/>
    <w:rsid w:val="602A5068"/>
    <w:rsid w:val="602BFA14"/>
    <w:rsid w:val="6030043C"/>
    <w:rsid w:val="6037B50D"/>
    <w:rsid w:val="603ABC30"/>
    <w:rsid w:val="607C74F6"/>
    <w:rsid w:val="607FC474"/>
    <w:rsid w:val="608460F1"/>
    <w:rsid w:val="60A3C225"/>
    <w:rsid w:val="60AAF17F"/>
    <w:rsid w:val="60B0F558"/>
    <w:rsid w:val="60C017BB"/>
    <w:rsid w:val="60C5E295"/>
    <w:rsid w:val="60CED905"/>
    <w:rsid w:val="60DE1F32"/>
    <w:rsid w:val="60E5C3BC"/>
    <w:rsid w:val="60E9CB48"/>
    <w:rsid w:val="60F999DC"/>
    <w:rsid w:val="60FD08F5"/>
    <w:rsid w:val="610EA96E"/>
    <w:rsid w:val="610F4B7E"/>
    <w:rsid w:val="611B3B32"/>
    <w:rsid w:val="612F4A85"/>
    <w:rsid w:val="6148FD77"/>
    <w:rsid w:val="614E9D3B"/>
    <w:rsid w:val="6155E72D"/>
    <w:rsid w:val="615E885F"/>
    <w:rsid w:val="6162BF1D"/>
    <w:rsid w:val="61639A38"/>
    <w:rsid w:val="616FA690"/>
    <w:rsid w:val="617EC1EB"/>
    <w:rsid w:val="617F1067"/>
    <w:rsid w:val="6180C043"/>
    <w:rsid w:val="618E4CE1"/>
    <w:rsid w:val="618EE459"/>
    <w:rsid w:val="619244ED"/>
    <w:rsid w:val="6199D0D4"/>
    <w:rsid w:val="619D29D8"/>
    <w:rsid w:val="61A7488C"/>
    <w:rsid w:val="61AA88F2"/>
    <w:rsid w:val="61B03FAC"/>
    <w:rsid w:val="61C8F880"/>
    <w:rsid w:val="61E339A2"/>
    <w:rsid w:val="61E597A7"/>
    <w:rsid w:val="61EFCFC9"/>
    <w:rsid w:val="61F137A9"/>
    <w:rsid w:val="62103377"/>
    <w:rsid w:val="621ABEF8"/>
    <w:rsid w:val="621BD7D7"/>
    <w:rsid w:val="6230945A"/>
    <w:rsid w:val="6230F95C"/>
    <w:rsid w:val="623166F8"/>
    <w:rsid w:val="6245AA64"/>
    <w:rsid w:val="6246CBD8"/>
    <w:rsid w:val="6247E3B8"/>
    <w:rsid w:val="624EF5CC"/>
    <w:rsid w:val="6251EC31"/>
    <w:rsid w:val="625CC7BE"/>
    <w:rsid w:val="62636269"/>
    <w:rsid w:val="626A15C0"/>
    <w:rsid w:val="62768AE6"/>
    <w:rsid w:val="6278FA3C"/>
    <w:rsid w:val="627C82B3"/>
    <w:rsid w:val="627CE4D5"/>
    <w:rsid w:val="62A89D52"/>
    <w:rsid w:val="62AA6249"/>
    <w:rsid w:val="62AD3AF7"/>
    <w:rsid w:val="62AD79BF"/>
    <w:rsid w:val="62AFC08F"/>
    <w:rsid w:val="62B3434D"/>
    <w:rsid w:val="62BE2587"/>
    <w:rsid w:val="62C05720"/>
    <w:rsid w:val="62C2F3A4"/>
    <w:rsid w:val="62CBCC20"/>
    <w:rsid w:val="62CF23CD"/>
    <w:rsid w:val="62CF6790"/>
    <w:rsid w:val="62D2001F"/>
    <w:rsid w:val="62D536B6"/>
    <w:rsid w:val="62E06AE6"/>
    <w:rsid w:val="62FBF0D0"/>
    <w:rsid w:val="6304E148"/>
    <w:rsid w:val="6310D12C"/>
    <w:rsid w:val="6314CFD5"/>
    <w:rsid w:val="631CE499"/>
    <w:rsid w:val="633B2C62"/>
    <w:rsid w:val="633FC64B"/>
    <w:rsid w:val="634797A2"/>
    <w:rsid w:val="634F0934"/>
    <w:rsid w:val="634FF485"/>
    <w:rsid w:val="635645F9"/>
    <w:rsid w:val="636F69AE"/>
    <w:rsid w:val="638650D1"/>
    <w:rsid w:val="63A4EC2E"/>
    <w:rsid w:val="63B4BE43"/>
    <w:rsid w:val="63B5EE7F"/>
    <w:rsid w:val="63C77E00"/>
    <w:rsid w:val="640C3B43"/>
    <w:rsid w:val="641395CA"/>
    <w:rsid w:val="6414F690"/>
    <w:rsid w:val="6419E426"/>
    <w:rsid w:val="6420BAD0"/>
    <w:rsid w:val="642995FE"/>
    <w:rsid w:val="642A8DA4"/>
    <w:rsid w:val="643CF067"/>
    <w:rsid w:val="6440C2D1"/>
    <w:rsid w:val="644654C8"/>
    <w:rsid w:val="6456DE7E"/>
    <w:rsid w:val="64675424"/>
    <w:rsid w:val="6468B461"/>
    <w:rsid w:val="6469C978"/>
    <w:rsid w:val="64704406"/>
    <w:rsid w:val="64741100"/>
    <w:rsid w:val="647FFD79"/>
    <w:rsid w:val="648F9A68"/>
    <w:rsid w:val="64A21634"/>
    <w:rsid w:val="64DAC6D5"/>
    <w:rsid w:val="64E58AB5"/>
    <w:rsid w:val="64EECA51"/>
    <w:rsid w:val="64F6D0AD"/>
    <w:rsid w:val="64FBD3CF"/>
    <w:rsid w:val="65065BA3"/>
    <w:rsid w:val="651C8410"/>
    <w:rsid w:val="65236BB0"/>
    <w:rsid w:val="652444E4"/>
    <w:rsid w:val="655812F1"/>
    <w:rsid w:val="65589CED"/>
    <w:rsid w:val="655CA6AD"/>
    <w:rsid w:val="657FBD05"/>
    <w:rsid w:val="6583AF97"/>
    <w:rsid w:val="658B8037"/>
    <w:rsid w:val="659FCC67"/>
    <w:rsid w:val="65AC1346"/>
    <w:rsid w:val="65CAC1D0"/>
    <w:rsid w:val="65D0FB7B"/>
    <w:rsid w:val="65D11190"/>
    <w:rsid w:val="65E21592"/>
    <w:rsid w:val="65E84ACB"/>
    <w:rsid w:val="65FEE898"/>
    <w:rsid w:val="66001F1C"/>
    <w:rsid w:val="6607F4EC"/>
    <w:rsid w:val="661C9B5E"/>
    <w:rsid w:val="6629D1DF"/>
    <w:rsid w:val="662D545F"/>
    <w:rsid w:val="662F800D"/>
    <w:rsid w:val="66360BBC"/>
    <w:rsid w:val="663C3251"/>
    <w:rsid w:val="66580B11"/>
    <w:rsid w:val="665A39E9"/>
    <w:rsid w:val="666B8D41"/>
    <w:rsid w:val="667DC2A4"/>
    <w:rsid w:val="6693B3B4"/>
    <w:rsid w:val="669503D8"/>
    <w:rsid w:val="6697A0B2"/>
    <w:rsid w:val="66A15723"/>
    <w:rsid w:val="66ABA0D9"/>
    <w:rsid w:val="66BC8256"/>
    <w:rsid w:val="66DAECC6"/>
    <w:rsid w:val="66E2C253"/>
    <w:rsid w:val="66E56EAF"/>
    <w:rsid w:val="66ED7165"/>
    <w:rsid w:val="66F53223"/>
    <w:rsid w:val="6706D715"/>
    <w:rsid w:val="671FA563"/>
    <w:rsid w:val="6721C7C3"/>
    <w:rsid w:val="672DAD79"/>
    <w:rsid w:val="672F6864"/>
    <w:rsid w:val="6731192A"/>
    <w:rsid w:val="673BB5A5"/>
    <w:rsid w:val="6766A20C"/>
    <w:rsid w:val="677B942C"/>
    <w:rsid w:val="67818175"/>
    <w:rsid w:val="67850BAC"/>
    <w:rsid w:val="678557B8"/>
    <w:rsid w:val="679E524D"/>
    <w:rsid w:val="67B227FB"/>
    <w:rsid w:val="67C48010"/>
    <w:rsid w:val="67E08A06"/>
    <w:rsid w:val="67E3E042"/>
    <w:rsid w:val="67E6F5BE"/>
    <w:rsid w:val="68197E8F"/>
    <w:rsid w:val="681A5EE1"/>
    <w:rsid w:val="681FA60E"/>
    <w:rsid w:val="68305F15"/>
    <w:rsid w:val="68339FD9"/>
    <w:rsid w:val="683ED5E9"/>
    <w:rsid w:val="68403926"/>
    <w:rsid w:val="684CC19E"/>
    <w:rsid w:val="684D3EFE"/>
    <w:rsid w:val="68521B14"/>
    <w:rsid w:val="68674A49"/>
    <w:rsid w:val="687804A0"/>
    <w:rsid w:val="687BAF6A"/>
    <w:rsid w:val="6881EC9D"/>
    <w:rsid w:val="6893268F"/>
    <w:rsid w:val="6896F7CC"/>
    <w:rsid w:val="6898F483"/>
    <w:rsid w:val="689B955D"/>
    <w:rsid w:val="68A0A35B"/>
    <w:rsid w:val="68B4AE7F"/>
    <w:rsid w:val="68C0C28D"/>
    <w:rsid w:val="68C61943"/>
    <w:rsid w:val="68C8C543"/>
    <w:rsid w:val="68CA1FEA"/>
    <w:rsid w:val="68CAC528"/>
    <w:rsid w:val="68EAAE83"/>
    <w:rsid w:val="68EFF27B"/>
    <w:rsid w:val="690E1022"/>
    <w:rsid w:val="691617D7"/>
    <w:rsid w:val="693847BD"/>
    <w:rsid w:val="69681AF0"/>
    <w:rsid w:val="696E9C66"/>
    <w:rsid w:val="697E4F54"/>
    <w:rsid w:val="69B8C990"/>
    <w:rsid w:val="69C8E081"/>
    <w:rsid w:val="69D8797C"/>
    <w:rsid w:val="69E51350"/>
    <w:rsid w:val="69F4F118"/>
    <w:rsid w:val="6A102411"/>
    <w:rsid w:val="6A34578E"/>
    <w:rsid w:val="6A42B76E"/>
    <w:rsid w:val="6A495FD9"/>
    <w:rsid w:val="6A550059"/>
    <w:rsid w:val="6A5AB0DB"/>
    <w:rsid w:val="6A5B2B01"/>
    <w:rsid w:val="6A6505DE"/>
    <w:rsid w:val="6A6D89E1"/>
    <w:rsid w:val="6A71F58B"/>
    <w:rsid w:val="6A8A36F9"/>
    <w:rsid w:val="6AA37B17"/>
    <w:rsid w:val="6AA6ADC2"/>
    <w:rsid w:val="6AA9FFE8"/>
    <w:rsid w:val="6AAA3600"/>
    <w:rsid w:val="6AAB0AFA"/>
    <w:rsid w:val="6AADF9F1"/>
    <w:rsid w:val="6AB036B3"/>
    <w:rsid w:val="6AC2FC68"/>
    <w:rsid w:val="6AC61551"/>
    <w:rsid w:val="6AC93304"/>
    <w:rsid w:val="6ACB8BE8"/>
    <w:rsid w:val="6AD898D4"/>
    <w:rsid w:val="6ADD3280"/>
    <w:rsid w:val="6AF35F6F"/>
    <w:rsid w:val="6B06F952"/>
    <w:rsid w:val="6B0702B5"/>
    <w:rsid w:val="6B1BA223"/>
    <w:rsid w:val="6B276A99"/>
    <w:rsid w:val="6B553E2C"/>
    <w:rsid w:val="6B587FD5"/>
    <w:rsid w:val="6B58F7D2"/>
    <w:rsid w:val="6B5D1AB9"/>
    <w:rsid w:val="6B703BD9"/>
    <w:rsid w:val="6B7674EC"/>
    <w:rsid w:val="6B7A52ED"/>
    <w:rsid w:val="6B8CBF6D"/>
    <w:rsid w:val="6B91553A"/>
    <w:rsid w:val="6B97AD15"/>
    <w:rsid w:val="6B9B2AA0"/>
    <w:rsid w:val="6B9EC0A8"/>
    <w:rsid w:val="6BA8ABB2"/>
    <w:rsid w:val="6BB72F7F"/>
    <w:rsid w:val="6BB8F5E7"/>
    <w:rsid w:val="6BC13104"/>
    <w:rsid w:val="6BC2E643"/>
    <w:rsid w:val="6BC5A7CF"/>
    <w:rsid w:val="6BCD5CE1"/>
    <w:rsid w:val="6C011575"/>
    <w:rsid w:val="6C0D9EAE"/>
    <w:rsid w:val="6C3D843C"/>
    <w:rsid w:val="6C42548C"/>
    <w:rsid w:val="6C494751"/>
    <w:rsid w:val="6C5571AB"/>
    <w:rsid w:val="6C582827"/>
    <w:rsid w:val="6C6E6971"/>
    <w:rsid w:val="6C75D4AF"/>
    <w:rsid w:val="6C80500F"/>
    <w:rsid w:val="6C8DC384"/>
    <w:rsid w:val="6C8DD999"/>
    <w:rsid w:val="6C952EAC"/>
    <w:rsid w:val="6CABF929"/>
    <w:rsid w:val="6CE2DDAA"/>
    <w:rsid w:val="6CE320F2"/>
    <w:rsid w:val="6D415B88"/>
    <w:rsid w:val="6D50A2FB"/>
    <w:rsid w:val="6D7615E3"/>
    <w:rsid w:val="6D7B7F38"/>
    <w:rsid w:val="6D975F57"/>
    <w:rsid w:val="6D97C414"/>
    <w:rsid w:val="6DA6D4FA"/>
    <w:rsid w:val="6DA73968"/>
    <w:rsid w:val="6DBAACCA"/>
    <w:rsid w:val="6DBEE35E"/>
    <w:rsid w:val="6DBF89ED"/>
    <w:rsid w:val="6DDFD727"/>
    <w:rsid w:val="6DE59915"/>
    <w:rsid w:val="6E03DA4D"/>
    <w:rsid w:val="6E03F75F"/>
    <w:rsid w:val="6E0E45A4"/>
    <w:rsid w:val="6E127AD6"/>
    <w:rsid w:val="6E1E0BE4"/>
    <w:rsid w:val="6E1FA412"/>
    <w:rsid w:val="6E461199"/>
    <w:rsid w:val="6E52E177"/>
    <w:rsid w:val="6E5A4140"/>
    <w:rsid w:val="6E62EA25"/>
    <w:rsid w:val="6E83CC3C"/>
    <w:rsid w:val="6E8C2901"/>
    <w:rsid w:val="6E9D432B"/>
    <w:rsid w:val="6EAE3A08"/>
    <w:rsid w:val="6EE921CA"/>
    <w:rsid w:val="6EF2F3A4"/>
    <w:rsid w:val="6EFC2818"/>
    <w:rsid w:val="6F1574CF"/>
    <w:rsid w:val="6F15C21D"/>
    <w:rsid w:val="6F26ED0F"/>
    <w:rsid w:val="6F374D12"/>
    <w:rsid w:val="6F5CD436"/>
    <w:rsid w:val="6F5E8E26"/>
    <w:rsid w:val="6F9E33D2"/>
    <w:rsid w:val="6FA11D26"/>
    <w:rsid w:val="6FA5B728"/>
    <w:rsid w:val="6FB27803"/>
    <w:rsid w:val="6FB3662A"/>
    <w:rsid w:val="6FBDB81E"/>
    <w:rsid w:val="6FBF67CD"/>
    <w:rsid w:val="6FD20B96"/>
    <w:rsid w:val="6FD2EBF4"/>
    <w:rsid w:val="6FD58FB4"/>
    <w:rsid w:val="6FD96D61"/>
    <w:rsid w:val="6FDB3D26"/>
    <w:rsid w:val="6FDD6827"/>
    <w:rsid w:val="6FE38F53"/>
    <w:rsid w:val="6FE983A0"/>
    <w:rsid w:val="6FEE7062"/>
    <w:rsid w:val="6FF2898F"/>
    <w:rsid w:val="6FF33693"/>
    <w:rsid w:val="70008B86"/>
    <w:rsid w:val="700F0F87"/>
    <w:rsid w:val="701FF6DF"/>
    <w:rsid w:val="702A738C"/>
    <w:rsid w:val="705850E3"/>
    <w:rsid w:val="705BAAE2"/>
    <w:rsid w:val="70646C4E"/>
    <w:rsid w:val="70785E2F"/>
    <w:rsid w:val="707D780F"/>
    <w:rsid w:val="70819000"/>
    <w:rsid w:val="709212FA"/>
    <w:rsid w:val="709DDF4A"/>
    <w:rsid w:val="70C0C816"/>
    <w:rsid w:val="70C32217"/>
    <w:rsid w:val="71009122"/>
    <w:rsid w:val="7113F708"/>
    <w:rsid w:val="71265913"/>
    <w:rsid w:val="712F37B4"/>
    <w:rsid w:val="7132BC12"/>
    <w:rsid w:val="71458811"/>
    <w:rsid w:val="714EA670"/>
    <w:rsid w:val="715381F8"/>
    <w:rsid w:val="7158F0DE"/>
    <w:rsid w:val="71697F86"/>
    <w:rsid w:val="717BD74B"/>
    <w:rsid w:val="717EE9EF"/>
    <w:rsid w:val="718DBFB2"/>
    <w:rsid w:val="71A25034"/>
    <w:rsid w:val="71A71C22"/>
    <w:rsid w:val="71BD81D8"/>
    <w:rsid w:val="71C55D5A"/>
    <w:rsid w:val="71C992CB"/>
    <w:rsid w:val="71D1093E"/>
    <w:rsid w:val="71D2F647"/>
    <w:rsid w:val="71D67E01"/>
    <w:rsid w:val="71D8F611"/>
    <w:rsid w:val="71E3FA78"/>
    <w:rsid w:val="7210223E"/>
    <w:rsid w:val="72167F4A"/>
    <w:rsid w:val="721BF4C2"/>
    <w:rsid w:val="7225C0FE"/>
    <w:rsid w:val="7227A2D7"/>
    <w:rsid w:val="72339006"/>
    <w:rsid w:val="725183C3"/>
    <w:rsid w:val="725CD7AF"/>
    <w:rsid w:val="725EF278"/>
    <w:rsid w:val="72646171"/>
    <w:rsid w:val="726CBD5D"/>
    <w:rsid w:val="72760FCD"/>
    <w:rsid w:val="7279E042"/>
    <w:rsid w:val="727AB523"/>
    <w:rsid w:val="727AD035"/>
    <w:rsid w:val="727B1073"/>
    <w:rsid w:val="727BB142"/>
    <w:rsid w:val="7281A58F"/>
    <w:rsid w:val="72833D7F"/>
    <w:rsid w:val="72934879"/>
    <w:rsid w:val="729682BF"/>
    <w:rsid w:val="729688F7"/>
    <w:rsid w:val="72A72247"/>
    <w:rsid w:val="72AA7411"/>
    <w:rsid w:val="72B23B9D"/>
    <w:rsid w:val="72C12E8B"/>
    <w:rsid w:val="72D05BC6"/>
    <w:rsid w:val="72DB950E"/>
    <w:rsid w:val="72DC13B1"/>
    <w:rsid w:val="72E23F05"/>
    <w:rsid w:val="72E9BB56"/>
    <w:rsid w:val="72EC030B"/>
    <w:rsid w:val="72F983B5"/>
    <w:rsid w:val="72FD5FD6"/>
    <w:rsid w:val="73024C3B"/>
    <w:rsid w:val="73128660"/>
    <w:rsid w:val="7320448D"/>
    <w:rsid w:val="732718AF"/>
    <w:rsid w:val="732DB7E3"/>
    <w:rsid w:val="7333BB52"/>
    <w:rsid w:val="733F9A6A"/>
    <w:rsid w:val="734332B8"/>
    <w:rsid w:val="73523BEB"/>
    <w:rsid w:val="735BDE62"/>
    <w:rsid w:val="735C685E"/>
    <w:rsid w:val="73644D54"/>
    <w:rsid w:val="73661D68"/>
    <w:rsid w:val="736AECEA"/>
    <w:rsid w:val="736DA269"/>
    <w:rsid w:val="7370FD34"/>
    <w:rsid w:val="737310D7"/>
    <w:rsid w:val="738AC98A"/>
    <w:rsid w:val="738BF29B"/>
    <w:rsid w:val="73989DE1"/>
    <w:rsid w:val="73A13451"/>
    <w:rsid w:val="73A3E784"/>
    <w:rsid w:val="73C60724"/>
    <w:rsid w:val="73DC6440"/>
    <w:rsid w:val="73EAB019"/>
    <w:rsid w:val="73FB31F5"/>
    <w:rsid w:val="73FF207C"/>
    <w:rsid w:val="74031D19"/>
    <w:rsid w:val="7404B335"/>
    <w:rsid w:val="7406261F"/>
    <w:rsid w:val="740DF8D2"/>
    <w:rsid w:val="742BC0CF"/>
    <w:rsid w:val="74357525"/>
    <w:rsid w:val="743A8B4B"/>
    <w:rsid w:val="74438CF7"/>
    <w:rsid w:val="744A483B"/>
    <w:rsid w:val="7455FEBE"/>
    <w:rsid w:val="7458D3E6"/>
    <w:rsid w:val="745A1500"/>
    <w:rsid w:val="745AF624"/>
    <w:rsid w:val="745B370E"/>
    <w:rsid w:val="746497EE"/>
    <w:rsid w:val="7479C43C"/>
    <w:rsid w:val="7482483F"/>
    <w:rsid w:val="7490B09C"/>
    <w:rsid w:val="749CFFA1"/>
    <w:rsid w:val="74A025DE"/>
    <w:rsid w:val="74A24AF3"/>
    <w:rsid w:val="74AB228A"/>
    <w:rsid w:val="74B69052"/>
    <w:rsid w:val="74C1BA20"/>
    <w:rsid w:val="74C8AB87"/>
    <w:rsid w:val="74F0D197"/>
    <w:rsid w:val="7500E416"/>
    <w:rsid w:val="751E292F"/>
    <w:rsid w:val="751EAA7C"/>
    <w:rsid w:val="753121F4"/>
    <w:rsid w:val="753FD873"/>
    <w:rsid w:val="7545D89B"/>
    <w:rsid w:val="755BF868"/>
    <w:rsid w:val="75646850"/>
    <w:rsid w:val="756F8A05"/>
    <w:rsid w:val="757F8ACC"/>
    <w:rsid w:val="758A99CE"/>
    <w:rsid w:val="758FFBF8"/>
    <w:rsid w:val="7592BE7F"/>
    <w:rsid w:val="75967711"/>
    <w:rsid w:val="759DD5E4"/>
    <w:rsid w:val="75A5CA56"/>
    <w:rsid w:val="75AAA9A7"/>
    <w:rsid w:val="75AF72F7"/>
    <w:rsid w:val="75C5F934"/>
    <w:rsid w:val="75CDBE81"/>
    <w:rsid w:val="75D05E15"/>
    <w:rsid w:val="75D3C4DC"/>
    <w:rsid w:val="75D88A39"/>
    <w:rsid w:val="75E06922"/>
    <w:rsid w:val="761776C6"/>
    <w:rsid w:val="7618EDB7"/>
    <w:rsid w:val="76340E52"/>
    <w:rsid w:val="763AFEBE"/>
    <w:rsid w:val="763F2294"/>
    <w:rsid w:val="7642EE1E"/>
    <w:rsid w:val="76639C13"/>
    <w:rsid w:val="767F85FC"/>
    <w:rsid w:val="76895A0E"/>
    <w:rsid w:val="76952C93"/>
    <w:rsid w:val="769C3B27"/>
    <w:rsid w:val="76A07E9A"/>
    <w:rsid w:val="76A1E9F8"/>
    <w:rsid w:val="76BDA20B"/>
    <w:rsid w:val="76C4E192"/>
    <w:rsid w:val="76C9EF62"/>
    <w:rsid w:val="76D0ADF8"/>
    <w:rsid w:val="76EB6FF5"/>
    <w:rsid w:val="76FF5C40"/>
    <w:rsid w:val="7709A622"/>
    <w:rsid w:val="772793DC"/>
    <w:rsid w:val="77306B5D"/>
    <w:rsid w:val="7732BDAA"/>
    <w:rsid w:val="773B3D03"/>
    <w:rsid w:val="774719C7"/>
    <w:rsid w:val="7758E3CF"/>
    <w:rsid w:val="776AE510"/>
    <w:rsid w:val="776C77F4"/>
    <w:rsid w:val="77812F53"/>
    <w:rsid w:val="7787E7D4"/>
    <w:rsid w:val="7793EB59"/>
    <w:rsid w:val="779938C0"/>
    <w:rsid w:val="779FA529"/>
    <w:rsid w:val="77B97530"/>
    <w:rsid w:val="77DA4DDD"/>
    <w:rsid w:val="77DB0B56"/>
    <w:rsid w:val="77EA3BC0"/>
    <w:rsid w:val="77F6C0AA"/>
    <w:rsid w:val="77FCB4E1"/>
    <w:rsid w:val="7801D912"/>
    <w:rsid w:val="7804933D"/>
    <w:rsid w:val="781B85B7"/>
    <w:rsid w:val="7821AFC3"/>
    <w:rsid w:val="782702C3"/>
    <w:rsid w:val="782EDD62"/>
    <w:rsid w:val="78329EEC"/>
    <w:rsid w:val="78356927"/>
    <w:rsid w:val="7839970C"/>
    <w:rsid w:val="783ED6D3"/>
    <w:rsid w:val="78407867"/>
    <w:rsid w:val="78412D67"/>
    <w:rsid w:val="784C7E89"/>
    <w:rsid w:val="7851EA88"/>
    <w:rsid w:val="7853EE59"/>
    <w:rsid w:val="78554AA6"/>
    <w:rsid w:val="78722BAA"/>
    <w:rsid w:val="787BB55F"/>
    <w:rsid w:val="7893578B"/>
    <w:rsid w:val="789EB6E8"/>
    <w:rsid w:val="78ABD000"/>
    <w:rsid w:val="78B5429F"/>
    <w:rsid w:val="78BA467D"/>
    <w:rsid w:val="78BF407E"/>
    <w:rsid w:val="78C43931"/>
    <w:rsid w:val="78C443B6"/>
    <w:rsid w:val="78D798B2"/>
    <w:rsid w:val="78D9AD57"/>
    <w:rsid w:val="78EE33DB"/>
    <w:rsid w:val="78F50A76"/>
    <w:rsid w:val="78F9C2BB"/>
    <w:rsid w:val="78FB92A7"/>
    <w:rsid w:val="790DD5A9"/>
    <w:rsid w:val="791471EF"/>
    <w:rsid w:val="792E6747"/>
    <w:rsid w:val="7931D771"/>
    <w:rsid w:val="793848A7"/>
    <w:rsid w:val="79476F0F"/>
    <w:rsid w:val="794D51A9"/>
    <w:rsid w:val="794F8394"/>
    <w:rsid w:val="795672DB"/>
    <w:rsid w:val="795A4345"/>
    <w:rsid w:val="79752A32"/>
    <w:rsid w:val="79816E32"/>
    <w:rsid w:val="79B73C4A"/>
    <w:rsid w:val="79CEA9D2"/>
    <w:rsid w:val="79DA17B0"/>
    <w:rsid w:val="79E27475"/>
    <w:rsid w:val="79EAC827"/>
    <w:rsid w:val="79EDEDBA"/>
    <w:rsid w:val="79F242F3"/>
    <w:rsid w:val="79F6E267"/>
    <w:rsid w:val="79FA2F7E"/>
    <w:rsid w:val="7A068937"/>
    <w:rsid w:val="7A096E6A"/>
    <w:rsid w:val="7A0C0D4A"/>
    <w:rsid w:val="7A32C9EC"/>
    <w:rsid w:val="7A3DAD19"/>
    <w:rsid w:val="7A4296FB"/>
    <w:rsid w:val="7A5041E7"/>
    <w:rsid w:val="7A5F7207"/>
    <w:rsid w:val="7A74CA9D"/>
    <w:rsid w:val="7A7ABDE7"/>
    <w:rsid w:val="7A82251E"/>
    <w:rsid w:val="7A86A303"/>
    <w:rsid w:val="7A8B86F7"/>
    <w:rsid w:val="7A8FACCC"/>
    <w:rsid w:val="7A95BCA1"/>
    <w:rsid w:val="7A98A34C"/>
    <w:rsid w:val="7A992D04"/>
    <w:rsid w:val="7AA11A74"/>
    <w:rsid w:val="7AC763F8"/>
    <w:rsid w:val="7AD23B43"/>
    <w:rsid w:val="7AE809A1"/>
    <w:rsid w:val="7AEB31D9"/>
    <w:rsid w:val="7AEDA6C3"/>
    <w:rsid w:val="7AFAA53E"/>
    <w:rsid w:val="7AFAFEEC"/>
    <w:rsid w:val="7B02B3D6"/>
    <w:rsid w:val="7B067416"/>
    <w:rsid w:val="7B0762B9"/>
    <w:rsid w:val="7B0E0D6F"/>
    <w:rsid w:val="7B1AF0D8"/>
    <w:rsid w:val="7B262C6E"/>
    <w:rsid w:val="7B32B68F"/>
    <w:rsid w:val="7B3B1439"/>
    <w:rsid w:val="7B44D1C4"/>
    <w:rsid w:val="7B45A74B"/>
    <w:rsid w:val="7B480AA4"/>
    <w:rsid w:val="7B4D7E00"/>
    <w:rsid w:val="7B67B333"/>
    <w:rsid w:val="7B854B57"/>
    <w:rsid w:val="7B9A7563"/>
    <w:rsid w:val="7B9DA07B"/>
    <w:rsid w:val="7BA46E20"/>
    <w:rsid w:val="7BA4A753"/>
    <w:rsid w:val="7BAF33B9"/>
    <w:rsid w:val="7BD8BEB5"/>
    <w:rsid w:val="7BDD8F05"/>
    <w:rsid w:val="7BF4FE8E"/>
    <w:rsid w:val="7C0935C5"/>
    <w:rsid w:val="7C097DCC"/>
    <w:rsid w:val="7C0CF7FB"/>
    <w:rsid w:val="7C205BCF"/>
    <w:rsid w:val="7C29D885"/>
    <w:rsid w:val="7C335F20"/>
    <w:rsid w:val="7C5F8851"/>
    <w:rsid w:val="7C691376"/>
    <w:rsid w:val="7C81AEF3"/>
    <w:rsid w:val="7C860511"/>
    <w:rsid w:val="7C9E376E"/>
    <w:rsid w:val="7C9E5831"/>
    <w:rsid w:val="7CA065FB"/>
    <w:rsid w:val="7CA236FB"/>
    <w:rsid w:val="7CA2C3B9"/>
    <w:rsid w:val="7CA52C53"/>
    <w:rsid w:val="7CB26B1B"/>
    <w:rsid w:val="7CC31912"/>
    <w:rsid w:val="7CD7B502"/>
    <w:rsid w:val="7CEDCFD5"/>
    <w:rsid w:val="7D052454"/>
    <w:rsid w:val="7D0F1DB2"/>
    <w:rsid w:val="7D16E5EE"/>
    <w:rsid w:val="7D24FD23"/>
    <w:rsid w:val="7D31C5A8"/>
    <w:rsid w:val="7D451D49"/>
    <w:rsid w:val="7D4A4F3E"/>
    <w:rsid w:val="7D50D02E"/>
    <w:rsid w:val="7D5EBF7D"/>
    <w:rsid w:val="7D65935C"/>
    <w:rsid w:val="7D6E5941"/>
    <w:rsid w:val="7D712D7A"/>
    <w:rsid w:val="7D9F6F78"/>
    <w:rsid w:val="7DA59696"/>
    <w:rsid w:val="7DA5E528"/>
    <w:rsid w:val="7DA698D4"/>
    <w:rsid w:val="7DB2AE20"/>
    <w:rsid w:val="7DB33A1B"/>
    <w:rsid w:val="7DB5486E"/>
    <w:rsid w:val="7DD59672"/>
    <w:rsid w:val="7DF3DBF2"/>
    <w:rsid w:val="7E1AD917"/>
    <w:rsid w:val="7E385955"/>
    <w:rsid w:val="7E4026EE"/>
    <w:rsid w:val="7E49A80B"/>
    <w:rsid w:val="7E6FF274"/>
    <w:rsid w:val="7E76030B"/>
    <w:rsid w:val="7E7814B4"/>
    <w:rsid w:val="7E8D3E1E"/>
    <w:rsid w:val="7E8F1EAE"/>
    <w:rsid w:val="7EA09910"/>
    <w:rsid w:val="7EA20BE4"/>
    <w:rsid w:val="7EBA1816"/>
    <w:rsid w:val="7EBC54A1"/>
    <w:rsid w:val="7ECF6709"/>
    <w:rsid w:val="7ED3A081"/>
    <w:rsid w:val="7ED6AA07"/>
    <w:rsid w:val="7EDA16A4"/>
    <w:rsid w:val="7EDA5E1C"/>
    <w:rsid w:val="7EE5EBBB"/>
    <w:rsid w:val="7EEFEFF6"/>
    <w:rsid w:val="7EF761C5"/>
    <w:rsid w:val="7F0661E5"/>
    <w:rsid w:val="7F13D4E1"/>
    <w:rsid w:val="7F1984E1"/>
    <w:rsid w:val="7F2BB491"/>
    <w:rsid w:val="7F395F44"/>
    <w:rsid w:val="7F40D795"/>
    <w:rsid w:val="7F466983"/>
    <w:rsid w:val="7F466CA1"/>
    <w:rsid w:val="7F5E1035"/>
    <w:rsid w:val="7F614CEF"/>
    <w:rsid w:val="7F659819"/>
    <w:rsid w:val="7F746EF1"/>
    <w:rsid w:val="7F821260"/>
    <w:rsid w:val="7F8635AD"/>
    <w:rsid w:val="7F88DE48"/>
    <w:rsid w:val="7F8EBD41"/>
    <w:rsid w:val="7F94C4B5"/>
    <w:rsid w:val="7FA246EA"/>
    <w:rsid w:val="7FA402BA"/>
    <w:rsid w:val="7FA55999"/>
    <w:rsid w:val="7FACDA3B"/>
    <w:rsid w:val="7FD34BF8"/>
    <w:rsid w:val="7FD37EC9"/>
    <w:rsid w:val="7FDDF80B"/>
    <w:rsid w:val="7FE1C0B7"/>
    <w:rsid w:val="7FE33804"/>
    <w:rsid w:val="7FF43C2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FF550"/>
  <w14:defaultImageDpi w14:val="96"/>
  <w15:docId w15:val="{44ABCAF2-2EAE-4EF7-8894-004D4D49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Titre1">
    <w:name w:val="heading 1"/>
    <w:basedOn w:val="Normal"/>
    <w:next w:val="Normal"/>
    <w:link w:val="Titre1Car"/>
    <w:uiPriority w:val="9"/>
    <w:qFormat/>
    <w:rsid w:val="00E546E5"/>
    <w:pPr>
      <w:keepNext/>
      <w:spacing w:before="240" w:after="60"/>
      <w:outlineLvl w:val="0"/>
    </w:pPr>
    <w:rPr>
      <w:rFonts w:ascii="Calibri Light" w:hAnsi="Calibri Light"/>
      <w:b/>
      <w:bCs/>
      <w:kern w:val="32"/>
      <w:sz w:val="32"/>
      <w:szCs w:val="32"/>
    </w:rPr>
  </w:style>
  <w:style w:type="paragraph" w:styleId="Titre3">
    <w:name w:val="heading 3"/>
    <w:basedOn w:val="Normal"/>
    <w:next w:val="Normal"/>
    <w:link w:val="Titre3Car"/>
    <w:uiPriority w:val="9"/>
    <w:semiHidden/>
    <w:unhideWhenUsed/>
    <w:qFormat/>
    <w:rsid w:val="009761C7"/>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E546E5"/>
    <w:rPr>
      <w:rFonts w:ascii="Calibri Light" w:hAnsi="Calibri Light" w:cs="Times New Roman"/>
      <w:b/>
      <w:kern w:val="32"/>
      <w:sz w:val="32"/>
    </w:rPr>
  </w:style>
  <w:style w:type="character" w:customStyle="1" w:styleId="Titre3Car">
    <w:name w:val="Titre 3 Car"/>
    <w:basedOn w:val="Policepardfaut"/>
    <w:link w:val="Titre3"/>
    <w:uiPriority w:val="9"/>
    <w:semiHidden/>
    <w:locked/>
    <w:rsid w:val="009761C7"/>
    <w:rPr>
      <w:rFonts w:ascii="Calibri Light" w:hAnsi="Calibri Light" w:cs="Times New Roman"/>
      <w:b/>
      <w:bCs/>
      <w:sz w:val="26"/>
      <w:szCs w:val="2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183" w:lineRule="atLeast"/>
    </w:pPr>
    <w:rPr>
      <w:color w:val="auto"/>
    </w:rPr>
  </w:style>
  <w:style w:type="paragraph" w:customStyle="1" w:styleId="CM17">
    <w:name w:val="CM17"/>
    <w:basedOn w:val="Default"/>
    <w:next w:val="Default"/>
    <w:uiPriority w:val="99"/>
    <w:rPr>
      <w:color w:val="auto"/>
    </w:rPr>
  </w:style>
  <w:style w:type="paragraph" w:customStyle="1" w:styleId="CM2">
    <w:name w:val="CM2"/>
    <w:basedOn w:val="Default"/>
    <w:next w:val="Default"/>
    <w:uiPriority w:val="99"/>
    <w:pPr>
      <w:spacing w:line="186" w:lineRule="atLeast"/>
    </w:pPr>
    <w:rPr>
      <w:color w:val="auto"/>
    </w:rPr>
  </w:style>
  <w:style w:type="paragraph" w:customStyle="1" w:styleId="CM18">
    <w:name w:val="CM18"/>
    <w:basedOn w:val="Default"/>
    <w:next w:val="Default"/>
    <w:uiPriority w:val="99"/>
    <w:rPr>
      <w:color w:val="auto"/>
    </w:rPr>
  </w:style>
  <w:style w:type="paragraph" w:customStyle="1" w:styleId="CM5">
    <w:name w:val="CM5"/>
    <w:basedOn w:val="Default"/>
    <w:next w:val="Default"/>
    <w:uiPriority w:val="99"/>
    <w:pPr>
      <w:spacing w:line="180" w:lineRule="atLeast"/>
    </w:pPr>
    <w:rPr>
      <w:color w:val="auto"/>
    </w:rPr>
  </w:style>
  <w:style w:type="paragraph" w:customStyle="1" w:styleId="CM19">
    <w:name w:val="CM19"/>
    <w:basedOn w:val="Default"/>
    <w:next w:val="Default"/>
    <w:uiPriority w:val="99"/>
    <w:rPr>
      <w:color w:val="auto"/>
    </w:rPr>
  </w:style>
  <w:style w:type="paragraph" w:customStyle="1" w:styleId="CM7">
    <w:name w:val="CM7"/>
    <w:basedOn w:val="Default"/>
    <w:next w:val="Default"/>
    <w:uiPriority w:val="99"/>
    <w:pPr>
      <w:spacing w:line="180" w:lineRule="atLeast"/>
    </w:pPr>
    <w:rPr>
      <w:color w:val="auto"/>
    </w:rPr>
  </w:style>
  <w:style w:type="paragraph" w:customStyle="1" w:styleId="CM8">
    <w:name w:val="CM8"/>
    <w:basedOn w:val="Default"/>
    <w:next w:val="Default"/>
    <w:uiPriority w:val="99"/>
    <w:pPr>
      <w:spacing w:line="180" w:lineRule="atLeast"/>
    </w:pPr>
    <w:rPr>
      <w:color w:val="auto"/>
    </w:rPr>
  </w:style>
  <w:style w:type="paragraph" w:customStyle="1" w:styleId="CM9">
    <w:name w:val="CM9"/>
    <w:basedOn w:val="Default"/>
    <w:next w:val="Default"/>
    <w:uiPriority w:val="99"/>
    <w:pPr>
      <w:spacing w:line="180" w:lineRule="atLeast"/>
    </w:pPr>
    <w:rPr>
      <w:color w:val="auto"/>
    </w:rPr>
  </w:style>
  <w:style w:type="paragraph" w:customStyle="1" w:styleId="CM10">
    <w:name w:val="CM10"/>
    <w:basedOn w:val="Default"/>
    <w:next w:val="Default"/>
    <w:uiPriority w:val="99"/>
    <w:pPr>
      <w:spacing w:line="180" w:lineRule="atLeast"/>
    </w:pPr>
    <w:rPr>
      <w:color w:val="auto"/>
    </w:rPr>
  </w:style>
  <w:style w:type="paragraph" w:customStyle="1" w:styleId="CM20">
    <w:name w:val="CM20"/>
    <w:basedOn w:val="Default"/>
    <w:next w:val="Default"/>
    <w:uiPriority w:val="99"/>
    <w:rPr>
      <w:color w:val="auto"/>
    </w:rPr>
  </w:style>
  <w:style w:type="paragraph" w:customStyle="1" w:styleId="CM12">
    <w:name w:val="CM12"/>
    <w:basedOn w:val="Default"/>
    <w:next w:val="Default"/>
    <w:uiPriority w:val="99"/>
    <w:pPr>
      <w:spacing w:line="180" w:lineRule="atLeast"/>
    </w:pPr>
    <w:rPr>
      <w:color w:val="auto"/>
    </w:rPr>
  </w:style>
  <w:style w:type="paragraph" w:customStyle="1" w:styleId="CM13">
    <w:name w:val="CM13"/>
    <w:basedOn w:val="Default"/>
    <w:next w:val="Default"/>
    <w:uiPriority w:val="99"/>
    <w:pPr>
      <w:spacing w:line="180" w:lineRule="atLeast"/>
    </w:pPr>
    <w:rPr>
      <w:color w:val="auto"/>
    </w:rPr>
  </w:style>
  <w:style w:type="paragraph" w:customStyle="1" w:styleId="CM21">
    <w:name w:val="CM21"/>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16">
    <w:name w:val="CM16"/>
    <w:basedOn w:val="Default"/>
    <w:next w:val="Default"/>
    <w:uiPriority w:val="99"/>
    <w:rPr>
      <w:color w:val="auto"/>
    </w:rPr>
  </w:style>
  <w:style w:type="paragraph" w:styleId="En-tte">
    <w:name w:val="header"/>
    <w:basedOn w:val="Normal"/>
    <w:link w:val="En-tteCar"/>
    <w:uiPriority w:val="99"/>
    <w:unhideWhenUsed/>
    <w:rsid w:val="00445A11"/>
    <w:pPr>
      <w:tabs>
        <w:tab w:val="center" w:pos="4320"/>
        <w:tab w:val="right" w:pos="8640"/>
      </w:tabs>
    </w:pPr>
  </w:style>
  <w:style w:type="character" w:customStyle="1" w:styleId="En-tteCar">
    <w:name w:val="En-tête Car"/>
    <w:basedOn w:val="Policepardfaut"/>
    <w:link w:val="En-tte"/>
    <w:uiPriority w:val="99"/>
    <w:locked/>
    <w:rsid w:val="00445A11"/>
    <w:rPr>
      <w:rFonts w:cs="Times New Roman"/>
    </w:rPr>
  </w:style>
  <w:style w:type="paragraph" w:styleId="Pieddepage">
    <w:name w:val="footer"/>
    <w:basedOn w:val="Normal"/>
    <w:link w:val="PieddepageCar"/>
    <w:uiPriority w:val="99"/>
    <w:unhideWhenUsed/>
    <w:rsid w:val="00445A11"/>
    <w:pPr>
      <w:tabs>
        <w:tab w:val="center" w:pos="4320"/>
        <w:tab w:val="right" w:pos="8640"/>
      </w:tabs>
    </w:pPr>
  </w:style>
  <w:style w:type="character" w:customStyle="1" w:styleId="PieddepageCar">
    <w:name w:val="Pied de page Car"/>
    <w:basedOn w:val="Policepardfaut"/>
    <w:link w:val="Pieddepage"/>
    <w:uiPriority w:val="99"/>
    <w:locked/>
    <w:rsid w:val="00445A11"/>
    <w:rPr>
      <w:rFonts w:cs="Times New Roman"/>
    </w:rPr>
  </w:style>
  <w:style w:type="table" w:styleId="Grilledutableau">
    <w:name w:val="Table Grid"/>
    <w:basedOn w:val="TableauNormal"/>
    <w:uiPriority w:val="59"/>
    <w:rsid w:val="006A50D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825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282513"/>
    <w:rPr>
      <w:rFonts w:ascii="Segoe UI" w:hAnsi="Segoe UI" w:cs="Times New Roman"/>
      <w:sz w:val="18"/>
    </w:rPr>
  </w:style>
  <w:style w:type="paragraph" w:styleId="Paragraphedeliste">
    <w:name w:val="List Paragraph"/>
    <w:basedOn w:val="Normal"/>
    <w:uiPriority w:val="34"/>
    <w:qFormat/>
    <w:rsid w:val="00DB160C"/>
    <w:pPr>
      <w:spacing w:after="0" w:line="240" w:lineRule="auto"/>
      <w:ind w:left="720"/>
      <w:contextualSpacing/>
    </w:pPr>
    <w:rPr>
      <w:rFonts w:ascii="Times New Roman" w:hAnsi="Times New Roman"/>
      <w:sz w:val="24"/>
      <w:szCs w:val="24"/>
    </w:rPr>
  </w:style>
  <w:style w:type="paragraph" w:styleId="En-ttedetabledesmatires">
    <w:name w:val="TOC Heading"/>
    <w:basedOn w:val="Titre1"/>
    <w:next w:val="Normal"/>
    <w:uiPriority w:val="39"/>
    <w:unhideWhenUsed/>
    <w:qFormat/>
    <w:rsid w:val="00E546E5"/>
    <w:pPr>
      <w:keepLines/>
      <w:spacing w:after="0"/>
      <w:outlineLvl w:val="9"/>
    </w:pPr>
    <w:rPr>
      <w:b w:val="0"/>
      <w:bCs w:val="0"/>
      <w:color w:val="2E74B5"/>
      <w:kern w:val="0"/>
    </w:rPr>
  </w:style>
  <w:style w:type="paragraph" w:styleId="TM2">
    <w:name w:val="toc 2"/>
    <w:basedOn w:val="Normal"/>
    <w:next w:val="Normal"/>
    <w:autoRedefine/>
    <w:uiPriority w:val="39"/>
    <w:unhideWhenUsed/>
    <w:rsid w:val="00E546E5"/>
    <w:pPr>
      <w:spacing w:after="100"/>
      <w:ind w:left="220"/>
    </w:pPr>
  </w:style>
  <w:style w:type="paragraph" w:styleId="TM1">
    <w:name w:val="toc 1"/>
    <w:basedOn w:val="Normal"/>
    <w:next w:val="Normal"/>
    <w:autoRedefine/>
    <w:uiPriority w:val="39"/>
    <w:unhideWhenUsed/>
    <w:rsid w:val="00E546E5"/>
    <w:pPr>
      <w:spacing w:after="100"/>
    </w:pPr>
  </w:style>
  <w:style w:type="paragraph" w:styleId="TM3">
    <w:name w:val="toc 3"/>
    <w:basedOn w:val="Normal"/>
    <w:next w:val="Normal"/>
    <w:autoRedefine/>
    <w:uiPriority w:val="39"/>
    <w:unhideWhenUsed/>
    <w:rsid w:val="00E546E5"/>
    <w:pPr>
      <w:spacing w:after="100"/>
      <w:ind w:left="440"/>
    </w:pPr>
  </w:style>
  <w:style w:type="paragraph" w:styleId="Notedebasdepage">
    <w:name w:val="footnote text"/>
    <w:basedOn w:val="Normal"/>
    <w:link w:val="NotedebasdepageCar"/>
    <w:uiPriority w:val="99"/>
    <w:semiHidden/>
    <w:unhideWhenUsed/>
    <w:rsid w:val="00682717"/>
    <w:rPr>
      <w:sz w:val="20"/>
      <w:szCs w:val="20"/>
    </w:rPr>
  </w:style>
  <w:style w:type="character" w:customStyle="1" w:styleId="NotedebasdepageCar">
    <w:name w:val="Note de bas de page Car"/>
    <w:basedOn w:val="Policepardfaut"/>
    <w:link w:val="Notedebasdepage"/>
    <w:uiPriority w:val="99"/>
    <w:semiHidden/>
    <w:locked/>
    <w:rsid w:val="00682717"/>
    <w:rPr>
      <w:rFonts w:cs="Times New Roman"/>
    </w:rPr>
  </w:style>
  <w:style w:type="character" w:styleId="Appelnotedebasdep">
    <w:name w:val="footnote reference"/>
    <w:basedOn w:val="Policepardfaut"/>
    <w:uiPriority w:val="99"/>
    <w:semiHidden/>
    <w:unhideWhenUsed/>
    <w:rsid w:val="00682717"/>
    <w:rPr>
      <w:rFonts w:cs="Times New Roman"/>
      <w:vertAlign w:val="superscript"/>
    </w:rPr>
  </w:style>
  <w:style w:type="character" w:styleId="Accentuation">
    <w:name w:val="Emphasis"/>
    <w:basedOn w:val="Policepardfaut"/>
    <w:uiPriority w:val="20"/>
    <w:qFormat/>
    <w:rsid w:val="009761C7"/>
    <w:rPr>
      <w:rFonts w:cs="Times New Roman"/>
      <w:i/>
    </w:rPr>
  </w:style>
  <w:style w:type="paragraph" w:styleId="Corpsdetexte">
    <w:name w:val="Body Text"/>
    <w:basedOn w:val="Normal"/>
    <w:link w:val="CorpsdetexteCar"/>
    <w:uiPriority w:val="1"/>
    <w:qFormat/>
    <w:rsid w:val="00BB6A0A"/>
    <w:pPr>
      <w:widowControl w:val="0"/>
      <w:autoSpaceDE w:val="0"/>
      <w:autoSpaceDN w:val="0"/>
      <w:spacing w:after="0" w:line="240" w:lineRule="auto"/>
    </w:pPr>
    <w:rPr>
      <w:rFonts w:ascii="Arial" w:hAnsi="Arial" w:cs="Arial"/>
      <w:sz w:val="16"/>
      <w:szCs w:val="16"/>
      <w:lang w:val="en-US" w:eastAsia="en-US"/>
    </w:rPr>
  </w:style>
  <w:style w:type="character" w:customStyle="1" w:styleId="CorpsdetexteCar">
    <w:name w:val="Corps de texte Car"/>
    <w:basedOn w:val="Policepardfaut"/>
    <w:link w:val="Corpsdetexte"/>
    <w:uiPriority w:val="1"/>
    <w:locked/>
    <w:rsid w:val="00BB6A0A"/>
    <w:rPr>
      <w:rFonts w:ascii="Arial" w:hAnsi="Arial" w:cs="Arial"/>
      <w:sz w:val="16"/>
      <w:szCs w:val="16"/>
      <w:lang w:val="en-US" w:eastAsia="en-US"/>
    </w:rPr>
  </w:style>
  <w:style w:type="paragraph" w:customStyle="1" w:styleId="CM22">
    <w:name w:val="CM22"/>
    <w:basedOn w:val="Default"/>
    <w:next w:val="Default"/>
    <w:uiPriority w:val="99"/>
    <w:rsid w:val="00552B92"/>
    <w:rPr>
      <w:rFonts w:eastAsiaTheme="minorEastAsia"/>
      <w:color w:val="auto"/>
    </w:rPr>
  </w:style>
  <w:style w:type="table" w:styleId="Tramemoyenne1-Accent4">
    <w:name w:val="Medium Shading 1 Accent 4"/>
    <w:basedOn w:val="TableauNormal"/>
    <w:uiPriority w:val="63"/>
    <w:rsid w:val="00552B92"/>
    <w:rPr>
      <w:rFonts w:asciiTheme="minorHAnsi" w:eastAsiaTheme="minorHAnsi" w:hAnsiTheme="minorHAnsi" w:cstheme="minorBidi"/>
      <w:sz w:val="22"/>
      <w:szCs w:val="22"/>
      <w:lang w:val="fr-FR" w:eastAsia="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2-Accent6">
    <w:name w:val="Medium Shading 2 Accent 6"/>
    <w:basedOn w:val="TableauNormal"/>
    <w:uiPriority w:val="64"/>
    <w:rsid w:val="00552B92"/>
    <w:rPr>
      <w:rFonts w:asciiTheme="minorHAnsi" w:eastAsiaTheme="minorHAnsi" w:hAnsiTheme="minorHAnsi" w:cstheme="minorBidi"/>
      <w:sz w:val="22"/>
      <w:szCs w:val="22"/>
      <w:lang w:val="fr-FR"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qFormat/>
    <w:rsid w:val="00552B9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fr-FR" w:eastAsia="en-US"/>
    </w:rPr>
  </w:style>
  <w:style w:type="character" w:customStyle="1" w:styleId="TitreCar">
    <w:name w:val="Titre Car"/>
    <w:basedOn w:val="Policepardfaut"/>
    <w:link w:val="Titre"/>
    <w:rsid w:val="00552B92"/>
    <w:rPr>
      <w:rFonts w:asciiTheme="majorHAnsi" w:eastAsiaTheme="majorEastAsia" w:hAnsiTheme="majorHAnsi" w:cstheme="majorBidi"/>
      <w:color w:val="323E4F" w:themeColor="text2" w:themeShade="BF"/>
      <w:spacing w:val="5"/>
      <w:kern w:val="28"/>
      <w:sz w:val="52"/>
      <w:szCs w:val="52"/>
      <w:lang w:val="fr-FR" w:eastAsia="en-US"/>
    </w:rPr>
  </w:style>
  <w:style w:type="character" w:customStyle="1" w:styleId="text-format-content">
    <w:name w:val="text-format-content"/>
    <w:basedOn w:val="Policepardfaut"/>
    <w:rsid w:val="00EB1A09"/>
  </w:style>
  <w:style w:type="character" w:customStyle="1" w:styleId="normaltextrun">
    <w:name w:val="normaltextrun"/>
    <w:basedOn w:val="Policepardfaut"/>
    <w:rsid w:val="00A70B25"/>
  </w:style>
  <w:style w:type="character" w:customStyle="1" w:styleId="eop">
    <w:name w:val="eop"/>
    <w:basedOn w:val="Policepardfaut"/>
    <w:rsid w:val="00A70B25"/>
  </w:style>
  <w:style w:type="paragraph" w:customStyle="1" w:styleId="xmsolistparagraph">
    <w:name w:val="x_msolistparagraph"/>
    <w:basedOn w:val="Normal"/>
    <w:rsid w:val="00896E8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548695">
      <w:marLeft w:val="0"/>
      <w:marRight w:val="0"/>
      <w:marTop w:val="0"/>
      <w:marBottom w:val="0"/>
      <w:divBdr>
        <w:top w:val="none" w:sz="0" w:space="0" w:color="auto"/>
        <w:left w:val="none" w:sz="0" w:space="0" w:color="auto"/>
        <w:bottom w:val="none" w:sz="0" w:space="0" w:color="auto"/>
        <w:right w:val="none" w:sz="0" w:space="0" w:color="auto"/>
      </w:divBdr>
      <w:divsChild>
        <w:div w:id="1595548698">
          <w:marLeft w:val="0"/>
          <w:marRight w:val="0"/>
          <w:marTop w:val="0"/>
          <w:marBottom w:val="0"/>
          <w:divBdr>
            <w:top w:val="none" w:sz="0" w:space="0" w:color="auto"/>
            <w:left w:val="none" w:sz="0" w:space="0" w:color="auto"/>
            <w:bottom w:val="none" w:sz="0" w:space="0" w:color="auto"/>
            <w:right w:val="none" w:sz="0" w:space="0" w:color="auto"/>
          </w:divBdr>
          <w:divsChild>
            <w:div w:id="1595548713">
              <w:marLeft w:val="0"/>
              <w:marRight w:val="0"/>
              <w:marTop w:val="0"/>
              <w:marBottom w:val="0"/>
              <w:divBdr>
                <w:top w:val="none" w:sz="0" w:space="0" w:color="auto"/>
                <w:left w:val="none" w:sz="0" w:space="0" w:color="auto"/>
                <w:bottom w:val="none" w:sz="0" w:space="0" w:color="auto"/>
                <w:right w:val="none" w:sz="0" w:space="0" w:color="auto"/>
              </w:divBdr>
              <w:divsChild>
                <w:div w:id="1595548711">
                  <w:marLeft w:val="0"/>
                  <w:marRight w:val="0"/>
                  <w:marTop w:val="0"/>
                  <w:marBottom w:val="0"/>
                  <w:divBdr>
                    <w:top w:val="none" w:sz="0" w:space="0" w:color="auto"/>
                    <w:left w:val="none" w:sz="0" w:space="0" w:color="auto"/>
                    <w:bottom w:val="none" w:sz="0" w:space="0" w:color="auto"/>
                    <w:right w:val="none" w:sz="0" w:space="0" w:color="auto"/>
                  </w:divBdr>
                  <w:divsChild>
                    <w:div w:id="1595548687">
                      <w:marLeft w:val="0"/>
                      <w:marRight w:val="0"/>
                      <w:marTop w:val="0"/>
                      <w:marBottom w:val="0"/>
                      <w:divBdr>
                        <w:top w:val="none" w:sz="0" w:space="0" w:color="auto"/>
                        <w:left w:val="none" w:sz="0" w:space="0" w:color="auto"/>
                        <w:bottom w:val="none" w:sz="0" w:space="0" w:color="auto"/>
                        <w:right w:val="none" w:sz="0" w:space="0" w:color="auto"/>
                      </w:divBdr>
                      <w:divsChild>
                        <w:div w:id="1595548689">
                          <w:marLeft w:val="0"/>
                          <w:marRight w:val="0"/>
                          <w:marTop w:val="0"/>
                          <w:marBottom w:val="0"/>
                          <w:divBdr>
                            <w:top w:val="none" w:sz="0" w:space="0" w:color="auto"/>
                            <w:left w:val="none" w:sz="0" w:space="0" w:color="auto"/>
                            <w:bottom w:val="none" w:sz="0" w:space="0" w:color="auto"/>
                            <w:right w:val="none" w:sz="0" w:space="0" w:color="auto"/>
                          </w:divBdr>
                          <w:divsChild>
                            <w:div w:id="15955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548699">
      <w:marLeft w:val="0"/>
      <w:marRight w:val="0"/>
      <w:marTop w:val="0"/>
      <w:marBottom w:val="0"/>
      <w:divBdr>
        <w:top w:val="none" w:sz="0" w:space="0" w:color="auto"/>
        <w:left w:val="none" w:sz="0" w:space="0" w:color="auto"/>
        <w:bottom w:val="none" w:sz="0" w:space="0" w:color="auto"/>
        <w:right w:val="none" w:sz="0" w:space="0" w:color="auto"/>
      </w:divBdr>
      <w:divsChild>
        <w:div w:id="1595548715">
          <w:marLeft w:val="0"/>
          <w:marRight w:val="0"/>
          <w:marTop w:val="0"/>
          <w:marBottom w:val="0"/>
          <w:divBdr>
            <w:top w:val="none" w:sz="0" w:space="0" w:color="auto"/>
            <w:left w:val="none" w:sz="0" w:space="0" w:color="auto"/>
            <w:bottom w:val="none" w:sz="0" w:space="0" w:color="auto"/>
            <w:right w:val="none" w:sz="0" w:space="0" w:color="auto"/>
          </w:divBdr>
          <w:divsChild>
            <w:div w:id="1595548696">
              <w:marLeft w:val="0"/>
              <w:marRight w:val="0"/>
              <w:marTop w:val="0"/>
              <w:marBottom w:val="0"/>
              <w:divBdr>
                <w:top w:val="none" w:sz="0" w:space="0" w:color="auto"/>
                <w:left w:val="none" w:sz="0" w:space="0" w:color="auto"/>
                <w:bottom w:val="none" w:sz="0" w:space="0" w:color="auto"/>
                <w:right w:val="none" w:sz="0" w:space="0" w:color="auto"/>
              </w:divBdr>
              <w:divsChild>
                <w:div w:id="1595548690">
                  <w:marLeft w:val="0"/>
                  <w:marRight w:val="0"/>
                  <w:marTop w:val="0"/>
                  <w:marBottom w:val="0"/>
                  <w:divBdr>
                    <w:top w:val="none" w:sz="0" w:space="0" w:color="auto"/>
                    <w:left w:val="none" w:sz="0" w:space="0" w:color="auto"/>
                    <w:bottom w:val="none" w:sz="0" w:space="0" w:color="auto"/>
                    <w:right w:val="none" w:sz="0" w:space="0" w:color="auto"/>
                  </w:divBdr>
                  <w:divsChild>
                    <w:div w:id="1595548697">
                      <w:marLeft w:val="0"/>
                      <w:marRight w:val="0"/>
                      <w:marTop w:val="0"/>
                      <w:marBottom w:val="0"/>
                      <w:divBdr>
                        <w:top w:val="none" w:sz="0" w:space="0" w:color="auto"/>
                        <w:left w:val="none" w:sz="0" w:space="0" w:color="auto"/>
                        <w:bottom w:val="none" w:sz="0" w:space="0" w:color="auto"/>
                        <w:right w:val="none" w:sz="0" w:space="0" w:color="auto"/>
                      </w:divBdr>
                      <w:divsChild>
                        <w:div w:id="1595548691">
                          <w:marLeft w:val="0"/>
                          <w:marRight w:val="0"/>
                          <w:marTop w:val="0"/>
                          <w:marBottom w:val="0"/>
                          <w:divBdr>
                            <w:top w:val="none" w:sz="0" w:space="0" w:color="auto"/>
                            <w:left w:val="none" w:sz="0" w:space="0" w:color="auto"/>
                            <w:bottom w:val="none" w:sz="0" w:space="0" w:color="auto"/>
                            <w:right w:val="none" w:sz="0" w:space="0" w:color="auto"/>
                          </w:divBdr>
                          <w:divsChild>
                            <w:div w:id="1595548688">
                              <w:marLeft w:val="0"/>
                              <w:marRight w:val="0"/>
                              <w:marTop w:val="0"/>
                              <w:marBottom w:val="0"/>
                              <w:divBdr>
                                <w:top w:val="none" w:sz="0" w:space="0" w:color="auto"/>
                                <w:left w:val="none" w:sz="0" w:space="0" w:color="auto"/>
                                <w:bottom w:val="none" w:sz="0" w:space="0" w:color="auto"/>
                                <w:right w:val="none" w:sz="0" w:space="0" w:color="auto"/>
                              </w:divBdr>
                              <w:divsChild>
                                <w:div w:id="1595548694">
                                  <w:marLeft w:val="0"/>
                                  <w:marRight w:val="0"/>
                                  <w:marTop w:val="0"/>
                                  <w:marBottom w:val="0"/>
                                  <w:divBdr>
                                    <w:top w:val="none" w:sz="0" w:space="0" w:color="auto"/>
                                    <w:left w:val="none" w:sz="0" w:space="0" w:color="auto"/>
                                    <w:bottom w:val="none" w:sz="0" w:space="0" w:color="auto"/>
                                    <w:right w:val="none" w:sz="0" w:space="0" w:color="auto"/>
                                  </w:divBdr>
                                  <w:divsChild>
                                    <w:div w:id="1595548692">
                                      <w:marLeft w:val="0"/>
                                      <w:marRight w:val="0"/>
                                      <w:marTop w:val="0"/>
                                      <w:marBottom w:val="0"/>
                                      <w:divBdr>
                                        <w:top w:val="none" w:sz="0" w:space="0" w:color="auto"/>
                                        <w:left w:val="none" w:sz="0" w:space="0" w:color="auto"/>
                                        <w:bottom w:val="none" w:sz="0" w:space="0" w:color="auto"/>
                                        <w:right w:val="none" w:sz="0" w:space="0" w:color="auto"/>
                                      </w:divBdr>
                                      <w:divsChild>
                                        <w:div w:id="1595548700">
                                          <w:marLeft w:val="0"/>
                                          <w:marRight w:val="0"/>
                                          <w:marTop w:val="0"/>
                                          <w:marBottom w:val="0"/>
                                          <w:divBdr>
                                            <w:top w:val="none" w:sz="0" w:space="0" w:color="auto"/>
                                            <w:left w:val="none" w:sz="0" w:space="0" w:color="auto"/>
                                            <w:bottom w:val="none" w:sz="0" w:space="0" w:color="auto"/>
                                            <w:right w:val="none" w:sz="0" w:space="0" w:color="auto"/>
                                          </w:divBdr>
                                          <w:divsChild>
                                            <w:div w:id="1595548714">
                                              <w:marLeft w:val="0"/>
                                              <w:marRight w:val="0"/>
                                              <w:marTop w:val="0"/>
                                              <w:marBottom w:val="0"/>
                                              <w:divBdr>
                                                <w:top w:val="none" w:sz="0" w:space="0" w:color="auto"/>
                                                <w:left w:val="none" w:sz="0" w:space="0" w:color="auto"/>
                                                <w:bottom w:val="none" w:sz="0" w:space="0" w:color="auto"/>
                                                <w:right w:val="none" w:sz="0" w:space="0" w:color="auto"/>
                                              </w:divBdr>
                                              <w:divsChild>
                                                <w:div w:id="1595548693">
                                                  <w:marLeft w:val="0"/>
                                                  <w:marRight w:val="0"/>
                                                  <w:marTop w:val="0"/>
                                                  <w:marBottom w:val="0"/>
                                                  <w:divBdr>
                                                    <w:top w:val="none" w:sz="0" w:space="0" w:color="auto"/>
                                                    <w:left w:val="none" w:sz="0" w:space="0" w:color="auto"/>
                                                    <w:bottom w:val="none" w:sz="0" w:space="0" w:color="auto"/>
                                                    <w:right w:val="none" w:sz="0" w:space="0" w:color="auto"/>
                                                  </w:divBdr>
                                                  <w:divsChild>
                                                    <w:div w:id="15955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5548702">
      <w:marLeft w:val="0"/>
      <w:marRight w:val="0"/>
      <w:marTop w:val="0"/>
      <w:marBottom w:val="0"/>
      <w:divBdr>
        <w:top w:val="none" w:sz="0" w:space="0" w:color="auto"/>
        <w:left w:val="none" w:sz="0" w:space="0" w:color="auto"/>
        <w:bottom w:val="none" w:sz="0" w:space="0" w:color="auto"/>
        <w:right w:val="none" w:sz="0" w:space="0" w:color="auto"/>
      </w:divBdr>
      <w:divsChild>
        <w:div w:id="1595548703">
          <w:marLeft w:val="432"/>
          <w:marRight w:val="0"/>
          <w:marTop w:val="91"/>
          <w:marBottom w:val="0"/>
          <w:divBdr>
            <w:top w:val="none" w:sz="0" w:space="0" w:color="auto"/>
            <w:left w:val="none" w:sz="0" w:space="0" w:color="auto"/>
            <w:bottom w:val="none" w:sz="0" w:space="0" w:color="auto"/>
            <w:right w:val="none" w:sz="0" w:space="0" w:color="auto"/>
          </w:divBdr>
        </w:div>
        <w:div w:id="1595548704">
          <w:marLeft w:val="432"/>
          <w:marRight w:val="0"/>
          <w:marTop w:val="91"/>
          <w:marBottom w:val="0"/>
          <w:divBdr>
            <w:top w:val="none" w:sz="0" w:space="0" w:color="auto"/>
            <w:left w:val="none" w:sz="0" w:space="0" w:color="auto"/>
            <w:bottom w:val="none" w:sz="0" w:space="0" w:color="auto"/>
            <w:right w:val="none" w:sz="0" w:space="0" w:color="auto"/>
          </w:divBdr>
        </w:div>
        <w:div w:id="1595548705">
          <w:marLeft w:val="432"/>
          <w:marRight w:val="0"/>
          <w:marTop w:val="91"/>
          <w:marBottom w:val="0"/>
          <w:divBdr>
            <w:top w:val="none" w:sz="0" w:space="0" w:color="auto"/>
            <w:left w:val="none" w:sz="0" w:space="0" w:color="auto"/>
            <w:bottom w:val="none" w:sz="0" w:space="0" w:color="auto"/>
            <w:right w:val="none" w:sz="0" w:space="0" w:color="auto"/>
          </w:divBdr>
        </w:div>
        <w:div w:id="1595548706">
          <w:marLeft w:val="432"/>
          <w:marRight w:val="0"/>
          <w:marTop w:val="91"/>
          <w:marBottom w:val="0"/>
          <w:divBdr>
            <w:top w:val="none" w:sz="0" w:space="0" w:color="auto"/>
            <w:left w:val="none" w:sz="0" w:space="0" w:color="auto"/>
            <w:bottom w:val="none" w:sz="0" w:space="0" w:color="auto"/>
            <w:right w:val="none" w:sz="0" w:space="0" w:color="auto"/>
          </w:divBdr>
        </w:div>
      </w:divsChild>
    </w:div>
    <w:div w:id="1595548707">
      <w:marLeft w:val="0"/>
      <w:marRight w:val="0"/>
      <w:marTop w:val="0"/>
      <w:marBottom w:val="0"/>
      <w:divBdr>
        <w:top w:val="none" w:sz="0" w:space="0" w:color="auto"/>
        <w:left w:val="none" w:sz="0" w:space="0" w:color="auto"/>
        <w:bottom w:val="none" w:sz="0" w:space="0" w:color="auto"/>
        <w:right w:val="none" w:sz="0" w:space="0" w:color="auto"/>
      </w:divBdr>
    </w:div>
    <w:div w:id="1595548708">
      <w:marLeft w:val="0"/>
      <w:marRight w:val="0"/>
      <w:marTop w:val="0"/>
      <w:marBottom w:val="0"/>
      <w:divBdr>
        <w:top w:val="none" w:sz="0" w:space="0" w:color="auto"/>
        <w:left w:val="none" w:sz="0" w:space="0" w:color="auto"/>
        <w:bottom w:val="none" w:sz="0" w:space="0" w:color="auto"/>
        <w:right w:val="none" w:sz="0" w:space="0" w:color="auto"/>
      </w:divBdr>
    </w:div>
    <w:div w:id="1595548709">
      <w:marLeft w:val="0"/>
      <w:marRight w:val="0"/>
      <w:marTop w:val="0"/>
      <w:marBottom w:val="0"/>
      <w:divBdr>
        <w:top w:val="none" w:sz="0" w:space="0" w:color="auto"/>
        <w:left w:val="none" w:sz="0" w:space="0" w:color="auto"/>
        <w:bottom w:val="none" w:sz="0" w:space="0" w:color="auto"/>
        <w:right w:val="none" w:sz="0" w:space="0" w:color="auto"/>
      </w:divBdr>
      <w:divsChild>
        <w:div w:id="1595548710">
          <w:marLeft w:val="432"/>
          <w:marRight w:val="0"/>
          <w:marTop w:val="96"/>
          <w:marBottom w:val="0"/>
          <w:divBdr>
            <w:top w:val="none" w:sz="0" w:space="0" w:color="auto"/>
            <w:left w:val="none" w:sz="0" w:space="0" w:color="auto"/>
            <w:bottom w:val="none" w:sz="0" w:space="0" w:color="auto"/>
            <w:right w:val="none" w:sz="0" w:space="0" w:color="auto"/>
          </w:divBdr>
        </w:div>
      </w:divsChild>
    </w:div>
    <w:div w:id="1788697596">
      <w:bodyDiv w:val="1"/>
      <w:marLeft w:val="0"/>
      <w:marRight w:val="0"/>
      <w:marTop w:val="0"/>
      <w:marBottom w:val="0"/>
      <w:divBdr>
        <w:top w:val="none" w:sz="0" w:space="0" w:color="auto"/>
        <w:left w:val="none" w:sz="0" w:space="0" w:color="auto"/>
        <w:bottom w:val="none" w:sz="0" w:space="0" w:color="auto"/>
        <w:right w:val="none" w:sz="0" w:space="0" w:color="auto"/>
      </w:divBdr>
    </w:div>
    <w:div w:id="1960606764">
      <w:bodyDiv w:val="1"/>
      <w:marLeft w:val="0"/>
      <w:marRight w:val="0"/>
      <w:marTop w:val="0"/>
      <w:marBottom w:val="0"/>
      <w:divBdr>
        <w:top w:val="none" w:sz="0" w:space="0" w:color="auto"/>
        <w:left w:val="none" w:sz="0" w:space="0" w:color="auto"/>
        <w:bottom w:val="none" w:sz="0" w:space="0" w:color="auto"/>
        <w:right w:val="none" w:sz="0" w:space="0" w:color="auto"/>
      </w:divBdr>
      <w:divsChild>
        <w:div w:id="1554582171">
          <w:marLeft w:val="0"/>
          <w:marRight w:val="0"/>
          <w:marTop w:val="0"/>
          <w:marBottom w:val="0"/>
          <w:divBdr>
            <w:top w:val="none" w:sz="0" w:space="0" w:color="auto"/>
            <w:left w:val="none" w:sz="0" w:space="0" w:color="auto"/>
            <w:bottom w:val="none" w:sz="0" w:space="0" w:color="auto"/>
            <w:right w:val="none" w:sz="0" w:space="0" w:color="auto"/>
          </w:divBdr>
        </w:div>
        <w:div w:id="159490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BD137B4831641B35555E2FC847B7A" ma:contentTypeVersion="17" ma:contentTypeDescription="Crée un document." ma:contentTypeScope="" ma:versionID="8f24d5781a39f80c2210112c5ce6d8c6">
  <xsd:schema xmlns:xsd="http://www.w3.org/2001/XMLSchema" xmlns:xs="http://www.w3.org/2001/XMLSchema" xmlns:p="http://schemas.microsoft.com/office/2006/metadata/properties" xmlns:ns2="ca071021-42b6-4bf6-8b17-b7136d71a2f3" xmlns:ns3="194f79f3-5d32-4437-8dc6-91a6221504a1" targetNamespace="http://schemas.microsoft.com/office/2006/metadata/properties" ma:root="true" ma:fieldsID="0f40f49f04770a4626aea4ae85b920c9" ns2:_="" ns3:_="">
    <xsd:import namespace="ca071021-42b6-4bf6-8b17-b7136d71a2f3"/>
    <xsd:import namespace="194f79f3-5d32-4437-8dc6-91a622150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1021-42b6-4bf6-8b17-b7136d71a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0dc5254-b08d-46df-b2eb-3fa4a3bde8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4f79f3-5d32-4437-8dc6-91a6221504a1"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3c428ec2-339a-494f-a56a-be10809f90a7}" ma:internalName="TaxCatchAll" ma:showField="CatchAllData" ma:web="194f79f3-5d32-4437-8dc6-91a622150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94f79f3-5d32-4437-8dc6-91a6221504a1" xsi:nil="true"/>
    <lcf76f155ced4ddcb4097134ff3c332f xmlns="ca071021-42b6-4bf6-8b17-b7136d71a2f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71934-EE82-4A4E-974A-93CF5000A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1021-42b6-4bf6-8b17-b7136d71a2f3"/>
    <ds:schemaRef ds:uri="194f79f3-5d32-4437-8dc6-91a622150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5E2B4-6DC9-47A3-9ED1-BAE883D23378}">
  <ds:schemaRefs>
    <ds:schemaRef ds:uri="http://schemas.openxmlformats.org/officeDocument/2006/bibliography"/>
  </ds:schemaRefs>
</ds:datastoreItem>
</file>

<file path=customXml/itemProps3.xml><?xml version="1.0" encoding="utf-8"?>
<ds:datastoreItem xmlns:ds="http://schemas.openxmlformats.org/officeDocument/2006/customXml" ds:itemID="{A31483A2-9C3D-4088-893E-4B23802178D9}">
  <ds:schemaRefs>
    <ds:schemaRef ds:uri="http://schemas.microsoft.com/office/2006/metadata/properties"/>
    <ds:schemaRef ds:uri="http://schemas.microsoft.com/office/infopath/2007/PartnerControls"/>
    <ds:schemaRef ds:uri="194f79f3-5d32-4437-8dc6-91a6221504a1"/>
    <ds:schemaRef ds:uri="ca071021-42b6-4bf6-8b17-b7136d71a2f3"/>
  </ds:schemaRefs>
</ds:datastoreItem>
</file>

<file path=customXml/itemProps4.xml><?xml version="1.0" encoding="utf-8"?>
<ds:datastoreItem xmlns:ds="http://schemas.openxmlformats.org/officeDocument/2006/customXml" ds:itemID="{905B0F1F-5D84-4843-AA69-1CC85E2E6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5300</TotalTime>
  <Pages>46</Pages>
  <Words>12576</Words>
  <Characters>65632</Characters>
  <Application>Microsoft Office Word</Application>
  <DocSecurity>0</DocSecurity>
  <Lines>546</Lines>
  <Paragraphs>156</Paragraphs>
  <ScaleCrop>false</ScaleCrop>
  <HeadingPairs>
    <vt:vector size="2" baseType="variant">
      <vt:variant>
        <vt:lpstr>Titre</vt:lpstr>
      </vt:variant>
      <vt:variant>
        <vt:i4>1</vt:i4>
      </vt:variant>
    </vt:vector>
  </HeadingPairs>
  <TitlesOfParts>
    <vt:vector size="1" baseType="lpstr">
      <vt:lpstr>rapPortrait</vt:lpstr>
    </vt:vector>
  </TitlesOfParts>
  <Company/>
  <LinksUpToDate>false</LinksUpToDate>
  <CharactersWithSpaces>78052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rapPortrait</dc:title>
  <dc:subject/>
  <dc:creator>Mona Lavoie</dc:creator>
  <cp:keywords/>
  <dc:description/>
  <cp:lastModifiedBy>Virginie Cadotte</cp:lastModifiedBy>
  <cp:revision>11</cp:revision>
  <cp:lastPrinted>2024-02-08T16:30:00Z</cp:lastPrinted>
  <dcterms:created xsi:type="dcterms:W3CDTF">2024-02-08T16:22:00Z</dcterms:created>
  <dcterms:modified xsi:type="dcterms:W3CDTF">2024-03-05T14:39:00Z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0x010100CB8BD137B4831641B35555E2FC847B7A</vt:lpwstr>
  </property>
  <property fmtid="{D5CDD505-2E9C-101B-9397-08002B2CF9AE}" pid="3" name="MediaServiceImageTags">
    <vt:lpwstr/>
  </property>
</Properties>
</file>